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widowControl/>
        <w:shd w:val="clear" w:color="auto" w:fill="FFFFFF"/>
        <w:wordWrap w:val="0"/>
        <w:spacing w:line="440" w:lineRule="atLeast"/>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附件</w:t>
      </w:r>
      <w:r>
        <w:rPr>
          <w:rFonts w:ascii="仿宋_GB2312" w:eastAsia="仿宋_GB2312" w:cs="宋体"/>
          <w:color w:val="000000"/>
          <w:kern w:val="0"/>
          <w:sz w:val="32"/>
          <w:szCs w:val="32"/>
        </w:rPr>
        <w:t>2</w:t>
      </w:r>
      <w:bookmarkStart w:id="0" w:name="_GoBack"/>
      <w:bookmarkEnd w:id="0"/>
    </w:p>
    <w:p>
      <w:pPr>
        <w:widowControl/>
        <w:shd w:val="clear" w:color="auto" w:fill="FFFFFF"/>
        <w:wordWrap w:val="0"/>
        <w:spacing w:line="440" w:lineRule="atLeast"/>
        <w:ind w:firstLineChars="245" w:firstLine="882"/>
        <w:jc w:val="left"/>
        <w:rPr>
          <w:rFonts w:ascii="Simsun" w:cs="宋体" w:hAnsi="Simsun"/>
          <w:b/>
          <w:color w:val="000000"/>
          <w:kern w:val="0"/>
          <w:sz w:val="36"/>
          <w:szCs w:val="36"/>
        </w:rPr>
      </w:pPr>
      <w:r>
        <w:rPr>
          <w:rFonts w:ascii="Simsun" w:cs="宋体" w:hAnsi="Simsun" w:hint="eastAsia"/>
          <w:b/>
          <w:color w:val="000000"/>
          <w:kern w:val="0"/>
          <w:sz w:val="36"/>
          <w:szCs w:val="36"/>
        </w:rPr>
        <w:t>广西食品安全地方标准编写标准编制说明</w:t>
      </w:r>
    </w:p>
    <w:p>
      <w:pPr>
        <w:widowControl/>
        <w:shd w:val="clear" w:color="auto" w:fill="FFFFFF"/>
        <w:wordWrap w:val="0"/>
        <w:spacing w:line="440" w:lineRule="atLeast"/>
        <w:ind w:firstLineChars="989" w:firstLine="3168"/>
        <w:jc w:val="left"/>
        <w:rPr>
          <w:rFonts w:ascii="Simsun" w:cs="宋体" w:hAnsi="Simsun"/>
          <w:color w:val="000000"/>
          <w:kern w:val="0"/>
          <w:sz w:val="32"/>
          <w:szCs w:val="32"/>
        </w:rPr>
      </w:pPr>
      <w:r>
        <w:rPr>
          <w:rFonts w:ascii="Simsun" w:cs="宋体" w:hAnsi="Simsun" w:hint="eastAsia"/>
          <w:color w:val="000000"/>
          <w:kern w:val="0"/>
          <w:sz w:val="32"/>
          <w:szCs w:val="32"/>
        </w:rPr>
        <w:t>（格</w:t>
      </w:r>
      <w:r>
        <w:rPr>
          <w:rFonts w:ascii="Simsun" w:cs="宋体" w:hAnsi="Simsun"/>
          <w:color w:val="000000"/>
          <w:kern w:val="0"/>
          <w:sz w:val="32"/>
          <w:szCs w:val="32"/>
        </w:rPr>
        <w:t xml:space="preserve"> </w:t>
      </w:r>
      <w:r>
        <w:rPr>
          <w:rFonts w:ascii="Simsun" w:cs="宋体" w:hAnsi="Simsun" w:hint="eastAsia"/>
          <w:color w:val="000000"/>
          <w:kern w:val="0"/>
          <w:sz w:val="32"/>
          <w:szCs w:val="32"/>
        </w:rPr>
        <w:t>式）</w:t>
      </w:r>
    </w:p>
    <w:p>
      <w:pPr>
        <w:widowControl/>
        <w:shd w:val="clear" w:color="auto" w:fill="FFFFFF"/>
        <w:wordWrap w:val="0"/>
        <w:spacing w:line="440" w:lineRule="atLeast"/>
        <w:ind w:firstLineChars="196" w:firstLine="549"/>
        <w:jc w:val="left"/>
        <w:rPr>
          <w:rFonts w:ascii="Simsun" w:cs="宋体" w:hAnsi="Simsun"/>
          <w:color w:val="000000"/>
          <w:kern w:val="0"/>
          <w:sz w:val="28"/>
          <w:szCs w:val="28"/>
        </w:rPr>
      </w:pPr>
      <w:r>
        <w:rPr>
          <w:rFonts w:ascii="Simsun" w:cs="宋体" w:hAnsi="Simsun" w:hint="eastAsia"/>
          <w:color w:val="000000"/>
          <w:kern w:val="0"/>
          <w:sz w:val="28"/>
          <w:szCs w:val="28"/>
        </w:rPr>
        <w:t>一、工作简况，包括任务来源与项目编号、标准主要起草单位、协作单位、主要起草人、简要起草过程。</w:t>
      </w:r>
    </w:p>
    <w:p>
      <w:pPr>
        <w:widowControl/>
        <w:shd w:val="clear" w:color="auto" w:fill="FFFFFF"/>
        <w:wordWrap w:val="0"/>
        <w:spacing w:line="440" w:lineRule="atLeast"/>
        <w:ind w:firstLineChars="200" w:firstLine="560"/>
        <w:jc w:val="left"/>
        <w:rPr>
          <w:rFonts w:ascii="Simsun" w:cs="宋体" w:hAnsi="Simsun"/>
          <w:color w:val="000000"/>
          <w:kern w:val="0"/>
          <w:sz w:val="28"/>
          <w:szCs w:val="28"/>
        </w:rPr>
      </w:pPr>
      <w:r>
        <w:rPr>
          <w:rFonts w:ascii="Simsun" w:cs="宋体" w:hAnsi="Simsun" w:hint="eastAsia"/>
          <w:color w:val="000000"/>
          <w:kern w:val="0"/>
          <w:sz w:val="28"/>
          <w:szCs w:val="28"/>
        </w:rPr>
        <w:t>二、与我国、我区有关法律法规和其他标准的关系。</w:t>
      </w:r>
    </w:p>
    <w:p>
      <w:pPr>
        <w:widowControl/>
        <w:shd w:val="clear" w:color="auto" w:fill="FFFFFF"/>
        <w:wordWrap w:val="0"/>
        <w:spacing w:line="440" w:lineRule="atLeast"/>
        <w:ind w:firstLineChars="200" w:firstLine="560"/>
        <w:jc w:val="left"/>
        <w:rPr>
          <w:rFonts w:ascii="Simsun" w:cs="宋体" w:hAnsi="Simsun"/>
          <w:color w:val="000000"/>
          <w:kern w:val="0"/>
          <w:sz w:val="28"/>
          <w:szCs w:val="28"/>
        </w:rPr>
      </w:pPr>
      <w:r>
        <w:rPr>
          <w:rFonts w:ascii="Simsun" w:cs="宋体" w:hAnsi="Simsun" w:hint="eastAsia"/>
          <w:color w:val="000000"/>
          <w:kern w:val="0"/>
          <w:sz w:val="28"/>
          <w:szCs w:val="28"/>
        </w:rPr>
        <w:t>三、国外、国内有关法律、法规和标准情况的说明。</w:t>
      </w:r>
    </w:p>
    <w:p>
      <w:pPr>
        <w:widowControl/>
        <w:shd w:val="clear" w:color="auto" w:fill="FFFFFF"/>
        <w:wordWrap w:val="0"/>
        <w:spacing w:line="440" w:lineRule="atLeast"/>
        <w:ind w:firstLineChars="200" w:firstLine="560"/>
        <w:jc w:val="left"/>
        <w:rPr>
          <w:rFonts w:ascii="Simsun" w:cs="宋体" w:hAnsi="Simsun"/>
          <w:color w:val="000000"/>
          <w:kern w:val="0"/>
          <w:sz w:val="28"/>
          <w:szCs w:val="28"/>
        </w:rPr>
      </w:pPr>
      <w:r>
        <w:rPr>
          <w:rFonts w:ascii="Simsun" w:cs="宋体" w:hAnsi="Simsun" w:hint="eastAsia"/>
          <w:color w:val="000000"/>
          <w:kern w:val="0"/>
          <w:sz w:val="28"/>
          <w:szCs w:val="28"/>
        </w:rPr>
        <w:t>四、标准的制（修）订与起草原则。</w:t>
      </w:r>
    </w:p>
    <w:p>
      <w:pPr>
        <w:widowControl/>
        <w:shd w:val="clear" w:color="auto" w:fill="FFFFFF"/>
        <w:wordWrap w:val="0"/>
        <w:spacing w:line="440" w:lineRule="atLeast"/>
        <w:ind w:firstLineChars="200" w:firstLine="560"/>
        <w:jc w:val="left"/>
        <w:rPr>
          <w:rFonts w:ascii="Simsun" w:cs="宋体" w:hAnsi="Simsun"/>
          <w:color w:val="000000"/>
          <w:kern w:val="0"/>
          <w:sz w:val="28"/>
          <w:szCs w:val="28"/>
        </w:rPr>
      </w:pPr>
      <w:r>
        <w:rPr>
          <w:rFonts w:ascii="Simsun" w:cs="宋体" w:hAnsi="Simsun" w:hint="eastAsia"/>
          <w:color w:val="000000"/>
          <w:kern w:val="0"/>
          <w:sz w:val="28"/>
          <w:szCs w:val="28"/>
        </w:rPr>
        <w:t>五、确定各项技术内容（如技术指标、参数、公式、试验方法、检验规则等）的依据，与国际食品法典委员会相关标准的对比情况，与国际、标准不一致的，应当提供科学依据。</w:t>
      </w:r>
    </w:p>
    <w:p>
      <w:pPr>
        <w:widowControl/>
        <w:shd w:val="clear" w:color="auto" w:fill="FFFFFF"/>
        <w:wordWrap w:val="0"/>
        <w:spacing w:line="440" w:lineRule="atLeast"/>
        <w:ind w:firstLineChars="200" w:firstLine="560"/>
        <w:jc w:val="left"/>
        <w:rPr>
          <w:rFonts w:ascii="Simsun" w:cs="宋体" w:hAnsi="Simsun"/>
          <w:color w:val="000000"/>
          <w:kern w:val="0"/>
          <w:sz w:val="28"/>
          <w:szCs w:val="28"/>
        </w:rPr>
      </w:pPr>
      <w:r>
        <w:rPr>
          <w:rFonts w:ascii="Simsun" w:cs="宋体" w:hAnsi="Simsun" w:hint="eastAsia"/>
          <w:color w:val="000000"/>
          <w:kern w:val="0"/>
          <w:sz w:val="28"/>
          <w:szCs w:val="28"/>
        </w:rPr>
        <w:t>六、征求意见的采纳情况，附《征求意见汇总处理表》（见附表）、重大意见分歧的处理结果和依据。</w:t>
      </w:r>
    </w:p>
    <w:p>
      <w:pPr>
        <w:widowControl/>
        <w:shd w:val="clear" w:color="auto" w:fill="FFFFFF"/>
        <w:wordWrap w:val="0"/>
        <w:spacing w:line="440" w:lineRule="atLeast"/>
        <w:ind w:firstLineChars="200" w:firstLine="560"/>
        <w:jc w:val="left"/>
        <w:rPr>
          <w:rFonts w:ascii="Simsun" w:cs="宋体" w:hAnsi="Simsun"/>
          <w:color w:val="000000"/>
          <w:kern w:val="0"/>
          <w:sz w:val="28"/>
          <w:szCs w:val="28"/>
        </w:rPr>
      </w:pPr>
      <w:r>
        <w:rPr>
          <w:rFonts w:ascii="Simsun" w:cs="宋体" w:hAnsi="Simsun" w:hint="eastAsia"/>
          <w:color w:val="000000"/>
          <w:kern w:val="0"/>
          <w:sz w:val="28"/>
          <w:szCs w:val="28"/>
        </w:rPr>
        <w:t>七、标准实施日期和实施建议。</w:t>
      </w:r>
    </w:p>
    <w:p>
      <w:pPr>
        <w:widowControl/>
        <w:shd w:val="clear" w:color="auto" w:fill="FFFFFF"/>
        <w:wordWrap w:val="0"/>
        <w:spacing w:line="440" w:lineRule="atLeast"/>
        <w:ind w:firstLineChars="200" w:firstLine="560"/>
        <w:jc w:val="left"/>
        <w:rPr>
          <w:rFonts w:ascii="Simsun" w:cs="宋体" w:hAnsi="Simsun"/>
          <w:color w:val="000000"/>
          <w:kern w:val="0"/>
          <w:sz w:val="28"/>
          <w:szCs w:val="28"/>
        </w:rPr>
      </w:pPr>
      <w:r>
        <w:rPr>
          <w:rFonts w:ascii="Simsun" w:cs="宋体" w:hAnsi="Simsun" w:hint="eastAsia"/>
          <w:color w:val="000000"/>
          <w:kern w:val="0"/>
          <w:sz w:val="28"/>
          <w:szCs w:val="28"/>
        </w:rPr>
        <w:t>八、其他需要说明的事项。</w:t>
      </w:r>
    </w:p>
    <w:p>
      <w:pPr>
        <w:widowControl/>
        <w:shd w:val="clear" w:color="auto" w:fill="FFFFFF"/>
        <w:wordWrap w:val="0"/>
        <w:spacing w:line="440" w:lineRule="atLeast"/>
        <w:jc w:val="left"/>
        <w:rPr>
          <w:rFonts w:ascii="Simsun" w:cs="宋体" w:hAnsi="Simsun"/>
          <w:color w:val="000000"/>
          <w:kern w:val="0"/>
          <w:sz w:val="28"/>
          <w:szCs w:val="28"/>
        </w:rPr>
      </w:pPr>
      <w:r>
        <w:rPr>
          <w:rFonts w:ascii="Simsun" w:cs="宋体" w:hAnsi="Simsun" w:hint="eastAsia"/>
          <w:color w:val="000000"/>
          <w:kern w:val="0"/>
          <w:sz w:val="28"/>
          <w:szCs w:val="28"/>
        </w:rPr>
        <w:t>　　等同采用和修改采用国际和国外标准的，应当提供原文和中文译文，其他有对应的国际和国外标准的，提供中文摘要及重要指标的译文。</w:t>
      </w:r>
    </w:p>
    <w:p>
      <w:pPr>
        <w:widowControl/>
        <w:shd w:val="clear" w:color="auto" w:fill="FFFFFF"/>
        <w:wordWrap w:val="0"/>
        <w:spacing w:line="440" w:lineRule="atLeast"/>
        <w:ind w:firstLineChars="200" w:firstLine="560"/>
        <w:jc w:val="left"/>
        <w:rPr>
          <w:rFonts w:ascii="Simsun" w:cs="宋体" w:hAnsi="Simsun"/>
          <w:color w:val="000000"/>
          <w:kern w:val="0"/>
          <w:sz w:val="28"/>
          <w:szCs w:val="28"/>
        </w:rPr>
        <w:sectPr>
          <w:pgSz w:w="11906" w:h="16838"/>
          <w:pgMar w:top="1440" w:right="1797" w:bottom="1440" w:left="1797" w:header="851" w:footer="992" w:gutter="0"/>
          <w:docGrid w:type="lines" w:linePitch="312" w:charSpace="0"/>
        </w:sectPr>
      </w:pPr>
      <w:r>
        <w:rPr>
          <w:rFonts w:ascii="Simsun" w:cs="宋体" w:hAnsi="Simsun" w:hint="eastAsia"/>
          <w:color w:val="000000"/>
          <w:kern w:val="0"/>
          <w:sz w:val="28"/>
          <w:szCs w:val="28"/>
        </w:rPr>
        <w:t>食品安全国家标准送审稿中有需要与其他法规和食品安全国家标准协调处理的内容的，应当在编制说明中明确说明，并提供相关材料，同时提出需要协调处理的技术意见。</w:t>
      </w:r>
    </w:p>
    <w:p>
      <w:pPr>
        <w:tabs>
          <w:tab w:val="left" w:pos="1680"/>
        </w:tabs>
        <w:rPr>
          <w:rFonts w:ascii="宋体"/>
          <w:sz w:val="28"/>
          <w:szCs w:val="28"/>
        </w:rPr>
      </w:pPr>
      <w:r>
        <w:rPr>
          <w:rFonts w:ascii="Simsun" w:cs="宋体" w:hAnsi="Simsun"/>
          <w:color w:val="000000"/>
          <w:kern w:val="0"/>
          <w:sz w:val="28"/>
          <w:szCs w:val="28"/>
        </w:rPr>
        <w:t> </w:t>
      </w:r>
      <w:r>
        <w:rPr>
          <w:rFonts w:ascii="宋体" w:hint="eastAsia"/>
          <w:sz w:val="28"/>
          <w:szCs w:val="28"/>
        </w:rPr>
        <w:t>附表</w:t>
      </w:r>
      <w:r>
        <w:rPr>
          <w:rFonts w:ascii="宋体"/>
          <w:sz w:val="28"/>
          <w:szCs w:val="28"/>
        </w:rPr>
        <w:tab/>
      </w:r>
    </w:p>
    <w:p>
      <w:pPr>
        <w:jc w:val="center"/>
        <w:rPr>
          <w:b/>
          <w:sz w:val="36"/>
          <w:szCs w:val="36"/>
        </w:rPr>
      </w:pPr>
      <w:r>
        <w:rPr>
          <w:rFonts w:hint="eastAsia"/>
          <w:b/>
          <w:sz w:val="36"/>
          <w:szCs w:val="36"/>
        </w:rPr>
        <w:t>征求意见汇总处理表</w:t>
      </w:r>
    </w:p>
    <w:p/>
    <w:p>
      <w:pPr>
        <w:wordWrap w:val="0"/>
        <w:jc w:val="right"/>
      </w:pPr>
      <w:r>
        <w:t xml:space="preserve">                                                                                         </w:t>
      </w:r>
      <w:r>
        <w:rPr>
          <w:rFonts w:hint="eastAsia"/>
        </w:rPr>
        <w:t>共</w:t>
      </w:r>
      <w:r>
        <w:t xml:space="preserve">  </w:t>
      </w:r>
      <w:r>
        <w:rPr>
          <w:rFonts w:hint="eastAsia"/>
        </w:rPr>
        <w:t>页</w:t>
      </w:r>
      <w:r>
        <w:t xml:space="preserve"> </w:t>
      </w:r>
      <w:r>
        <w:rPr>
          <w:rFonts w:hint="eastAsia"/>
        </w:rPr>
        <w:t>第</w:t>
      </w:r>
      <w:r>
        <w:t xml:space="preserve">   </w:t>
      </w:r>
      <w:r>
        <w:rPr>
          <w:rFonts w:hint="eastAsia"/>
        </w:rPr>
        <w:t>页</w:t>
      </w:r>
    </w:p>
    <w:p>
      <w:pPr>
        <w:jc w:val="right"/>
      </w:pPr>
      <w:r>
        <w:t xml:space="preserve">                                                                                         </w:t>
      </w:r>
      <w:r>
        <w:rPr>
          <w:rFonts w:hint="eastAsia"/>
        </w:rPr>
        <w:t>年</w:t>
      </w:r>
      <w:r>
        <w:t xml:space="preserve">  </w:t>
      </w:r>
      <w:r>
        <w:rPr>
          <w:rFonts w:hint="eastAsia"/>
        </w:rPr>
        <w:t>月</w:t>
      </w:r>
      <w:r>
        <w:t xml:space="preserve">  </w:t>
      </w:r>
      <w:r>
        <w:rPr>
          <w:rFonts w:hint="eastAsia"/>
        </w:rPr>
        <w:t>日填写</w:t>
      </w:r>
    </w:p>
    <w:p>
      <w:pPr>
        <w:jc w:val="right"/>
      </w:pPr>
    </w:p>
    <w:p>
      <w:pPr>
        <w:ind w:firstLineChars="200" w:firstLine="420"/>
      </w:pPr>
      <w:r>
        <w:rPr>
          <w:rFonts w:hint="eastAsia"/>
        </w:rPr>
        <w:t>标准名称：</w:t>
      </w:r>
      <w:r>
        <w:t xml:space="preserve">                            </w:t>
      </w:r>
      <w:r>
        <w:rPr>
          <w:rFonts w:hint="eastAsia"/>
        </w:rPr>
        <w:t>负责起草单位：</w:t>
      </w:r>
      <w:r>
        <w:t xml:space="preserve">                                </w:t>
      </w:r>
      <w:r>
        <w:rPr>
          <w:rFonts w:hint="eastAsia"/>
        </w:rPr>
        <w:t>承办人：</w:t>
      </w:r>
      <w:r>
        <w:t xml:space="preserve"> </w:t>
      </w:r>
    </w:p>
    <w:p>
      <w:pPr>
        <w:ind w:firstLineChars="200" w:firstLine="420"/>
      </w:pPr>
      <w:r>
        <w:rPr>
          <w:rFonts w:hint="eastAsia"/>
        </w:rPr>
        <w:t>发函件数：</w:t>
      </w:r>
      <w:r>
        <w:t xml:space="preserve">                            </w:t>
      </w:r>
      <w:r>
        <w:rPr>
          <w:rFonts w:hint="eastAsia"/>
        </w:rPr>
        <w:t>回函件数：</w:t>
      </w:r>
      <w:r>
        <w:t xml:space="preserve">                                    </w:t>
      </w:r>
      <w:r>
        <w:rPr>
          <w:rFonts w:hint="eastAsia"/>
        </w:rPr>
        <w:t>电话：</w:t>
      </w:r>
      <w:r>
        <w:t xml:space="preserve"> </w:t>
      </w:r>
    </w:p>
    <w:p>
      <w:pPr>
        <w:ind w:firstLineChars="200" w:firstLine="420"/>
      </w:pPr>
    </w:p>
    <w:tbl>
      <w:tblPr>
        <w:jc w:val="left"/>
        <w:tblW w:w="14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64"/>
        <w:gridCol w:w="1659"/>
        <w:gridCol w:w="2310"/>
        <w:gridCol w:w="1112"/>
        <w:gridCol w:w="1198"/>
        <w:gridCol w:w="3730"/>
        <w:gridCol w:w="3725"/>
      </w:tblGrid>
      <w:tr>
        <w:trPr>
          <w:trHeight w:val="630"/>
        </w:trPr>
        <w:tc>
          <w:tcPr>
            <w:tcW w:w="864" w:type="dxa"/>
            <w:vAlign w:val="center"/>
          </w:tcPr>
          <w:p>
            <w:pPr>
              <w:jc w:val="center"/>
            </w:pPr>
            <w:r>
              <w:rPr>
                <w:rFonts w:hint="eastAsia"/>
              </w:rPr>
              <w:t>序号</w:t>
            </w:r>
          </w:p>
        </w:tc>
        <w:tc>
          <w:tcPr>
            <w:tcW w:w="1659" w:type="dxa"/>
            <w:vAlign w:val="center"/>
          </w:tcPr>
          <w:p>
            <w:pPr>
              <w:jc w:val="center"/>
            </w:pPr>
            <w:r>
              <w:rPr>
                <w:rFonts w:hint="eastAsia"/>
              </w:rPr>
              <w:t>标准章条编号</w:t>
            </w:r>
          </w:p>
        </w:tc>
        <w:tc>
          <w:tcPr>
            <w:tcW w:w="2310" w:type="dxa"/>
            <w:vAlign w:val="center"/>
          </w:tcPr>
          <w:p>
            <w:pPr>
              <w:jc w:val="center"/>
            </w:pPr>
            <w:r>
              <w:rPr>
                <w:rFonts w:hint="eastAsia"/>
              </w:rPr>
              <w:t>提出单位</w:t>
            </w:r>
          </w:p>
        </w:tc>
        <w:tc>
          <w:tcPr>
            <w:tcW w:w="1112" w:type="dxa"/>
            <w:vAlign w:val="center"/>
          </w:tcPr>
          <w:p>
            <w:pPr>
              <w:jc w:val="center"/>
            </w:pPr>
            <w:r>
              <w:rPr>
                <w:rFonts w:hint="eastAsia"/>
              </w:rPr>
              <w:t>姓名</w:t>
            </w:r>
          </w:p>
        </w:tc>
        <w:tc>
          <w:tcPr>
            <w:tcW w:w="1198" w:type="dxa"/>
            <w:vAlign w:val="center"/>
          </w:tcPr>
          <w:p>
            <w:pPr>
              <w:jc w:val="center"/>
            </w:pPr>
            <w:r>
              <w:rPr>
                <w:rFonts w:hint="eastAsia"/>
              </w:rPr>
              <w:t>职称</w:t>
            </w:r>
          </w:p>
        </w:tc>
        <w:tc>
          <w:tcPr>
            <w:tcW w:w="3730" w:type="dxa"/>
            <w:vAlign w:val="center"/>
          </w:tcPr>
          <w:p>
            <w:pPr>
              <w:jc w:val="center"/>
            </w:pPr>
            <w:r>
              <w:rPr>
                <w:rFonts w:hint="eastAsia"/>
              </w:rPr>
              <w:t>意见及建议</w:t>
            </w:r>
          </w:p>
        </w:tc>
        <w:tc>
          <w:tcPr>
            <w:tcW w:w="3725" w:type="dxa"/>
            <w:vAlign w:val="center"/>
          </w:tcPr>
          <w:p>
            <w:pPr>
              <w:jc w:val="center"/>
            </w:pPr>
            <w:r>
              <w:rPr>
                <w:rFonts w:hint="eastAsia"/>
              </w:rPr>
              <w:t>采纳与否及其理由</w:t>
            </w:r>
          </w:p>
        </w:tc>
      </w:tr>
      <w:tr>
        <w:trPr>
          <w:trHeight w:val="2655"/>
        </w:trPr>
        <w:tc>
          <w:tcPr>
            <w:tcW w:w="864" w:type="dxa"/>
          </w:tcPr>
          <w:p>
            <w:pPr>
              <w:rPr>
                <w:szCs w:val="21"/>
              </w:rPr>
            </w:pPr>
          </w:p>
        </w:tc>
        <w:tc>
          <w:tcPr>
            <w:tcW w:w="1659" w:type="dxa"/>
          </w:tcPr>
          <w:p>
            <w:pPr>
              <w:rPr>
                <w:szCs w:val="21"/>
              </w:rPr>
            </w:pPr>
          </w:p>
        </w:tc>
        <w:tc>
          <w:tcPr>
            <w:tcW w:w="2310" w:type="dxa"/>
          </w:tcPr>
          <w:p>
            <w:pPr>
              <w:rPr>
                <w:szCs w:val="21"/>
              </w:rPr>
            </w:pPr>
          </w:p>
        </w:tc>
        <w:tc>
          <w:tcPr>
            <w:tcW w:w="1112" w:type="dxa"/>
          </w:tcPr>
          <w:p>
            <w:pPr>
              <w:rPr>
                <w:szCs w:val="21"/>
              </w:rPr>
            </w:pPr>
          </w:p>
        </w:tc>
        <w:tc>
          <w:tcPr>
            <w:tcW w:w="1198" w:type="dxa"/>
          </w:tcPr>
          <w:p>
            <w:pPr>
              <w:rPr>
                <w:szCs w:val="21"/>
              </w:rPr>
            </w:pPr>
          </w:p>
        </w:tc>
        <w:tc>
          <w:tcPr>
            <w:tcW w:w="3730" w:type="dxa"/>
          </w:tcPr>
          <w:p>
            <w:pPr>
              <w:rPr>
                <w:szCs w:val="21"/>
              </w:rPr>
            </w:pPr>
          </w:p>
        </w:tc>
        <w:tc>
          <w:tcPr>
            <w:tcW w:w="3725" w:type="dxa"/>
          </w:tcPr>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tc>
      </w:tr>
    </w:tbl>
    <w:p/>
    <w:sectPr>
      <w:pgSz w:w="16838" w:h="11906" w:orient="landscape"/>
      <w:pgMar w:top="1797" w:right="1440" w:bottom="1797" w:left="1440" w:header="851" w:footer="992" w:gutter="0"/>
      <w:docGrid w:type="linesAndChars" w:linePitch="312" w:charSpace="0"/>
    </w:sectPr>
  </w:body>
</w:document>
</file>

<file path=word/fontTable.xml><?xml version="1.0" encoding="utf-8"?>
<w:fonts xmlns:w="http://schemas.openxmlformats.org/wordprocessingml/2006/main" xmlns:r="http://schemas.openxmlformats.org/officeDocument/2006/relationships">
  <w:font w:name="仿宋_GB2312">
    <w:panose1 w:val="00000000000000000000"/>
    <w:charset w:val="86"/>
    <w:family w:val="modern"/>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ulTrailSpace/>
    <w:doNotExpandShiftReturn/>
    <w:adjustLineHeightInTable/>
    <w:growAutofit/>
    <w:doNotUseIndentAsNumberingTabStop/>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45</TotalTime>
  <Application>Yozo_Office</Application>
  <Pages>2</Pages>
  <Words>495</Words>
  <Characters>495</Characters>
  <Lines>55</Lines>
  <Paragraphs>26</Paragraphs>
  <CharactersWithSpaces>813</CharactersWithSpaces>
  <Company>***</Company>
</Properties>
</file>

<file path=docProps/core.xml><?xml version="1.0" encoding="utf-8"?>
<cp:coreProperties xmlns:cp="http://schemas.openxmlformats.org/package/2006/metadata/core-properties" xmlns:dc="http://purl.org/dc/elements/1.1/" xmlns:dcterms="http://purl.org/dc/terms/" xmlns:xsi="http://www.w3.org/2001/XMLSchema-instance">
  <dc:title>广西食品安全地方标准编写标准编制说明</dc:title>
  <dc:creator>*</dc:creator>
  <cp:lastModifiedBy>Microsoft</cp:lastModifiedBy>
  <cp:revision>7</cp:revision>
  <cp:lastPrinted>2013-02-17T02:17:00Z</cp:lastPrinted>
  <dcterms:created xsi:type="dcterms:W3CDTF">2013-02-17T01:56:00Z</dcterms:created>
  <dcterms:modified xsi:type="dcterms:W3CDTF">2019-08-29T09:43:09Z</dcterms:modified>
</cp:coreProperties>
</file>