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cs="Times New Roman"/>
          <w:b/>
        </w:rPr>
      </w:pPr>
      <w:bookmarkStart w:id="4" w:name="_GoBack"/>
      <w:bookmarkEnd w:id="4"/>
    </w:p>
    <w:p>
      <w:pPr>
        <w:rPr>
          <w:rFonts w:hint="eastAsia"/>
          <w:sz w:val="32"/>
          <w:szCs w:val="32"/>
          <w:lang w:val="en-US" w:eastAsia="zh-CN"/>
        </w:rPr>
      </w:pPr>
      <w:r>
        <w:rPr>
          <w:rFonts w:hint="eastAsia"/>
          <w:sz w:val="32"/>
          <w:szCs w:val="32"/>
          <w:lang w:eastAsia="zh-CN"/>
        </w:rPr>
        <w:t>附件</w:t>
      </w:r>
      <w:r>
        <w:rPr>
          <w:rFonts w:hint="eastAsia"/>
          <w:sz w:val="32"/>
          <w:szCs w:val="32"/>
          <w:lang w:val="en-US" w:eastAsia="zh-CN"/>
        </w:rPr>
        <w:t>1</w:t>
      </w:r>
    </w:p>
    <w:p>
      <w:pPr>
        <w:spacing w:line="560" w:lineRule="exact"/>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val="en-US" w:eastAsia="zh-CN"/>
        </w:rPr>
        <w:t>其他食品（N-乙酰神经氨酸）</w:t>
      </w:r>
      <w:r>
        <w:rPr>
          <w:rFonts w:hint="eastAsia" w:asciiTheme="majorEastAsia" w:hAnsiTheme="majorEastAsia" w:eastAsiaTheme="majorEastAsia" w:cstheme="majorEastAsia"/>
          <w:b/>
          <w:bCs/>
          <w:sz w:val="36"/>
          <w:szCs w:val="36"/>
        </w:rPr>
        <w:t>生产许可审查细则</w:t>
      </w:r>
    </w:p>
    <w:p>
      <w:pPr>
        <w:tabs>
          <w:tab w:val="left" w:pos="3948"/>
        </w:tabs>
        <w:spacing w:line="560" w:lineRule="exact"/>
        <w:ind w:firstLine="3200" w:firstLineChars="1000"/>
        <w:rPr>
          <w:rFonts w:hint="eastAsia" w:ascii="Times New Roman" w:hAnsi="Times New Roman" w:eastAsia="楷体" w:cs="Times New Roman"/>
          <w:sz w:val="32"/>
          <w:szCs w:val="32"/>
          <w:lang w:eastAsia="zh-CN"/>
        </w:rPr>
      </w:pPr>
      <w:r>
        <w:rPr>
          <w:rFonts w:hint="eastAsia" w:ascii="Times New Roman" w:hAnsi="Times New Roman" w:eastAsia="楷体" w:cs="Times New Roman"/>
          <w:sz w:val="32"/>
          <w:szCs w:val="32"/>
          <w:lang w:eastAsia="zh-CN"/>
        </w:rPr>
        <w:t>（</w:t>
      </w:r>
      <w:r>
        <w:rPr>
          <w:rFonts w:hint="eastAsia" w:ascii="Times New Roman" w:hAnsi="Times New Roman" w:eastAsia="楷体" w:cs="Times New Roman"/>
          <w:sz w:val="32"/>
          <w:szCs w:val="32"/>
          <w:lang w:val="en-US" w:eastAsia="zh-CN"/>
        </w:rPr>
        <w:t>2019版试行</w:t>
      </w:r>
      <w:r>
        <w:rPr>
          <w:rFonts w:hint="eastAsia" w:ascii="Times New Roman" w:hAnsi="Times New Roman" w:eastAsia="楷体" w:cs="Times New Roman"/>
          <w:sz w:val="32"/>
          <w:szCs w:val="32"/>
          <w:lang w:eastAsia="zh-CN"/>
        </w:rPr>
        <w:t>）</w:t>
      </w:r>
    </w:p>
    <w:p>
      <w:pPr>
        <w:tabs>
          <w:tab w:val="left" w:pos="3948"/>
        </w:tabs>
        <w:spacing w:line="560" w:lineRule="exact"/>
        <w:ind w:firstLine="3200" w:firstLineChars="1000"/>
        <w:rPr>
          <w:rFonts w:hint="default" w:ascii="Times New Roman" w:hAnsi="Times New Roman" w:eastAsia="楷体" w:cs="Times New Roman"/>
          <w:sz w:val="32"/>
          <w:szCs w:val="32"/>
          <w:lang w:val="en-US" w:eastAsia="zh-CN"/>
        </w:rPr>
      </w:pPr>
    </w:p>
    <w:p>
      <w:pPr>
        <w:pStyle w:val="3"/>
        <w:keepNext w:val="0"/>
        <w:keepLines w:val="0"/>
        <w:spacing w:before="0" w:after="0" w:line="520" w:lineRule="exact"/>
        <w:jc w:val="center"/>
        <w:rPr>
          <w:rFonts w:ascii="方正小标宋简体" w:hAnsi="Times New Roman" w:eastAsia="方正小标宋简体" w:cs="Times New Roman"/>
          <w:b w:val="0"/>
          <w:color w:val="000000" w:themeColor="text1"/>
        </w:rPr>
      </w:pPr>
      <w:r>
        <w:rPr>
          <w:rFonts w:hint="eastAsia" w:ascii="方正小标宋简体" w:hAnsi="Times New Roman" w:eastAsia="方正小标宋简体" w:cs="Times New Roman"/>
          <w:b w:val="0"/>
          <w:color w:val="000000" w:themeColor="text1"/>
        </w:rPr>
        <w:t>第一章 总则</w:t>
      </w:r>
    </w:p>
    <w:p>
      <w:pPr>
        <w:pStyle w:val="9"/>
        <w:numPr>
          <w:ilvl w:val="0"/>
          <w:numId w:val="3"/>
        </w:numPr>
        <w:spacing w:line="240" w:lineRule="auto"/>
        <w:ind w:left="0"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为了做好</w:t>
      </w:r>
      <w:r>
        <w:rPr>
          <w:rFonts w:hint="eastAsia" w:ascii="仿宋" w:hAnsi="仿宋" w:eastAsia="仿宋" w:cs="仿宋"/>
          <w:color w:val="000000" w:themeColor="text1"/>
          <w:sz w:val="32"/>
          <w:szCs w:val="32"/>
          <w:lang w:val="en-US" w:eastAsia="zh-CN"/>
        </w:rPr>
        <w:t>N-乙酰神经氨酸产</w:t>
      </w:r>
      <w:r>
        <w:rPr>
          <w:rFonts w:hint="eastAsia" w:ascii="仿宋" w:hAnsi="仿宋" w:eastAsia="仿宋" w:cs="仿宋"/>
          <w:color w:val="000000" w:themeColor="text1"/>
          <w:sz w:val="32"/>
          <w:szCs w:val="32"/>
        </w:rPr>
        <w:t>品</w:t>
      </w:r>
      <w:r>
        <w:rPr>
          <w:rFonts w:hint="eastAsia" w:ascii="仿宋" w:hAnsi="仿宋" w:eastAsia="仿宋" w:cs="仿宋"/>
          <w:color w:val="000000" w:themeColor="text1"/>
          <w:sz w:val="32"/>
          <w:szCs w:val="32"/>
          <w:lang w:eastAsia="zh-CN"/>
        </w:rPr>
        <w:t>的</w:t>
      </w:r>
      <w:r>
        <w:rPr>
          <w:rFonts w:hint="eastAsia" w:ascii="仿宋" w:hAnsi="仿宋" w:eastAsia="仿宋" w:cs="仿宋"/>
          <w:color w:val="000000" w:themeColor="text1"/>
          <w:sz w:val="32"/>
          <w:szCs w:val="32"/>
        </w:rPr>
        <w:t>生产许可审查工作，依据《中华人民共和国食品安全法》及其实施条例、《食品生产许可管理办法》、《食品生产许可审查通则》（以下简称通则）等有关法律法规、规章和食品安全国家标准，制定</w:t>
      </w:r>
      <w:r>
        <w:rPr>
          <w:rFonts w:hint="eastAsia" w:ascii="仿宋" w:hAnsi="仿宋" w:eastAsia="仿宋" w:cs="仿宋"/>
          <w:color w:val="000000" w:themeColor="text1"/>
          <w:sz w:val="32"/>
          <w:szCs w:val="32"/>
          <w:lang w:eastAsia="zh-CN"/>
        </w:rPr>
        <w:t>其他食品（</w:t>
      </w:r>
      <w:r>
        <w:rPr>
          <w:rFonts w:hint="eastAsia" w:ascii="仿宋" w:hAnsi="仿宋" w:eastAsia="仿宋" w:cs="仿宋"/>
          <w:color w:val="000000" w:themeColor="text1"/>
          <w:sz w:val="32"/>
          <w:szCs w:val="32"/>
          <w:lang w:val="en-US" w:eastAsia="zh-CN"/>
        </w:rPr>
        <w:t>N-乙酰神经氨酸</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生产许可审查细则（以下简称细则）。</w:t>
      </w:r>
    </w:p>
    <w:p>
      <w:pPr>
        <w:pStyle w:val="9"/>
        <w:numPr>
          <w:ilvl w:val="0"/>
          <w:numId w:val="3"/>
        </w:numPr>
        <w:spacing w:line="240" w:lineRule="auto"/>
        <w:ind w:left="0" w:firstLine="640" w:firstLineChars="200"/>
        <w:rPr>
          <w:rFonts w:hint="eastAsia" w:ascii="仿宋" w:hAnsi="仿宋" w:eastAsia="仿宋" w:cs="仿宋"/>
          <w:color w:val="000000" w:themeColor="text1"/>
          <w:sz w:val="32"/>
          <w:szCs w:val="32"/>
          <w:lang w:eastAsia="zh-CN"/>
        </w:rPr>
      </w:pPr>
      <w:r>
        <w:rPr>
          <w:rFonts w:hint="eastAsia" w:ascii="仿宋" w:hAnsi="仿宋" w:eastAsia="仿宋" w:cs="仿宋"/>
          <w:color w:val="000000" w:themeColor="text1"/>
          <w:sz w:val="32"/>
          <w:szCs w:val="32"/>
        </w:rPr>
        <w:t>本细则应与《食品生产许可审查通则》结合使用，适用于</w:t>
      </w:r>
      <w:r>
        <w:rPr>
          <w:rFonts w:hint="eastAsia" w:ascii="仿宋" w:hAnsi="仿宋" w:eastAsia="仿宋" w:cs="仿宋"/>
          <w:color w:val="000000" w:themeColor="text1"/>
          <w:sz w:val="32"/>
          <w:szCs w:val="32"/>
          <w:lang w:eastAsia="zh-CN"/>
        </w:rPr>
        <w:t>其他食品（</w:t>
      </w:r>
      <w:r>
        <w:rPr>
          <w:rFonts w:hint="eastAsia" w:ascii="仿宋" w:hAnsi="仿宋" w:eastAsia="仿宋" w:cs="仿宋"/>
          <w:color w:val="000000" w:themeColor="text1"/>
          <w:sz w:val="32"/>
          <w:szCs w:val="32"/>
          <w:lang w:val="en-US" w:eastAsia="zh-CN"/>
        </w:rPr>
        <w:t>N-乙酰神经氨酸</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生产许可审查工作。</w:t>
      </w:r>
    </w:p>
    <w:p>
      <w:pPr>
        <w:pStyle w:val="9"/>
        <w:numPr>
          <w:ilvl w:val="0"/>
          <w:numId w:val="3"/>
        </w:numPr>
        <w:spacing w:line="240" w:lineRule="auto"/>
        <w:ind w:left="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实施食品生产许可管理的其他食品（</w:t>
      </w:r>
      <w:r>
        <w:rPr>
          <w:rFonts w:hint="eastAsia" w:ascii="仿宋" w:hAnsi="仿宋" w:eastAsia="仿宋" w:cs="仿宋"/>
          <w:sz w:val="32"/>
          <w:szCs w:val="32"/>
          <w:lang w:val="en-US" w:eastAsia="zh-CN"/>
        </w:rPr>
        <w:t>N-乙酰神经氨酸</w:t>
      </w:r>
      <w:r>
        <w:rPr>
          <w:rFonts w:hint="eastAsia" w:ascii="仿宋" w:hAnsi="仿宋" w:eastAsia="仿宋" w:cs="仿宋"/>
          <w:sz w:val="32"/>
          <w:szCs w:val="32"/>
          <w:lang w:eastAsia="zh-CN"/>
        </w:rPr>
        <w:t>），是指以食品级葡萄糖和玉米浆（或玉米浆干粉）为原料，经大肠埃希氏菌</w:t>
      </w:r>
      <w:r>
        <w:rPr>
          <w:rFonts w:hint="eastAsia" w:ascii="仿宋" w:hAnsi="仿宋" w:eastAsia="仿宋" w:cs="仿宋"/>
          <w:sz w:val="32"/>
          <w:szCs w:val="32"/>
          <w:lang w:val="en-US" w:eastAsia="zh-CN"/>
        </w:rPr>
        <w:t>(菌株号SA-8)</w:t>
      </w:r>
      <w:r>
        <w:rPr>
          <w:rFonts w:hint="eastAsia" w:ascii="仿宋" w:hAnsi="仿宋" w:eastAsia="仿宋" w:cs="仿宋"/>
          <w:sz w:val="32"/>
          <w:szCs w:val="32"/>
          <w:lang w:eastAsia="zh-CN"/>
        </w:rPr>
        <w:t>发酵、过滤、灭菌、水解、提纯等工艺加工制成</w:t>
      </w:r>
      <w:r>
        <w:rPr>
          <w:rFonts w:hint="eastAsia" w:ascii="仿宋" w:hAnsi="仿宋" w:eastAsia="仿宋" w:cs="仿宋"/>
          <w:sz w:val="32"/>
          <w:szCs w:val="32"/>
          <w:lang w:val="en-US" w:eastAsia="zh-CN"/>
        </w:rPr>
        <w:t>的食品工业用N-乙酰神经氨酸</w:t>
      </w:r>
      <w:r>
        <w:rPr>
          <w:rFonts w:hint="eastAsia" w:ascii="仿宋" w:hAnsi="仿宋" w:eastAsia="仿宋" w:cs="仿宋"/>
          <w:sz w:val="32"/>
          <w:szCs w:val="32"/>
          <w:lang w:eastAsia="zh-CN"/>
        </w:rPr>
        <w:t>。生产许可证类别名称为其他食品，类别编号为</w:t>
      </w:r>
      <w:r>
        <w:rPr>
          <w:rFonts w:hint="eastAsia" w:ascii="仿宋" w:hAnsi="仿宋" w:eastAsia="仿宋" w:cs="仿宋"/>
          <w:sz w:val="32"/>
          <w:szCs w:val="32"/>
          <w:lang w:val="en-US" w:eastAsia="zh-CN"/>
        </w:rPr>
        <w:t>31</w:t>
      </w:r>
      <w:r>
        <w:rPr>
          <w:rFonts w:hint="eastAsia" w:ascii="仿宋" w:hAnsi="仿宋" w:eastAsia="仿宋" w:cs="仿宋"/>
          <w:sz w:val="32"/>
          <w:szCs w:val="32"/>
          <w:lang w:eastAsia="zh-CN"/>
        </w:rPr>
        <w:t>01。生产许可证副页须注明品种明细为其他食品（</w:t>
      </w:r>
      <w:r>
        <w:rPr>
          <w:rFonts w:hint="eastAsia" w:ascii="仿宋" w:hAnsi="仿宋" w:eastAsia="仿宋" w:cs="仿宋"/>
          <w:sz w:val="32"/>
          <w:szCs w:val="32"/>
          <w:lang w:val="en-US" w:eastAsia="zh-CN"/>
        </w:rPr>
        <w:t>N-乙酰神经氨酸</w:t>
      </w:r>
      <w:r>
        <w:rPr>
          <w:rFonts w:hint="eastAsia" w:ascii="仿宋" w:hAnsi="仿宋" w:eastAsia="仿宋" w:cs="仿宋"/>
          <w:sz w:val="32"/>
          <w:szCs w:val="32"/>
          <w:lang w:eastAsia="zh-CN"/>
        </w:rPr>
        <w:t>）。</w:t>
      </w:r>
    </w:p>
    <w:p>
      <w:pPr>
        <w:pStyle w:val="9"/>
        <w:numPr>
          <w:ilvl w:val="0"/>
          <w:numId w:val="3"/>
        </w:numPr>
        <w:spacing w:line="240" w:lineRule="auto"/>
        <w:ind w:left="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禁止以分装方式生产其他食品（</w:t>
      </w:r>
      <w:r>
        <w:rPr>
          <w:rFonts w:hint="eastAsia" w:ascii="仿宋" w:hAnsi="仿宋" w:eastAsia="仿宋" w:cs="仿宋"/>
          <w:sz w:val="32"/>
          <w:szCs w:val="32"/>
          <w:lang w:val="en-US" w:eastAsia="zh-CN"/>
        </w:rPr>
        <w:t>N-乙酰神经氨酸</w:t>
      </w:r>
      <w:r>
        <w:rPr>
          <w:rFonts w:hint="eastAsia" w:ascii="仿宋" w:hAnsi="仿宋" w:eastAsia="仿宋" w:cs="仿宋"/>
          <w:sz w:val="32"/>
          <w:szCs w:val="32"/>
          <w:lang w:eastAsia="zh-CN"/>
        </w:rPr>
        <w:t>）产品。</w:t>
      </w:r>
    </w:p>
    <w:p>
      <w:pPr>
        <w:pStyle w:val="9"/>
        <w:numPr>
          <w:ilvl w:val="0"/>
          <w:numId w:val="3"/>
        </w:numPr>
        <w:spacing w:line="240" w:lineRule="auto"/>
        <w:ind w:left="0" w:firstLine="640" w:firstLineChars="200"/>
        <w:rPr>
          <w:rFonts w:hint="eastAsia" w:ascii="仿宋" w:hAnsi="仿宋" w:eastAsia="仿宋" w:cs="仿宋"/>
          <w:color w:val="000000" w:themeColor="text1"/>
          <w:sz w:val="32"/>
          <w:szCs w:val="32"/>
        </w:rPr>
      </w:pPr>
      <w:r>
        <w:rPr>
          <w:rFonts w:hint="eastAsia" w:ascii="仿宋" w:hAnsi="仿宋" w:eastAsia="仿宋" w:cs="仿宋"/>
          <w:color w:val="000000" w:themeColor="text1"/>
          <w:sz w:val="32"/>
          <w:szCs w:val="32"/>
        </w:rPr>
        <w:t>本细则正文中引用的文件、标准通过引用成为本细则的内容。凡是引用文件、标准，其最新版本（包括所有的修改单）适用于本细则。</w:t>
      </w:r>
    </w:p>
    <w:p>
      <w:pPr>
        <w:pStyle w:val="3"/>
        <w:keepNext w:val="0"/>
        <w:keepLines w:val="0"/>
        <w:spacing w:before="0" w:after="0" w:line="240" w:lineRule="auto"/>
        <w:ind w:firstLine="480" w:firstLineChars="200"/>
        <w:rPr>
          <w:rFonts w:ascii="Times New Roman" w:hAnsi="Times New Roman" w:eastAsia="仿宋_GB2312" w:cs="Times New Roman"/>
          <w:b w:val="0"/>
          <w:color w:val="000000" w:themeColor="text1"/>
          <w:sz w:val="24"/>
          <w:szCs w:val="24"/>
        </w:rPr>
      </w:pPr>
    </w:p>
    <w:p>
      <w:pPr>
        <w:pStyle w:val="9"/>
        <w:tabs>
          <w:tab w:val="left" w:pos="0"/>
        </w:tabs>
        <w:spacing w:line="240" w:lineRule="auto"/>
        <w:rPr>
          <w:rFonts w:ascii="Times New Roman" w:hAnsi="Times New Roman" w:cs="Times New Roman"/>
          <w:color w:val="000000" w:themeColor="text1"/>
          <w:sz w:val="32"/>
          <w:szCs w:val="32"/>
        </w:rPr>
      </w:pPr>
    </w:p>
    <w:p>
      <w:pPr>
        <w:pStyle w:val="9"/>
        <w:tabs>
          <w:tab w:val="left" w:pos="0"/>
        </w:tabs>
        <w:spacing w:line="240" w:lineRule="auto"/>
        <w:jc w:val="center"/>
        <w:rPr>
          <w:rFonts w:ascii="方正小标宋简体" w:hAnsi="Times New Roman" w:eastAsia="方正小标宋简体" w:cs="Times New Roman"/>
          <w:color w:val="000000" w:themeColor="text1"/>
          <w:sz w:val="32"/>
          <w:szCs w:val="32"/>
        </w:rPr>
      </w:pPr>
      <w:r>
        <w:rPr>
          <w:rFonts w:hint="eastAsia" w:ascii="方正小标宋简体" w:hAnsi="Times New Roman" w:eastAsia="方正小标宋简体" w:cs="Times New Roman"/>
          <w:color w:val="000000" w:themeColor="text1"/>
          <w:sz w:val="32"/>
          <w:szCs w:val="32"/>
        </w:rPr>
        <w:t>第二</w:t>
      </w:r>
      <w:r>
        <w:rPr>
          <w:rFonts w:hint="eastAsia" w:ascii="方正小标宋简体" w:hAnsi="Times New Roman" w:eastAsia="方正小标宋简体" w:cs="Times New Roman"/>
          <w:color w:val="000000" w:themeColor="text1"/>
          <w:sz w:val="32"/>
          <w:szCs w:val="32"/>
          <w:lang w:eastAsia="zh-CN"/>
        </w:rPr>
        <w:t>章</w:t>
      </w:r>
      <w:r>
        <w:rPr>
          <w:rFonts w:hint="eastAsia" w:ascii="方正小标宋简体" w:hAnsi="Times New Roman" w:eastAsia="方正小标宋简体" w:cs="Times New Roman"/>
          <w:color w:val="000000" w:themeColor="text1"/>
          <w:sz w:val="32"/>
          <w:szCs w:val="32"/>
        </w:rPr>
        <w:t xml:space="preserve"> 生产场所核查</w:t>
      </w:r>
    </w:p>
    <w:p>
      <w:pPr>
        <w:pStyle w:val="9"/>
        <w:numPr>
          <w:ilvl w:val="0"/>
          <w:numId w:val="3"/>
        </w:numPr>
        <w:spacing w:line="240" w:lineRule="auto"/>
        <w:ind w:left="0" w:firstLine="640" w:firstLineChars="200"/>
        <w:rPr>
          <w:rFonts w:ascii="Times New Roman" w:hAnsi="Times New Roman" w:cs="Times New Roman"/>
          <w:color w:val="000000" w:themeColor="text1"/>
          <w:sz w:val="24"/>
          <w:szCs w:val="24"/>
        </w:rPr>
      </w:pPr>
      <w:r>
        <w:rPr>
          <w:rFonts w:hint="eastAsia" w:ascii="仿宋" w:hAnsi="仿宋" w:eastAsia="仿宋" w:cs="仿宋"/>
          <w:color w:val="auto"/>
          <w:sz w:val="32"/>
          <w:szCs w:val="32"/>
          <w:lang w:eastAsia="zh-CN"/>
        </w:rPr>
        <w:t>其他食品（</w:t>
      </w:r>
      <w:r>
        <w:rPr>
          <w:rFonts w:hint="eastAsia" w:ascii="仿宋" w:hAnsi="仿宋" w:eastAsia="仿宋" w:cs="仿宋"/>
          <w:color w:val="auto"/>
          <w:sz w:val="32"/>
          <w:szCs w:val="32"/>
          <w:lang w:val="en-US" w:eastAsia="zh-CN"/>
        </w:rPr>
        <w:t>N-乙酰神经氨酸</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产</w:t>
      </w:r>
      <w:r>
        <w:rPr>
          <w:rFonts w:hint="eastAsia" w:ascii="仿宋" w:hAnsi="仿宋" w:eastAsia="仿宋" w:cs="仿宋"/>
          <w:color w:val="000000" w:themeColor="text1"/>
          <w:sz w:val="32"/>
          <w:szCs w:val="32"/>
          <w:lang w:val="en-US" w:eastAsia="zh-CN"/>
        </w:rPr>
        <w:t>品</w:t>
      </w:r>
      <w:r>
        <w:rPr>
          <w:rFonts w:hint="eastAsia" w:ascii="仿宋" w:hAnsi="仿宋" w:eastAsia="仿宋" w:cs="仿宋"/>
          <w:kern w:val="0"/>
          <w:sz w:val="32"/>
          <w:szCs w:val="32"/>
        </w:rPr>
        <w:t>生产企业厂房选址和设计</w:t>
      </w:r>
      <w:r>
        <w:rPr>
          <w:rFonts w:hint="eastAsia" w:ascii="仿宋" w:hAnsi="仿宋" w:eastAsia="仿宋" w:cs="仿宋"/>
          <w:kern w:val="0"/>
          <w:sz w:val="32"/>
          <w:szCs w:val="32"/>
          <w:lang w:eastAsia="zh-CN"/>
        </w:rPr>
        <w:t>、内部建筑结构</w:t>
      </w:r>
      <w:r>
        <w:rPr>
          <w:rFonts w:hint="eastAsia" w:ascii="仿宋" w:hAnsi="仿宋" w:eastAsia="仿宋" w:cs="仿宋"/>
          <w:kern w:val="0"/>
          <w:sz w:val="32"/>
          <w:szCs w:val="32"/>
        </w:rPr>
        <w:t>应当符合《食品安全国家标准 食品生产通用卫生规范》（GB 14881）</w:t>
      </w:r>
      <w:r>
        <w:rPr>
          <w:rFonts w:hint="eastAsia" w:ascii="仿宋" w:hAnsi="仿宋" w:eastAsia="仿宋" w:cs="仿宋"/>
          <w:kern w:val="0"/>
          <w:sz w:val="32"/>
          <w:szCs w:val="32"/>
          <w:lang w:eastAsia="zh-CN"/>
        </w:rPr>
        <w:t>规定。</w:t>
      </w:r>
      <w:r>
        <w:rPr>
          <w:rFonts w:hint="eastAsia" w:ascii="仿宋" w:hAnsi="仿宋" w:eastAsia="仿宋" w:cs="仿宋"/>
          <w:color w:val="auto"/>
          <w:sz w:val="32"/>
          <w:szCs w:val="32"/>
        </w:rPr>
        <w:t>一般应设置与生产</w:t>
      </w:r>
      <w:r>
        <w:rPr>
          <w:rFonts w:hint="eastAsia" w:ascii="仿宋" w:hAnsi="仿宋" w:eastAsia="仿宋" w:cs="仿宋"/>
          <w:color w:val="auto"/>
          <w:sz w:val="32"/>
          <w:szCs w:val="32"/>
          <w:lang w:val="en-US" w:eastAsia="zh-CN"/>
        </w:rPr>
        <w:t>品种数量</w:t>
      </w:r>
      <w:r>
        <w:rPr>
          <w:rFonts w:hint="eastAsia" w:ascii="仿宋" w:hAnsi="仿宋" w:eastAsia="仿宋" w:cs="仿宋"/>
          <w:color w:val="auto"/>
          <w:sz w:val="32"/>
          <w:szCs w:val="32"/>
        </w:rPr>
        <w:t>相适应的原辅料仓库、生产加工车间、包装车间、成品仓库等</w:t>
      </w:r>
      <w:r>
        <w:rPr>
          <w:rFonts w:hint="eastAsia" w:ascii="仿宋" w:hAnsi="仿宋" w:eastAsia="仿宋" w:cs="仿宋"/>
          <w:color w:val="000000" w:themeColor="text1"/>
          <w:sz w:val="32"/>
          <w:szCs w:val="32"/>
        </w:rPr>
        <w:t>。</w:t>
      </w:r>
    </w:p>
    <w:p>
      <w:pPr>
        <w:pStyle w:val="9"/>
        <w:numPr>
          <w:ilvl w:val="0"/>
          <w:numId w:val="3"/>
        </w:numPr>
        <w:spacing w:line="240" w:lineRule="auto"/>
        <w:ind w:left="0" w:firstLine="640" w:firstLineChars="200"/>
        <w:rPr>
          <w:rFonts w:ascii="Times New Roman" w:hAnsi="Times New Roman" w:cs="Times New Roman"/>
          <w:color w:val="000000" w:themeColor="text1"/>
          <w:sz w:val="32"/>
          <w:szCs w:val="32"/>
        </w:rPr>
      </w:pPr>
      <w:r>
        <w:rPr>
          <w:rFonts w:hint="eastAsia" w:ascii="Times New Roman" w:hAnsi="Times New Roman" w:cs="Times New Roman"/>
          <w:color w:val="000000" w:themeColor="text1"/>
          <w:sz w:val="32"/>
          <w:szCs w:val="32"/>
        </w:rPr>
        <w:t>生产车间应按生产流程需要及卫生要求，合理布局。同时应根据产品特点、生产工艺、生产特性以及生产过程对清洁程度的要求合理划分作业区，并采取有效分离或分隔，防止交叉污染。厂区与生产车间依其清洁度要求一般分为：非生产区（办公室、配电、动力装备、检验室）、一般作业区（原料仓库、包材仓库、成品库、外包间等）、准清洁作业区（</w:t>
      </w:r>
      <w:r>
        <w:rPr>
          <w:rFonts w:hint="eastAsia" w:ascii="Times New Roman" w:hAnsi="Times New Roman" w:cs="Times New Roman"/>
          <w:color w:val="000000" w:themeColor="text1"/>
          <w:sz w:val="32"/>
          <w:szCs w:val="32"/>
          <w:lang w:eastAsia="zh-CN"/>
        </w:rPr>
        <w:t>发酵、灭菌、水解、提取车间等</w:t>
      </w:r>
      <w:r>
        <w:rPr>
          <w:rFonts w:hint="eastAsia" w:ascii="Times New Roman" w:hAnsi="Times New Roman" w:cs="Times New Roman"/>
          <w:color w:val="000000" w:themeColor="text1"/>
          <w:sz w:val="32"/>
          <w:szCs w:val="32"/>
        </w:rPr>
        <w:t>）、清洁作业区（内包装间等）。</w:t>
      </w:r>
    </w:p>
    <w:p>
      <w:pPr>
        <w:pStyle w:val="9"/>
        <w:numPr>
          <w:ilvl w:val="0"/>
          <w:numId w:val="3"/>
        </w:numPr>
        <w:spacing w:line="240" w:lineRule="auto"/>
        <w:ind w:left="0" w:firstLine="640" w:firstLineChars="200"/>
        <w:rPr>
          <w:rFonts w:hint="eastAsia" w:ascii="Times New Roman" w:hAnsi="Times New Roman" w:cs="Times New Roman"/>
          <w:color w:val="000000" w:themeColor="text1"/>
          <w:sz w:val="32"/>
          <w:szCs w:val="32"/>
        </w:rPr>
      </w:pPr>
      <w:r>
        <w:rPr>
          <w:rFonts w:hint="eastAsia" w:ascii="Times New Roman" w:hAnsi="Times New Roman" w:cs="Times New Roman"/>
          <w:color w:val="000000" w:themeColor="text1"/>
          <w:sz w:val="32"/>
          <w:szCs w:val="32"/>
        </w:rPr>
        <w:t>生产场所或生产车间入口处应设置更衣室，应有换鞋（鞋套）及（或）工作鞋靴消毒设施。更衣室应保证工作服与个人服装及其他物品分开放置。应配置足够数量的非手动式洗手设施、消毒设施；必要时设置冷热水混合器。在临近洗手设施的显著位置标示简明易懂的洗手方法。还应设置干手设施。清洁作业区入口应设置二次更衣区，洗手、干手和（或）消毒设施，换鞋（穿戴鞋套）或工作鞋靴消毒设施</w:t>
      </w:r>
      <w:r>
        <w:rPr>
          <w:rFonts w:hint="eastAsia" w:ascii="Times New Roman" w:hAnsi="Times New Roman" w:cs="Times New Roman"/>
          <w:color w:val="000000" w:themeColor="text1"/>
          <w:sz w:val="32"/>
          <w:szCs w:val="32"/>
          <w:lang w:eastAsia="zh-CN"/>
        </w:rPr>
        <w:t>。</w:t>
      </w:r>
    </w:p>
    <w:p>
      <w:pPr>
        <w:pStyle w:val="9"/>
        <w:numPr>
          <w:ilvl w:val="0"/>
          <w:numId w:val="3"/>
        </w:numPr>
        <w:spacing w:line="240" w:lineRule="auto"/>
        <w:ind w:left="0" w:firstLine="640" w:firstLineChars="200"/>
        <w:rPr>
          <w:rFonts w:hint="eastAsia"/>
          <w:color w:val="000000" w:themeColor="text1"/>
          <w:sz w:val="32"/>
          <w:szCs w:val="32"/>
        </w:rPr>
      </w:pPr>
      <w:r>
        <w:rPr>
          <w:rFonts w:hint="eastAsia"/>
          <w:color w:val="000000" w:themeColor="text1"/>
          <w:sz w:val="32"/>
          <w:szCs w:val="32"/>
          <w:lang w:eastAsia="zh-CN"/>
        </w:rPr>
        <w:t>生产</w:t>
      </w:r>
      <w:r>
        <w:rPr>
          <w:rFonts w:hint="eastAsia"/>
          <w:color w:val="000000" w:themeColor="text1"/>
          <w:sz w:val="32"/>
          <w:szCs w:val="32"/>
        </w:rPr>
        <w:t>车间环境控制原则</w:t>
      </w:r>
      <w:r>
        <w:rPr>
          <w:rFonts w:hint="eastAsia"/>
          <w:color w:val="000000" w:themeColor="text1"/>
          <w:sz w:val="32"/>
          <w:szCs w:val="32"/>
          <w:lang w:eastAsia="zh-CN"/>
        </w:rPr>
        <w:t>应</w:t>
      </w:r>
      <w:r>
        <w:rPr>
          <w:rFonts w:hint="eastAsia"/>
          <w:color w:val="000000" w:themeColor="text1"/>
          <w:sz w:val="32"/>
          <w:szCs w:val="32"/>
        </w:rPr>
        <w:t>防止或减少微生物的污染和生长繁殖，满足产品控制要求。准清洁作业区和清洁作业区应相对密闭，清洁作业区需安装初效和中效空气净化设备</w:t>
      </w:r>
      <w:r>
        <w:rPr>
          <w:rFonts w:hint="eastAsia"/>
          <w:color w:val="000000" w:themeColor="text1"/>
          <w:sz w:val="32"/>
          <w:szCs w:val="32"/>
          <w:lang w:eastAsia="zh-CN"/>
        </w:rPr>
        <w:t>及空气消毒设施</w:t>
      </w:r>
      <w:r>
        <w:rPr>
          <w:rFonts w:hint="eastAsia"/>
          <w:color w:val="000000" w:themeColor="text1"/>
          <w:sz w:val="32"/>
          <w:szCs w:val="32"/>
        </w:rPr>
        <w:t>。</w:t>
      </w:r>
    </w:p>
    <w:p>
      <w:pPr>
        <w:pStyle w:val="9"/>
        <w:numPr>
          <w:ilvl w:val="0"/>
          <w:numId w:val="3"/>
        </w:numPr>
        <w:spacing w:line="240" w:lineRule="auto"/>
        <w:ind w:left="0" w:firstLine="640" w:firstLineChars="200"/>
        <w:rPr>
          <w:rFonts w:ascii="Times New Roman" w:hAnsi="Times New Roman" w:cs="Times New Roman"/>
          <w:b/>
          <w:color w:val="000000" w:themeColor="text1"/>
          <w:sz w:val="32"/>
          <w:szCs w:val="32"/>
        </w:rPr>
      </w:pPr>
      <w:r>
        <w:rPr>
          <w:rFonts w:hint="eastAsia"/>
          <w:color w:val="000000" w:themeColor="text1"/>
          <w:sz w:val="32"/>
          <w:szCs w:val="32"/>
        </w:rPr>
        <w:t>库房应具有与所生产产品的数量、贮存要求相适应的仓储设备、设施，满足物料和产品的贮存条件；运输应满足产品的储运要求。</w:t>
      </w:r>
    </w:p>
    <w:p>
      <w:pPr>
        <w:pStyle w:val="9"/>
        <w:tabs>
          <w:tab w:val="left" w:pos="0"/>
        </w:tabs>
        <w:spacing w:line="240" w:lineRule="auto"/>
        <w:ind w:firstLine="480" w:firstLineChars="200"/>
        <w:rPr>
          <w:rFonts w:ascii="Times New Roman" w:hAnsi="Times New Roman" w:cs="Times New Roman"/>
          <w:color w:val="000000" w:themeColor="text1"/>
          <w:sz w:val="24"/>
          <w:szCs w:val="24"/>
        </w:rPr>
      </w:pPr>
    </w:p>
    <w:p>
      <w:pPr>
        <w:pStyle w:val="9"/>
        <w:tabs>
          <w:tab w:val="left" w:pos="0"/>
        </w:tabs>
        <w:spacing w:line="240" w:lineRule="auto"/>
        <w:jc w:val="center"/>
        <w:rPr>
          <w:rFonts w:ascii="方正小标宋简体" w:hAnsi="Times New Roman" w:eastAsia="方正小标宋简体" w:cs="Times New Roman"/>
          <w:color w:val="000000" w:themeColor="text1"/>
          <w:sz w:val="32"/>
          <w:szCs w:val="32"/>
        </w:rPr>
      </w:pPr>
      <w:r>
        <w:rPr>
          <w:rFonts w:hint="eastAsia" w:ascii="方正小标宋简体" w:hAnsi="Times New Roman" w:eastAsia="方正小标宋简体" w:cs="Times New Roman"/>
          <w:color w:val="000000" w:themeColor="text1"/>
          <w:sz w:val="32"/>
          <w:szCs w:val="32"/>
        </w:rPr>
        <w:t>第三</w:t>
      </w:r>
      <w:r>
        <w:rPr>
          <w:rFonts w:hint="eastAsia" w:ascii="方正小标宋简体" w:hAnsi="Times New Roman" w:eastAsia="方正小标宋简体" w:cs="Times New Roman"/>
          <w:color w:val="000000" w:themeColor="text1"/>
          <w:sz w:val="32"/>
          <w:szCs w:val="32"/>
          <w:lang w:eastAsia="zh-CN"/>
        </w:rPr>
        <w:t>章</w:t>
      </w:r>
      <w:r>
        <w:rPr>
          <w:rFonts w:hint="eastAsia" w:ascii="方正小标宋简体" w:hAnsi="Times New Roman" w:eastAsia="方正小标宋简体" w:cs="Times New Roman"/>
          <w:color w:val="000000" w:themeColor="text1"/>
          <w:sz w:val="32"/>
          <w:szCs w:val="32"/>
        </w:rPr>
        <w:t xml:space="preserve"> 设备设施核查</w:t>
      </w:r>
    </w:p>
    <w:p>
      <w:pPr>
        <w:pStyle w:val="9"/>
        <w:numPr>
          <w:ilvl w:val="0"/>
          <w:numId w:val="3"/>
        </w:numPr>
        <w:spacing w:line="240" w:lineRule="auto"/>
        <w:ind w:left="0" w:firstLine="640" w:firstLineChars="200"/>
        <w:rPr>
          <w:rFonts w:ascii="Times New Roman" w:hAnsi="Times New Roman" w:cs="Times New Roman"/>
          <w:color w:val="000000" w:themeColor="text1"/>
          <w:sz w:val="24"/>
          <w:szCs w:val="24"/>
        </w:rPr>
      </w:pPr>
      <w:r>
        <w:rPr>
          <w:rFonts w:hint="eastAsia"/>
          <w:color w:val="000000" w:themeColor="text1"/>
          <w:sz w:val="32"/>
          <w:szCs w:val="32"/>
        </w:rPr>
        <w:t>应根据生产工艺要求，配备相应的生产加工设备</w:t>
      </w:r>
      <w:r>
        <w:rPr>
          <w:rFonts w:hint="eastAsia"/>
          <w:color w:val="000000" w:themeColor="text1"/>
          <w:sz w:val="32"/>
          <w:szCs w:val="32"/>
          <w:lang w:eastAsia="zh-CN"/>
        </w:rPr>
        <w:t>设施</w:t>
      </w:r>
      <w:r>
        <w:rPr>
          <w:rFonts w:hint="eastAsia"/>
          <w:color w:val="000000" w:themeColor="text1"/>
          <w:sz w:val="32"/>
          <w:szCs w:val="32"/>
        </w:rPr>
        <w:t>。一般包括：</w:t>
      </w:r>
      <w:r>
        <w:rPr>
          <w:rFonts w:hint="eastAsia"/>
          <w:color w:val="000000" w:themeColor="text1"/>
          <w:sz w:val="32"/>
          <w:szCs w:val="32"/>
          <w:lang w:eastAsia="zh-CN"/>
        </w:rPr>
        <w:t>配料混合设备、发酵培养设备、过滤设备、灭菌设备、水解设备、提纯设备、包装设备等。</w:t>
      </w:r>
      <w:r>
        <w:rPr>
          <w:rFonts w:hint="eastAsia"/>
          <w:color w:val="000000" w:themeColor="text1"/>
          <w:sz w:val="32"/>
          <w:szCs w:val="32"/>
        </w:rPr>
        <w:t>设备的构造要便于清洗、消毒。</w:t>
      </w:r>
      <w:r>
        <w:rPr>
          <w:rFonts w:hint="eastAsia"/>
          <w:color w:val="000000" w:themeColor="text1"/>
          <w:sz w:val="32"/>
          <w:szCs w:val="32"/>
          <w:lang w:eastAsia="zh-CN"/>
        </w:rPr>
        <w:t>应采取设置筛网、捕集器、磁铁、金属检查器等有效措施降低金属或其他异物污染食品的风险。</w:t>
      </w:r>
      <w:r>
        <w:rPr>
          <w:rFonts w:hint="eastAsia"/>
          <w:color w:val="000000" w:themeColor="text1"/>
          <w:sz w:val="32"/>
          <w:szCs w:val="32"/>
        </w:rPr>
        <w:t>周转用容器，宜采用不锈钢材质，避免破损导致的物理性风险。</w:t>
      </w:r>
    </w:p>
    <w:p>
      <w:pPr>
        <w:pStyle w:val="9"/>
        <w:numPr>
          <w:ilvl w:val="0"/>
          <w:numId w:val="3"/>
        </w:numPr>
        <w:spacing w:line="240" w:lineRule="auto"/>
        <w:ind w:left="0" w:firstLine="640" w:firstLineChars="200"/>
        <w:rPr>
          <w:rFonts w:hint="eastAsia"/>
          <w:color w:val="000000" w:themeColor="text1"/>
          <w:sz w:val="32"/>
          <w:szCs w:val="32"/>
          <w:lang w:eastAsia="zh-CN"/>
        </w:rPr>
      </w:pPr>
      <w:r>
        <w:rPr>
          <w:rFonts w:hint="eastAsia"/>
          <w:color w:val="000000" w:themeColor="text1"/>
          <w:sz w:val="32"/>
          <w:szCs w:val="32"/>
          <w:lang w:eastAsia="zh-CN"/>
        </w:rPr>
        <w:t>在现场核查中，具备多功能的综合性设备（设施），只要满足加工工艺要求，可视为多台相关功能设备。生产设备（设施）配置应满足产量、工艺需要。</w:t>
      </w:r>
    </w:p>
    <w:p>
      <w:pPr>
        <w:pStyle w:val="9"/>
        <w:numPr>
          <w:ilvl w:val="0"/>
          <w:numId w:val="3"/>
        </w:numPr>
        <w:spacing w:line="240" w:lineRule="auto"/>
        <w:ind w:left="0" w:firstLine="640" w:firstLineChars="200"/>
        <w:rPr>
          <w:rFonts w:hint="eastAsia"/>
          <w:color w:val="000000" w:themeColor="text1"/>
          <w:sz w:val="32"/>
          <w:szCs w:val="32"/>
          <w:lang w:eastAsia="zh-CN"/>
        </w:rPr>
      </w:pPr>
      <w:r>
        <w:rPr>
          <w:rFonts w:hint="eastAsia" w:ascii="仿宋_GB2312" w:eastAsia="仿宋_GB2312" w:hAnsiTheme="minorEastAsia"/>
          <w:kern w:val="0"/>
          <w:sz w:val="32"/>
          <w:szCs w:val="32"/>
        </w:rPr>
        <w:t>应配备生产设备和工器具的清洁、消毒用设备、设施</w:t>
      </w:r>
      <w:r>
        <w:rPr>
          <w:rFonts w:hint="eastAsia" w:ascii="仿宋_GB2312" w:hAnsiTheme="minorEastAsia"/>
          <w:kern w:val="0"/>
          <w:sz w:val="32"/>
          <w:szCs w:val="32"/>
          <w:lang w:eastAsia="zh-CN"/>
        </w:rPr>
        <w:t>。清洁、消毒</w:t>
      </w:r>
      <w:r>
        <w:rPr>
          <w:rFonts w:hint="eastAsia" w:ascii="仿宋_GB2312" w:eastAsia="仿宋_GB2312" w:hAnsiTheme="minorEastAsia"/>
          <w:kern w:val="0"/>
          <w:sz w:val="32"/>
          <w:szCs w:val="32"/>
        </w:rPr>
        <w:t>用具</w:t>
      </w:r>
      <w:r>
        <w:rPr>
          <w:rFonts w:hint="eastAsia" w:ascii="仿宋_GB2312" w:hAnsiTheme="minorEastAsia"/>
          <w:kern w:val="0"/>
          <w:sz w:val="32"/>
          <w:szCs w:val="32"/>
          <w:lang w:eastAsia="zh-CN"/>
        </w:rPr>
        <w:t>应</w:t>
      </w:r>
      <w:r>
        <w:rPr>
          <w:rFonts w:hint="eastAsia" w:ascii="仿宋_GB2312" w:eastAsia="仿宋_GB2312" w:cs="新宋体"/>
          <w:color w:val="000000"/>
          <w:sz w:val="32"/>
          <w:szCs w:val="32"/>
        </w:rPr>
        <w:t>放置在专用场所或区域妥善保管。</w:t>
      </w:r>
    </w:p>
    <w:p>
      <w:pPr>
        <w:pStyle w:val="9"/>
        <w:numPr>
          <w:ilvl w:val="0"/>
          <w:numId w:val="3"/>
        </w:numPr>
        <w:spacing w:line="240" w:lineRule="auto"/>
        <w:ind w:left="0" w:firstLine="640" w:firstLineChars="200"/>
        <w:rPr>
          <w:rFonts w:hint="eastAsia" w:ascii="仿宋_GB2312" w:eastAsia="仿宋_GB2312" w:hAnsiTheme="minorEastAsia"/>
          <w:kern w:val="0"/>
          <w:sz w:val="32"/>
          <w:szCs w:val="32"/>
        </w:rPr>
      </w:pPr>
      <w:r>
        <w:rPr>
          <w:rFonts w:hint="eastAsia"/>
          <w:color w:val="000000" w:themeColor="text1"/>
          <w:sz w:val="32"/>
          <w:szCs w:val="32"/>
          <w:lang w:eastAsia="zh-CN"/>
        </w:rPr>
        <w:t>应</w:t>
      </w:r>
      <w:r>
        <w:rPr>
          <w:rFonts w:hint="eastAsia"/>
          <w:color w:val="000000" w:themeColor="text1"/>
          <w:sz w:val="32"/>
          <w:szCs w:val="32"/>
        </w:rPr>
        <w:t>具有与生产的产品品种、数量相适应的检验设备设施</w:t>
      </w:r>
      <w:r>
        <w:rPr>
          <w:rFonts w:hint="eastAsia"/>
          <w:color w:val="000000" w:themeColor="text1"/>
          <w:sz w:val="32"/>
          <w:szCs w:val="32"/>
          <w:lang w:eastAsia="zh-CN"/>
        </w:rPr>
        <w:t>，</w:t>
      </w:r>
      <w:r>
        <w:rPr>
          <w:rFonts w:hint="eastAsia"/>
          <w:color w:val="000000" w:themeColor="text1"/>
          <w:sz w:val="32"/>
          <w:szCs w:val="32"/>
        </w:rPr>
        <w:t>检验设备的数量应与企业生产能力相适应</w:t>
      </w:r>
      <w:r>
        <w:rPr>
          <w:rFonts w:hint="eastAsia"/>
          <w:color w:val="000000" w:themeColor="text1"/>
          <w:sz w:val="32"/>
          <w:szCs w:val="32"/>
          <w:lang w:eastAsia="zh-CN"/>
        </w:rPr>
        <w:t>。</w:t>
      </w:r>
      <w:r>
        <w:rPr>
          <w:rFonts w:hint="eastAsia" w:ascii="仿宋_GB2312" w:eastAsia="仿宋_GB2312" w:hAnsiTheme="minorEastAsia"/>
          <w:kern w:val="0"/>
          <w:sz w:val="32"/>
          <w:szCs w:val="32"/>
        </w:rPr>
        <w:t>通常需要检验的项目及设备包括但不限于：</w:t>
      </w:r>
      <w:r>
        <w:rPr>
          <w:rFonts w:hint="eastAsia" w:ascii="仿宋_GB2312" w:eastAsia="仿宋_GB2312" w:hAnsiTheme="minorEastAsia"/>
          <w:kern w:val="0"/>
          <w:sz w:val="32"/>
          <w:szCs w:val="32"/>
          <w:lang w:eastAsia="zh-CN"/>
        </w:rPr>
        <w:t>感官、</w:t>
      </w:r>
      <w:r>
        <w:rPr>
          <w:rFonts w:hint="eastAsia" w:ascii="仿宋_GB2312" w:eastAsia="仿宋_GB2312" w:hAnsiTheme="minorEastAsia"/>
          <w:kern w:val="0"/>
          <w:sz w:val="32"/>
          <w:szCs w:val="32"/>
        </w:rPr>
        <w:t>菌落总数（无菌室或超净工作台、灭菌锅、天平（0.1g）、恒温培养箱）；大肠菌群（无菌室或超净工作台、灭菌锅、天平（0.1g）、恒温培养箱、生物显微镜（</w:t>
      </w:r>
      <w:r>
        <w:rPr>
          <w:rFonts w:hint="eastAsia" w:ascii="仿宋_GB2312" w:hAnsiTheme="minorEastAsia"/>
          <w:kern w:val="0"/>
          <w:sz w:val="32"/>
          <w:szCs w:val="32"/>
          <w:lang w:eastAsia="zh-CN"/>
        </w:rPr>
        <w:t>按需要</w:t>
      </w:r>
      <w:r>
        <w:rPr>
          <w:rFonts w:hint="eastAsia" w:ascii="仿宋_GB2312" w:eastAsia="仿宋_GB2312" w:hAnsiTheme="minorEastAsia"/>
          <w:kern w:val="0"/>
          <w:sz w:val="32"/>
          <w:szCs w:val="32"/>
        </w:rPr>
        <w:t>））；</w:t>
      </w:r>
      <w:r>
        <w:rPr>
          <w:rFonts w:hint="eastAsia" w:ascii="仿宋_GB2312" w:eastAsia="仿宋_GB2312" w:hAnsiTheme="minorEastAsia"/>
          <w:kern w:val="0"/>
          <w:sz w:val="32"/>
          <w:szCs w:val="32"/>
          <w:lang w:val="en-US" w:eastAsia="zh-CN"/>
        </w:rPr>
        <w:t>N-乙酰神经氨酸（高效液相色谱）；PH值（pH计）；</w:t>
      </w:r>
      <w:r>
        <w:rPr>
          <w:rFonts w:hint="eastAsia" w:ascii="仿宋_GB2312" w:eastAsia="仿宋_GB2312" w:hAnsiTheme="minorEastAsia"/>
          <w:kern w:val="0"/>
          <w:sz w:val="32"/>
          <w:szCs w:val="32"/>
        </w:rPr>
        <w:t>水分（分析天平（0.1mg）、鼓风电热恒温干燥箱、干燥器等，或水分快速测定仪）；净含量（电子秤或天平）。</w:t>
      </w:r>
    </w:p>
    <w:p>
      <w:pPr>
        <w:pStyle w:val="9"/>
        <w:tabs>
          <w:tab w:val="left" w:pos="0"/>
        </w:tabs>
        <w:spacing w:line="240" w:lineRule="auto"/>
        <w:rPr>
          <w:rFonts w:ascii="Times New Roman" w:hAnsi="Times New Roman" w:cs="Times New Roman"/>
          <w:color w:val="000000" w:themeColor="text1"/>
          <w:sz w:val="32"/>
          <w:szCs w:val="32"/>
        </w:rPr>
      </w:pPr>
    </w:p>
    <w:p>
      <w:pPr>
        <w:pStyle w:val="9"/>
        <w:tabs>
          <w:tab w:val="left" w:pos="0"/>
        </w:tabs>
        <w:spacing w:line="240" w:lineRule="auto"/>
        <w:jc w:val="center"/>
        <w:rPr>
          <w:rFonts w:ascii="方正小标宋简体" w:hAnsi="Times New Roman" w:eastAsia="方正小标宋简体" w:cs="Times New Roman"/>
          <w:color w:val="000000" w:themeColor="text1"/>
          <w:sz w:val="32"/>
          <w:szCs w:val="32"/>
        </w:rPr>
      </w:pPr>
      <w:r>
        <w:rPr>
          <w:rFonts w:hint="eastAsia" w:ascii="方正小标宋简体" w:hAnsi="Times New Roman" w:eastAsia="方正小标宋简体" w:cs="Times New Roman"/>
          <w:color w:val="000000" w:themeColor="text1"/>
          <w:sz w:val="32"/>
          <w:szCs w:val="32"/>
        </w:rPr>
        <w:t>第四</w:t>
      </w:r>
      <w:r>
        <w:rPr>
          <w:rFonts w:hint="eastAsia" w:ascii="方正小标宋简体" w:hAnsi="Times New Roman" w:eastAsia="方正小标宋简体" w:cs="Times New Roman"/>
          <w:color w:val="000000" w:themeColor="text1"/>
          <w:sz w:val="32"/>
          <w:szCs w:val="32"/>
          <w:lang w:eastAsia="zh-CN"/>
        </w:rPr>
        <w:t>章</w:t>
      </w:r>
      <w:r>
        <w:rPr>
          <w:rFonts w:hint="eastAsia" w:ascii="方正小标宋简体" w:hAnsi="Times New Roman" w:eastAsia="方正小标宋简体" w:cs="Times New Roman"/>
          <w:color w:val="000000" w:themeColor="text1"/>
          <w:sz w:val="32"/>
          <w:szCs w:val="32"/>
        </w:rPr>
        <w:t xml:space="preserve"> 设备布局和工艺流程</w:t>
      </w:r>
    </w:p>
    <w:p>
      <w:pPr>
        <w:pStyle w:val="9"/>
        <w:numPr>
          <w:ilvl w:val="0"/>
          <w:numId w:val="3"/>
        </w:numPr>
        <w:spacing w:line="240" w:lineRule="auto"/>
        <w:ind w:left="0" w:firstLine="640" w:firstLineChars="200"/>
        <w:jc w:val="left"/>
        <w:rPr>
          <w:rFonts w:ascii="Times New Roman" w:hAnsi="Times New Roman" w:cs="Times New Roman"/>
          <w:color w:val="000000" w:themeColor="text1"/>
          <w:sz w:val="24"/>
          <w:szCs w:val="24"/>
        </w:rPr>
      </w:pPr>
      <w:r>
        <w:rPr>
          <w:rFonts w:hint="eastAsia" w:ascii="仿宋" w:hAnsi="仿宋" w:eastAsia="仿宋"/>
          <w:color w:val="auto"/>
          <w:sz w:val="32"/>
          <w:szCs w:val="32"/>
        </w:rPr>
        <w:t>生产设备按工艺流程有序排列，合理布局</w:t>
      </w:r>
      <w:r>
        <w:rPr>
          <w:rFonts w:hint="eastAsia" w:ascii="仿宋" w:hAnsi="仿宋" w:eastAsia="仿宋"/>
          <w:color w:val="auto"/>
          <w:sz w:val="32"/>
          <w:szCs w:val="32"/>
          <w:lang w:eastAsia="zh-CN"/>
        </w:rPr>
        <w:t>，</w:t>
      </w:r>
      <w:r>
        <w:rPr>
          <w:rFonts w:hint="eastAsia" w:ascii="仿宋" w:hAnsi="仿宋" w:eastAsia="仿宋"/>
          <w:color w:val="auto"/>
          <w:sz w:val="32"/>
          <w:szCs w:val="32"/>
        </w:rPr>
        <w:t>应符合工艺、清洗的需要</w:t>
      </w:r>
      <w:r>
        <w:rPr>
          <w:rFonts w:hint="eastAsia"/>
          <w:color w:val="000000" w:themeColor="text1"/>
          <w:sz w:val="24"/>
          <w:szCs w:val="24"/>
        </w:rPr>
        <w:t>。</w:t>
      </w:r>
      <w:r>
        <w:rPr>
          <w:rFonts w:hint="eastAsia" w:ascii="仿宋" w:hAnsi="仿宋" w:eastAsia="仿宋"/>
          <w:color w:val="auto"/>
          <w:sz w:val="32"/>
          <w:szCs w:val="32"/>
        </w:rPr>
        <w:t>工艺流程必须科学合理，</w:t>
      </w:r>
      <w:r>
        <w:rPr>
          <w:rFonts w:hint="eastAsia" w:ascii="仿宋" w:hAnsi="仿宋" w:eastAsia="仿宋"/>
          <w:color w:val="auto"/>
          <w:sz w:val="32"/>
          <w:szCs w:val="32"/>
          <w:lang w:eastAsia="zh-CN"/>
        </w:rPr>
        <w:t>符合国家卫生计生委相应新食品原料的公告要求，</w:t>
      </w:r>
      <w:r>
        <w:rPr>
          <w:rFonts w:hint="eastAsia" w:ascii="仿宋" w:hAnsi="仿宋" w:eastAsia="仿宋"/>
          <w:color w:val="auto"/>
          <w:sz w:val="32"/>
          <w:szCs w:val="32"/>
        </w:rPr>
        <w:t>并</w:t>
      </w:r>
      <w:r>
        <w:rPr>
          <w:rFonts w:hint="eastAsia" w:ascii="仿宋" w:hAnsi="仿宋" w:eastAsia="仿宋" w:cs="仿宋"/>
          <w:color w:val="auto"/>
          <w:sz w:val="32"/>
          <w:szCs w:val="32"/>
        </w:rPr>
        <w:t>应与产品执行的标</w:t>
      </w:r>
      <w:r>
        <w:rPr>
          <w:rFonts w:hint="eastAsia" w:ascii="仿宋_GB2312" w:eastAsia="仿宋_GB2312" w:hAnsiTheme="minorEastAsia"/>
          <w:kern w:val="0"/>
          <w:sz w:val="32"/>
          <w:szCs w:val="32"/>
        </w:rPr>
        <w:t>准相适应。基本工艺流程为：</w:t>
      </w:r>
      <w:r>
        <w:rPr>
          <w:rFonts w:hint="eastAsia" w:ascii="仿宋_GB2312" w:eastAsia="仿宋_GB2312" w:hAnsiTheme="minorEastAsia"/>
          <w:kern w:val="0"/>
          <w:sz w:val="32"/>
          <w:szCs w:val="32"/>
          <w:lang w:eastAsia="zh-CN"/>
        </w:rPr>
        <w:t>配料混合</w:t>
      </w:r>
      <w:r>
        <w:rPr>
          <w:rFonts w:hint="eastAsia" w:ascii="仿宋_GB2312" w:eastAsia="仿宋_GB2312" w:hAnsiTheme="minorEastAsia"/>
          <w:kern w:val="0"/>
          <w:sz w:val="32"/>
          <w:szCs w:val="32"/>
        </w:rPr>
        <w:t>、发酵培养、过滤、灭菌</w:t>
      </w:r>
      <w:r>
        <w:rPr>
          <w:rFonts w:hint="eastAsia" w:ascii="仿宋_GB2312" w:hAnsiTheme="minorEastAsia"/>
          <w:kern w:val="0"/>
          <w:sz w:val="32"/>
          <w:szCs w:val="32"/>
          <w:lang w:eastAsia="zh-CN"/>
        </w:rPr>
        <w:t>、</w:t>
      </w:r>
      <w:r>
        <w:rPr>
          <w:rFonts w:hint="eastAsia" w:ascii="仿宋_GB2312" w:eastAsia="仿宋_GB2312" w:hAnsiTheme="minorEastAsia"/>
          <w:kern w:val="0"/>
          <w:sz w:val="32"/>
          <w:szCs w:val="32"/>
        </w:rPr>
        <w:t>水解、</w:t>
      </w:r>
      <w:r>
        <w:rPr>
          <w:rFonts w:hint="eastAsia" w:ascii="仿宋_GB2312" w:eastAsia="仿宋_GB2312" w:hAnsiTheme="minorEastAsia"/>
          <w:kern w:val="0"/>
          <w:sz w:val="32"/>
          <w:szCs w:val="32"/>
          <w:lang w:eastAsia="zh-CN"/>
        </w:rPr>
        <w:t>提纯</w:t>
      </w:r>
      <w:r>
        <w:rPr>
          <w:rFonts w:hint="eastAsia" w:ascii="仿宋_GB2312" w:eastAsia="仿宋_GB2312" w:hAnsiTheme="minorEastAsia"/>
          <w:kern w:val="0"/>
          <w:sz w:val="32"/>
          <w:szCs w:val="32"/>
        </w:rPr>
        <w:t>、包装</w:t>
      </w:r>
      <w:r>
        <w:rPr>
          <w:rFonts w:hint="eastAsia" w:ascii="仿宋_GB2312" w:hAnsiTheme="minorEastAsia"/>
          <w:kern w:val="0"/>
          <w:sz w:val="32"/>
          <w:szCs w:val="32"/>
          <w:lang w:eastAsia="zh-CN"/>
        </w:rPr>
        <w:t>等</w:t>
      </w:r>
      <w:r>
        <w:rPr>
          <w:rFonts w:hint="eastAsia" w:ascii="仿宋_GB2312" w:eastAsia="仿宋_GB2312" w:hAnsiTheme="minorEastAsia"/>
          <w:kern w:val="0"/>
          <w:sz w:val="32"/>
          <w:szCs w:val="32"/>
        </w:rPr>
        <w:t>。</w:t>
      </w:r>
    </w:p>
    <w:p>
      <w:pPr>
        <w:pStyle w:val="9"/>
        <w:numPr>
          <w:ilvl w:val="0"/>
          <w:numId w:val="3"/>
        </w:numPr>
        <w:spacing w:line="520" w:lineRule="exact"/>
        <w:ind w:left="0" w:firstLine="640" w:firstLineChars="200"/>
        <w:rPr>
          <w:rFonts w:hint="eastAsia" w:ascii="仿宋_GB2312" w:eastAsia="仿宋_GB2312" w:hAnsiTheme="minorEastAsia"/>
          <w:kern w:val="0"/>
          <w:sz w:val="32"/>
          <w:szCs w:val="32"/>
          <w:lang w:eastAsia="zh-CN"/>
        </w:rPr>
      </w:pPr>
      <w:r>
        <w:rPr>
          <w:rFonts w:hint="eastAsia" w:ascii="Times New Roman" w:hAnsi="Times New Roman" w:cs="Times New Roman"/>
          <w:color w:val="000000" w:themeColor="text1"/>
          <w:szCs w:val="32"/>
        </w:rPr>
        <w:t>应</w:t>
      </w:r>
      <w:r>
        <w:rPr>
          <w:rFonts w:hint="eastAsia" w:ascii="仿宋_GB2312" w:eastAsia="仿宋_GB2312" w:hAnsiTheme="minorEastAsia"/>
          <w:kern w:val="0"/>
          <w:sz w:val="32"/>
          <w:szCs w:val="32"/>
          <w:lang w:eastAsia="zh-CN"/>
        </w:rPr>
        <w:t>对生产过程中的质量安全关键点进行控制。原辅料及包装材料应符合相应国家标准或行业标准或企业内控标准要求。</w:t>
      </w:r>
      <w:r>
        <w:rPr>
          <w:rFonts w:hint="eastAsia" w:ascii="仿宋_GB2312" w:hAnsiTheme="minorEastAsia"/>
          <w:kern w:val="0"/>
          <w:sz w:val="32"/>
          <w:szCs w:val="32"/>
          <w:lang w:eastAsia="zh-CN"/>
        </w:rPr>
        <w:t>食品</w:t>
      </w:r>
      <w:r>
        <w:rPr>
          <w:rFonts w:hint="eastAsia" w:ascii="仿宋_GB2312" w:eastAsia="仿宋_GB2312" w:hAnsiTheme="minorEastAsia"/>
          <w:kern w:val="0"/>
          <w:sz w:val="32"/>
          <w:szCs w:val="32"/>
          <w:lang w:eastAsia="zh-CN"/>
        </w:rPr>
        <w:t>原料</w:t>
      </w:r>
      <w:r>
        <w:rPr>
          <w:rFonts w:hint="eastAsia" w:ascii="仿宋_GB2312" w:hAnsiTheme="minorEastAsia"/>
          <w:kern w:val="0"/>
          <w:sz w:val="32"/>
          <w:szCs w:val="32"/>
          <w:lang w:eastAsia="zh-CN"/>
        </w:rPr>
        <w:t>中真菌毒素限量应符合</w:t>
      </w:r>
      <w:r>
        <w:rPr>
          <w:rFonts w:hint="eastAsia" w:ascii="仿宋_GB2312" w:eastAsia="仿宋_GB2312" w:hAnsiTheme="minorEastAsia"/>
          <w:kern w:val="0"/>
          <w:sz w:val="32"/>
          <w:szCs w:val="32"/>
          <w:lang w:eastAsia="zh-CN"/>
        </w:rPr>
        <w:t>《食品安全国家标准 食品中</w:t>
      </w:r>
      <w:r>
        <w:rPr>
          <w:rFonts w:hint="eastAsia" w:ascii="仿宋_GB2312" w:hAnsiTheme="minorEastAsia"/>
          <w:kern w:val="0"/>
          <w:sz w:val="32"/>
          <w:szCs w:val="32"/>
          <w:lang w:eastAsia="zh-CN"/>
        </w:rPr>
        <w:t>真菌毒素</w:t>
      </w:r>
      <w:r>
        <w:rPr>
          <w:rFonts w:hint="eastAsia" w:ascii="仿宋_GB2312" w:eastAsia="仿宋_GB2312" w:hAnsiTheme="minorEastAsia"/>
          <w:kern w:val="0"/>
          <w:sz w:val="32"/>
          <w:szCs w:val="32"/>
          <w:lang w:eastAsia="zh-CN"/>
        </w:rPr>
        <w:t>限量》（GB 276</w:t>
      </w:r>
      <w:r>
        <w:rPr>
          <w:rFonts w:hint="eastAsia" w:ascii="仿宋_GB2312" w:hAnsiTheme="minorEastAsia"/>
          <w:kern w:val="0"/>
          <w:sz w:val="32"/>
          <w:szCs w:val="32"/>
          <w:lang w:val="en-US" w:eastAsia="zh-CN"/>
        </w:rPr>
        <w:t>1</w:t>
      </w:r>
      <w:r>
        <w:rPr>
          <w:rFonts w:hint="eastAsia" w:ascii="仿宋_GB2312" w:eastAsia="仿宋_GB2312" w:hAnsiTheme="minorEastAsia"/>
          <w:kern w:val="0"/>
          <w:sz w:val="32"/>
          <w:szCs w:val="32"/>
          <w:lang w:eastAsia="zh-CN"/>
        </w:rPr>
        <w:t>）的规定；污染物限量应符合《食品安全国家标准 食品中污染物限量》（GB 2762）的规定；农药残留量应符合《食品安全国家标准 食品中农药最大残留限量》（GB 2763）的规定；进口原料必须提供出入境检验检疫部门的合格证明材料；加工用水应符合《生活饮用水卫生标准》（GB 5749）的规定。食品添加剂（含加工助剂）使用应符合《食品安全国家标准 食品添加剂使用标准》（GB 2760）规定，禁止超范围、超标准使用食品添加剂</w:t>
      </w:r>
      <w:r>
        <w:rPr>
          <w:rFonts w:hint="eastAsia" w:ascii="仿宋_GB2312" w:hAnsiTheme="minorEastAsia"/>
          <w:kern w:val="0"/>
          <w:sz w:val="32"/>
          <w:szCs w:val="32"/>
          <w:lang w:eastAsia="zh-CN"/>
        </w:rPr>
        <w:t>；</w:t>
      </w:r>
      <w:r>
        <w:rPr>
          <w:rFonts w:hint="eastAsia" w:ascii="仿宋_GB2312" w:eastAsia="仿宋_GB2312" w:hAnsiTheme="minorEastAsia"/>
          <w:kern w:val="0"/>
          <w:sz w:val="32"/>
          <w:szCs w:val="32"/>
          <w:lang w:eastAsia="zh-CN"/>
        </w:rPr>
        <w:t>发酵用菌种应符合国家有关规定，接种、发酵、培养等都应严格按工艺要求操作，严格控制培养基成分、培养温度和培养时间，防止杂菌生长。</w:t>
      </w:r>
    </w:p>
    <w:p>
      <w:pPr>
        <w:pStyle w:val="4"/>
        <w:widowControl w:val="0"/>
        <w:spacing w:beforeAutospacing="0" w:afterAutospacing="0" w:line="240" w:lineRule="auto"/>
        <w:jc w:val="both"/>
        <w:rPr>
          <w:rFonts w:ascii="Times New Roman" w:hAnsi="Times New Roman" w:eastAsia="仿宋_GB2312" w:cs="Times New Roman"/>
          <w:b w:val="0"/>
          <w:bCs w:val="0"/>
          <w:color w:val="000000" w:themeColor="text1"/>
          <w:kern w:val="2"/>
          <w:sz w:val="24"/>
          <w:szCs w:val="24"/>
        </w:rPr>
      </w:pPr>
    </w:p>
    <w:p>
      <w:pPr>
        <w:pStyle w:val="4"/>
        <w:widowControl w:val="0"/>
        <w:spacing w:beforeAutospacing="0" w:afterAutospacing="0" w:line="240" w:lineRule="auto"/>
        <w:jc w:val="center"/>
        <w:rPr>
          <w:rFonts w:ascii="方正小标宋简体" w:hAnsi="Times New Roman" w:eastAsia="方正小标宋简体" w:cs="Times New Roman"/>
          <w:b w:val="0"/>
          <w:bCs w:val="0"/>
          <w:color w:val="000000" w:themeColor="text1"/>
          <w:sz w:val="32"/>
          <w:szCs w:val="32"/>
        </w:rPr>
      </w:pPr>
      <w:r>
        <w:rPr>
          <w:rFonts w:hint="eastAsia" w:ascii="方正小标宋简体" w:hAnsi="Times New Roman" w:eastAsia="方正小标宋简体" w:cs="Times New Roman"/>
          <w:b w:val="0"/>
          <w:bCs w:val="0"/>
          <w:color w:val="000000" w:themeColor="text1"/>
          <w:kern w:val="2"/>
          <w:sz w:val="32"/>
          <w:szCs w:val="32"/>
        </w:rPr>
        <w:t>第五</w:t>
      </w:r>
      <w:r>
        <w:rPr>
          <w:rFonts w:hint="eastAsia" w:ascii="方正小标宋简体" w:hAnsi="Times New Roman" w:eastAsia="方正小标宋简体" w:cs="Times New Roman"/>
          <w:b w:val="0"/>
          <w:bCs w:val="0"/>
          <w:color w:val="000000" w:themeColor="text1"/>
          <w:kern w:val="2"/>
          <w:sz w:val="32"/>
          <w:szCs w:val="32"/>
          <w:lang w:eastAsia="zh-CN"/>
        </w:rPr>
        <w:t>章</w:t>
      </w:r>
      <w:r>
        <w:rPr>
          <w:rFonts w:hint="eastAsia" w:ascii="方正小标宋简体" w:hAnsi="Times New Roman" w:eastAsia="方正小标宋简体" w:cs="Times New Roman"/>
          <w:b w:val="0"/>
          <w:bCs w:val="0"/>
          <w:color w:val="000000" w:themeColor="text1"/>
          <w:kern w:val="2"/>
          <w:sz w:val="32"/>
          <w:szCs w:val="32"/>
        </w:rPr>
        <w:t xml:space="preserve"> 人员核查</w:t>
      </w:r>
    </w:p>
    <w:p>
      <w:pPr>
        <w:pStyle w:val="9"/>
        <w:numPr>
          <w:ilvl w:val="0"/>
          <w:numId w:val="3"/>
        </w:numPr>
        <w:spacing w:line="520" w:lineRule="exact"/>
        <w:ind w:left="0" w:firstLine="640" w:firstLineChars="200"/>
        <w:rPr>
          <w:rFonts w:hint="eastAsia" w:ascii="仿宋_GB2312" w:eastAsia="仿宋_GB2312" w:hAnsiTheme="minorEastAsia"/>
          <w:kern w:val="0"/>
          <w:sz w:val="32"/>
          <w:szCs w:val="32"/>
          <w:lang w:eastAsia="zh-CN"/>
        </w:rPr>
      </w:pPr>
      <w:bookmarkStart w:id="0" w:name="bookmark37"/>
      <w:bookmarkEnd w:id="0"/>
      <w:bookmarkStart w:id="1" w:name="OLE_LINK11"/>
      <w:bookmarkStart w:id="2" w:name="OLE_LINK10"/>
      <w:r>
        <w:rPr>
          <w:rFonts w:hint="eastAsia" w:ascii="仿宋_GB2312" w:eastAsia="仿宋_GB2312" w:hAnsiTheme="minorEastAsia"/>
          <w:kern w:val="0"/>
          <w:sz w:val="32"/>
          <w:szCs w:val="32"/>
          <w:lang w:eastAsia="zh-CN"/>
        </w:rPr>
        <w:t>生产企业应有食品安全专业技术人员、管理人员。生产管理人员应</w:t>
      </w:r>
      <w:bookmarkStart w:id="3" w:name="bookmark40"/>
      <w:bookmarkEnd w:id="3"/>
      <w:r>
        <w:rPr>
          <w:rFonts w:hint="eastAsia" w:ascii="仿宋_GB2312" w:eastAsia="仿宋_GB2312" w:hAnsiTheme="minorEastAsia"/>
          <w:kern w:val="0"/>
          <w:sz w:val="32"/>
          <w:szCs w:val="32"/>
          <w:lang w:eastAsia="zh-CN"/>
        </w:rPr>
        <w:t>按照《市场监管总局关于开展食品安全管理人员监督抽查考核有关事宜的公告》的要求，考核合格。</w:t>
      </w:r>
    </w:p>
    <w:p>
      <w:pPr>
        <w:pStyle w:val="4"/>
        <w:widowControl w:val="0"/>
        <w:spacing w:beforeAutospacing="0" w:afterAutospacing="0" w:line="240" w:lineRule="auto"/>
        <w:ind w:firstLine="640" w:firstLineChars="200"/>
        <w:jc w:val="both"/>
        <w:rPr>
          <w:rFonts w:hint="eastAsia" w:ascii="仿宋_GB2312" w:eastAsia="仿宋_GB2312" w:hAnsiTheme="minorEastAsia" w:cstheme="minorBidi"/>
          <w:b w:val="0"/>
          <w:bCs w:val="0"/>
          <w:kern w:val="0"/>
          <w:sz w:val="32"/>
          <w:szCs w:val="32"/>
          <w:lang w:val="en-US" w:eastAsia="zh-CN" w:bidi="ar-SA"/>
        </w:rPr>
      </w:pPr>
      <w:r>
        <w:rPr>
          <w:rFonts w:hint="eastAsia" w:ascii="仿宋_GB2312" w:eastAsia="仿宋_GB2312" w:hAnsiTheme="minorEastAsia" w:cstheme="minorBidi"/>
          <w:b w:val="0"/>
          <w:bCs w:val="0"/>
          <w:kern w:val="0"/>
          <w:sz w:val="32"/>
          <w:szCs w:val="32"/>
          <w:lang w:val="en-US" w:eastAsia="zh-CN" w:bidi="ar-SA"/>
        </w:rPr>
        <w:t>检验人员应具备与所开展的检验项目相适应的检验能力。</w:t>
      </w:r>
    </w:p>
    <w:p>
      <w:pPr>
        <w:pStyle w:val="9"/>
        <w:numPr>
          <w:ilvl w:val="0"/>
          <w:numId w:val="3"/>
        </w:numPr>
        <w:spacing w:line="520" w:lineRule="exact"/>
        <w:ind w:left="0" w:firstLine="640" w:firstLineChars="200"/>
        <w:rPr>
          <w:rFonts w:hint="eastAsia" w:ascii="仿宋_GB2312" w:eastAsia="仿宋_GB2312" w:hAnsiTheme="minorEastAsia"/>
          <w:kern w:val="0"/>
          <w:sz w:val="32"/>
          <w:szCs w:val="32"/>
          <w:lang w:eastAsia="zh-CN"/>
        </w:rPr>
      </w:pPr>
      <w:r>
        <w:rPr>
          <w:rFonts w:hint="eastAsia" w:ascii="仿宋_GB2312" w:eastAsia="仿宋_GB2312" w:hAnsiTheme="minorEastAsia"/>
          <w:kern w:val="0"/>
          <w:sz w:val="32"/>
          <w:szCs w:val="32"/>
          <w:lang w:eastAsia="zh-CN"/>
        </w:rPr>
        <w:t>生产人员应符合《食品安全国家标准 食品生产通用卫生规范》（GB 1</w:t>
      </w:r>
      <w:r>
        <w:rPr>
          <w:rFonts w:hint="eastAsia" w:ascii="仿宋_GB2312" w:eastAsia="仿宋_GB2312" w:hAnsiTheme="minorEastAsia"/>
          <w:kern w:val="0"/>
          <w:sz w:val="32"/>
          <w:szCs w:val="32"/>
          <w:lang w:val="en-US" w:eastAsia="zh-CN"/>
        </w:rPr>
        <w:t>4881</w:t>
      </w:r>
      <w:r>
        <w:rPr>
          <w:rFonts w:hint="eastAsia" w:ascii="仿宋_GB2312" w:eastAsia="仿宋_GB2312" w:hAnsiTheme="minorEastAsia"/>
          <w:kern w:val="0"/>
          <w:sz w:val="32"/>
          <w:szCs w:val="32"/>
          <w:lang w:eastAsia="zh-CN"/>
        </w:rPr>
        <w:t>）的规定，保持良好的个人卫生，穿戴整洁的工作衣、帽，不得留长指甲、涂指甲油和佩戴首饰、手表和手机。</w:t>
      </w:r>
    </w:p>
    <w:p>
      <w:pPr>
        <w:pStyle w:val="9"/>
        <w:numPr>
          <w:ilvl w:val="0"/>
          <w:numId w:val="3"/>
        </w:numPr>
        <w:spacing w:line="520" w:lineRule="exact"/>
        <w:ind w:left="0" w:firstLine="640" w:firstLineChars="200"/>
        <w:rPr>
          <w:rFonts w:hint="eastAsia" w:ascii="仿宋_GB2312" w:eastAsia="仿宋_GB2312" w:hAnsiTheme="minorEastAsia"/>
          <w:kern w:val="0"/>
          <w:sz w:val="32"/>
          <w:szCs w:val="32"/>
          <w:lang w:eastAsia="zh-CN"/>
        </w:rPr>
      </w:pPr>
      <w:r>
        <w:rPr>
          <w:rFonts w:hint="eastAsia" w:ascii="仿宋_GB2312" w:eastAsia="仿宋_GB2312" w:hAnsiTheme="minorEastAsia"/>
          <w:kern w:val="0"/>
          <w:sz w:val="32"/>
          <w:szCs w:val="32"/>
          <w:lang w:eastAsia="zh-CN"/>
        </w:rPr>
        <w:t>从事接触直接入口食品工作的食品加工人员应持有效的健康证明。当直接接触原料及产品的加工人员患法律法规规定的有碍食品安全的疾病时，应调离原工作岗位。</w:t>
      </w:r>
    </w:p>
    <w:bookmarkEnd w:id="1"/>
    <w:bookmarkEnd w:id="2"/>
    <w:p>
      <w:pPr>
        <w:pStyle w:val="4"/>
        <w:widowControl w:val="0"/>
        <w:spacing w:beforeAutospacing="0" w:afterAutospacing="0" w:line="240" w:lineRule="auto"/>
        <w:jc w:val="center"/>
        <w:rPr>
          <w:rFonts w:ascii="方正小标宋简体" w:hAnsi="Times New Roman" w:eastAsia="方正小标宋简体" w:cs="Times New Roman"/>
          <w:b w:val="0"/>
          <w:bCs w:val="0"/>
          <w:color w:val="000000" w:themeColor="text1"/>
          <w:kern w:val="2"/>
          <w:sz w:val="24"/>
          <w:szCs w:val="24"/>
        </w:rPr>
      </w:pPr>
    </w:p>
    <w:p>
      <w:pPr>
        <w:pStyle w:val="4"/>
        <w:widowControl w:val="0"/>
        <w:spacing w:beforeAutospacing="0" w:afterAutospacing="0" w:line="240" w:lineRule="auto"/>
        <w:jc w:val="center"/>
        <w:rPr>
          <w:rFonts w:ascii="方正小标宋简体" w:hAnsi="Times New Roman" w:eastAsia="方正小标宋简体" w:cs="Times New Roman"/>
          <w:color w:val="000000" w:themeColor="text1"/>
          <w:sz w:val="32"/>
          <w:szCs w:val="32"/>
        </w:rPr>
      </w:pPr>
      <w:r>
        <w:rPr>
          <w:rFonts w:hint="eastAsia" w:ascii="方正小标宋简体" w:hAnsi="Times New Roman" w:eastAsia="方正小标宋简体" w:cs="Times New Roman"/>
          <w:b w:val="0"/>
          <w:bCs w:val="0"/>
          <w:color w:val="000000" w:themeColor="text1"/>
          <w:kern w:val="2"/>
          <w:sz w:val="32"/>
          <w:szCs w:val="32"/>
        </w:rPr>
        <w:t>第六</w:t>
      </w:r>
      <w:r>
        <w:rPr>
          <w:rFonts w:hint="eastAsia" w:ascii="方正小标宋简体" w:hAnsi="Times New Roman" w:eastAsia="方正小标宋简体" w:cs="Times New Roman"/>
          <w:b w:val="0"/>
          <w:bCs w:val="0"/>
          <w:color w:val="000000" w:themeColor="text1"/>
          <w:kern w:val="2"/>
          <w:sz w:val="32"/>
          <w:szCs w:val="32"/>
          <w:lang w:eastAsia="zh-CN"/>
        </w:rPr>
        <w:t>章</w:t>
      </w:r>
      <w:r>
        <w:rPr>
          <w:rFonts w:hint="eastAsia" w:ascii="方正小标宋简体" w:hAnsi="Times New Roman" w:eastAsia="方正小标宋简体" w:cs="Times New Roman"/>
          <w:b w:val="0"/>
          <w:bCs w:val="0"/>
          <w:color w:val="000000" w:themeColor="text1"/>
          <w:kern w:val="2"/>
          <w:sz w:val="32"/>
          <w:szCs w:val="32"/>
        </w:rPr>
        <w:t xml:space="preserve"> 管理制度审查</w:t>
      </w:r>
    </w:p>
    <w:p>
      <w:pPr>
        <w:pStyle w:val="9"/>
        <w:numPr>
          <w:ilvl w:val="0"/>
          <w:numId w:val="3"/>
        </w:numPr>
        <w:spacing w:line="520" w:lineRule="exact"/>
        <w:ind w:left="0" w:firstLine="640" w:firstLineChars="200"/>
        <w:rPr>
          <w:rFonts w:hint="eastAsia" w:ascii="仿宋_GB2312" w:eastAsia="仿宋_GB2312" w:hAnsiTheme="minorEastAsia"/>
          <w:kern w:val="0"/>
          <w:sz w:val="32"/>
          <w:szCs w:val="32"/>
          <w:lang w:eastAsia="zh-CN"/>
        </w:rPr>
      </w:pPr>
      <w:r>
        <w:rPr>
          <w:rFonts w:hint="eastAsia" w:ascii="仿宋_GB2312" w:eastAsia="仿宋_GB2312" w:hAnsiTheme="minorEastAsia"/>
          <w:kern w:val="0"/>
          <w:sz w:val="32"/>
          <w:szCs w:val="32"/>
          <w:lang w:eastAsia="zh-CN"/>
        </w:rPr>
        <w:t>食品生产企业的主要负责人应当落实食品安全管理制度，对企业的食品安全工作全面负责。企业建立的食品安全管理制度应满足《食品安全国家标准 食品生产通用卫生规范》（GB 14881）、《食品生产许可审查通则》要求，同时满足本细则要求。</w:t>
      </w:r>
    </w:p>
    <w:p>
      <w:pPr>
        <w:pStyle w:val="9"/>
        <w:numPr>
          <w:ilvl w:val="0"/>
          <w:numId w:val="3"/>
        </w:numPr>
        <w:spacing w:line="520" w:lineRule="exact"/>
        <w:ind w:left="0" w:firstLine="640" w:firstLineChars="200"/>
        <w:rPr>
          <w:rFonts w:hint="eastAsia" w:ascii="仿宋_GB2312" w:eastAsia="仿宋_GB2312" w:hAnsiTheme="minorEastAsia"/>
          <w:kern w:val="0"/>
          <w:sz w:val="32"/>
          <w:szCs w:val="32"/>
          <w:lang w:eastAsia="zh-CN"/>
        </w:rPr>
      </w:pPr>
      <w:r>
        <w:rPr>
          <w:rFonts w:hint="eastAsia" w:ascii="仿宋_GB2312" w:eastAsia="仿宋_GB2312" w:hAnsiTheme="minorEastAsia"/>
          <w:kern w:val="0"/>
          <w:sz w:val="32"/>
          <w:szCs w:val="32"/>
          <w:lang w:eastAsia="zh-CN"/>
        </w:rPr>
        <w:t>企业应建立卫生管理制度。包括</w:t>
      </w:r>
      <w:r>
        <w:rPr>
          <w:rFonts w:hint="eastAsia" w:ascii="仿宋_GB2312" w:eastAsia="仿宋_GB2312" w:hAnsiTheme="minorEastAsia"/>
          <w:kern w:val="0"/>
          <w:sz w:val="32"/>
          <w:szCs w:val="32"/>
          <w:lang w:val="zh-CN" w:eastAsia="zh-CN"/>
        </w:rPr>
        <w:t>食品加工人员和食品生产卫生管理制度、关键控制环节的卫生监控制度、清洁消毒制度和清洁消毒用具管理制度、工作服清洗保洁制度。</w:t>
      </w:r>
      <w:r>
        <w:rPr>
          <w:rFonts w:hint="eastAsia" w:ascii="仿宋_GB2312" w:eastAsia="仿宋_GB2312" w:hAnsiTheme="minorEastAsia"/>
          <w:kern w:val="0"/>
          <w:sz w:val="32"/>
          <w:szCs w:val="32"/>
          <w:lang w:eastAsia="zh-CN"/>
        </w:rPr>
        <w:t>保证生产场所、生产设备、包装容器、工作服和人员的清洁卫生和安全，防止产品在生产过程中被污染。宜按照《食品安全国家标准 食品生产通用卫生规范》（GB 14881）附录《食品加工过程的微生物监控程序指南》，合理设置卫生监控要求。</w:t>
      </w:r>
    </w:p>
    <w:p>
      <w:pPr>
        <w:pStyle w:val="9"/>
        <w:numPr>
          <w:ilvl w:val="0"/>
          <w:numId w:val="3"/>
        </w:numPr>
        <w:spacing w:line="520" w:lineRule="exact"/>
        <w:ind w:left="0" w:firstLine="640" w:firstLineChars="200"/>
        <w:rPr>
          <w:rFonts w:hint="eastAsia" w:ascii="仿宋_GB2312" w:eastAsia="仿宋_GB2312" w:hAnsiTheme="minorEastAsia"/>
          <w:kern w:val="0"/>
          <w:sz w:val="32"/>
          <w:szCs w:val="32"/>
          <w:lang w:eastAsia="zh-CN"/>
        </w:rPr>
      </w:pPr>
      <w:r>
        <w:rPr>
          <w:rFonts w:hint="eastAsia" w:ascii="仿宋_GB2312" w:eastAsia="仿宋_GB2312" w:hAnsiTheme="minorEastAsia"/>
          <w:kern w:val="0"/>
          <w:sz w:val="32"/>
          <w:szCs w:val="32"/>
          <w:lang w:eastAsia="zh-CN"/>
        </w:rPr>
        <w:t>企业应制定</w:t>
      </w:r>
      <w:r>
        <w:rPr>
          <w:rFonts w:hint="eastAsia" w:ascii="仿宋_GB2312" w:eastAsia="仿宋_GB2312" w:hAnsiTheme="minorEastAsia"/>
          <w:kern w:val="0"/>
          <w:sz w:val="32"/>
          <w:szCs w:val="32"/>
          <w:lang w:val="zh-CN" w:eastAsia="zh-CN"/>
        </w:rPr>
        <w:t>防止化学污染</w:t>
      </w:r>
      <w:r>
        <w:rPr>
          <w:rFonts w:hint="eastAsia" w:ascii="仿宋_GB2312" w:eastAsia="仿宋_GB2312" w:hAnsiTheme="minorEastAsia"/>
          <w:kern w:val="0"/>
          <w:sz w:val="32"/>
          <w:szCs w:val="32"/>
          <w:lang w:eastAsia="zh-CN"/>
        </w:rPr>
        <w:t>管理制度及</w:t>
      </w:r>
      <w:r>
        <w:rPr>
          <w:rFonts w:hint="eastAsia" w:ascii="仿宋_GB2312" w:eastAsia="仿宋_GB2312" w:hAnsiTheme="minorEastAsia"/>
          <w:kern w:val="0"/>
          <w:sz w:val="32"/>
          <w:szCs w:val="32"/>
          <w:lang w:val="zh-CN" w:eastAsia="zh-CN"/>
        </w:rPr>
        <w:t>防止异物污染管理制度及清洁剂、消毒剂等化学品使用制度</w:t>
      </w:r>
      <w:r>
        <w:rPr>
          <w:rFonts w:hint="eastAsia" w:ascii="仿宋_GB2312" w:eastAsia="仿宋_GB2312" w:hAnsiTheme="minorEastAsia"/>
          <w:kern w:val="0"/>
          <w:sz w:val="32"/>
          <w:szCs w:val="32"/>
          <w:lang w:eastAsia="zh-CN"/>
        </w:rPr>
        <w:t>，防止食品生产过程中的物理、化学污染。</w:t>
      </w:r>
    </w:p>
    <w:p>
      <w:pPr>
        <w:pStyle w:val="9"/>
        <w:numPr>
          <w:ilvl w:val="0"/>
          <w:numId w:val="3"/>
        </w:numPr>
        <w:spacing w:line="520" w:lineRule="exact"/>
        <w:ind w:left="0" w:firstLine="640" w:firstLineChars="200"/>
        <w:rPr>
          <w:rFonts w:hint="eastAsia" w:ascii="仿宋_GB2312" w:eastAsia="仿宋_GB2312" w:hAnsiTheme="minorEastAsia"/>
          <w:kern w:val="0"/>
          <w:sz w:val="32"/>
          <w:szCs w:val="32"/>
          <w:lang w:val="zh-CN" w:eastAsia="zh-CN"/>
        </w:rPr>
      </w:pPr>
      <w:r>
        <w:rPr>
          <w:rFonts w:hint="eastAsia" w:ascii="仿宋_GB2312" w:eastAsia="仿宋_GB2312" w:hAnsiTheme="minorEastAsia"/>
          <w:kern w:val="0"/>
          <w:sz w:val="32"/>
          <w:szCs w:val="32"/>
          <w:lang w:val="zh-CN" w:eastAsia="zh-CN"/>
        </w:rPr>
        <w:t xml:space="preserve">企业应建立食品加工人员健康管理制度。食品加工人员每年应进行健康检查，取得健康证明；上岗前应接受卫生培训。 </w:t>
      </w:r>
    </w:p>
    <w:p>
      <w:pPr>
        <w:pStyle w:val="9"/>
        <w:numPr>
          <w:ilvl w:val="0"/>
          <w:numId w:val="3"/>
        </w:numPr>
        <w:spacing w:line="520" w:lineRule="exact"/>
        <w:ind w:left="0" w:firstLine="640" w:firstLineChars="200"/>
        <w:rPr>
          <w:rFonts w:hint="eastAsia" w:ascii="仿宋_GB2312" w:eastAsia="仿宋_GB2312" w:hAnsiTheme="minorEastAsia"/>
          <w:kern w:val="0"/>
          <w:sz w:val="32"/>
          <w:szCs w:val="32"/>
          <w:lang w:val="zh-CN" w:eastAsia="zh-CN"/>
        </w:rPr>
      </w:pPr>
      <w:r>
        <w:rPr>
          <w:rFonts w:hint="eastAsia" w:ascii="仿宋_GB2312" w:eastAsia="仿宋_GB2312" w:hAnsiTheme="minorEastAsia"/>
          <w:kern w:val="0"/>
          <w:sz w:val="32"/>
          <w:szCs w:val="32"/>
          <w:lang w:val="zh-CN" w:eastAsia="zh-CN"/>
        </w:rPr>
        <w:t>企业应建立人员培训制度。定期审核和修订培训计划，评估培训效果，并进行常规检查，以确保培训计划的有效实施。</w:t>
      </w:r>
    </w:p>
    <w:p>
      <w:pPr>
        <w:pStyle w:val="9"/>
        <w:numPr>
          <w:ilvl w:val="0"/>
          <w:numId w:val="3"/>
        </w:numPr>
        <w:spacing w:line="520" w:lineRule="exact"/>
        <w:ind w:left="0" w:firstLine="640" w:firstLineChars="200"/>
        <w:rPr>
          <w:rFonts w:hint="eastAsia" w:ascii="仿宋_GB2312" w:eastAsia="仿宋_GB2312" w:hAnsiTheme="minorEastAsia"/>
          <w:kern w:val="0"/>
          <w:sz w:val="32"/>
          <w:szCs w:val="32"/>
          <w:lang w:val="zh-CN" w:eastAsia="zh-CN"/>
        </w:rPr>
      </w:pPr>
      <w:r>
        <w:rPr>
          <w:rFonts w:hint="eastAsia" w:ascii="仿宋_GB2312" w:eastAsia="仿宋_GB2312" w:hAnsiTheme="minorEastAsia"/>
          <w:kern w:val="0"/>
          <w:sz w:val="32"/>
          <w:szCs w:val="32"/>
          <w:lang w:val="zh-CN" w:eastAsia="zh-CN"/>
        </w:rPr>
        <w:t>企业应建立设备保养和维修制度。加强设备的日常维护和保养，定期检修，及时记录。</w:t>
      </w:r>
    </w:p>
    <w:p>
      <w:pPr>
        <w:pStyle w:val="9"/>
        <w:numPr>
          <w:ilvl w:val="0"/>
          <w:numId w:val="3"/>
        </w:numPr>
        <w:spacing w:line="240" w:lineRule="auto"/>
        <w:ind w:left="0" w:firstLine="640" w:firstLineChars="200"/>
        <w:rPr>
          <w:rFonts w:ascii="Times New Roman" w:hAnsi="Times New Roman" w:cs="Times New Roman"/>
          <w:color w:val="000000" w:themeColor="text1"/>
          <w:sz w:val="32"/>
          <w:szCs w:val="32"/>
        </w:rPr>
      </w:pPr>
      <w:r>
        <w:rPr>
          <w:rFonts w:hint="eastAsia" w:ascii="仿宋_GB2312" w:hAnsi="仿宋_GB2312"/>
          <w:color w:val="000000"/>
          <w:sz w:val="32"/>
          <w:szCs w:val="32"/>
          <w:lang w:val="zh-CN"/>
        </w:rPr>
        <w:t>企业应建立食品原料、食品添加剂及食品相关产品的采购、验收、运输和贮存管理制度。</w:t>
      </w:r>
      <w:r>
        <w:rPr>
          <w:rFonts w:hint="eastAsia"/>
          <w:color w:val="000000" w:themeColor="text1"/>
          <w:sz w:val="32"/>
          <w:szCs w:val="32"/>
        </w:rPr>
        <w:t>采购的食品原料、食品添加剂和食品相关产品应当查验供应商的许可证和产品合格证明文件，并定期对供应商进行审核评估。应在和供应商签订的合同中明确双方承担的食品安全责任。对无法提供合格证明的食品原料，应按照食品安全标准</w:t>
      </w:r>
      <w:r>
        <w:rPr>
          <w:rFonts w:hint="eastAsia"/>
          <w:color w:val="000000" w:themeColor="text1"/>
          <w:sz w:val="32"/>
          <w:szCs w:val="32"/>
          <w:lang w:eastAsia="zh-CN"/>
        </w:rPr>
        <w:t>和企业内控技术要求</w:t>
      </w:r>
      <w:r>
        <w:rPr>
          <w:rFonts w:hint="eastAsia"/>
          <w:color w:val="000000" w:themeColor="text1"/>
          <w:sz w:val="32"/>
          <w:szCs w:val="32"/>
        </w:rPr>
        <w:t>检验</w:t>
      </w:r>
      <w:r>
        <w:rPr>
          <w:rFonts w:hint="eastAsia"/>
          <w:color w:val="000000" w:themeColor="text1"/>
          <w:sz w:val="32"/>
          <w:szCs w:val="32"/>
          <w:lang w:eastAsia="zh-CN"/>
        </w:rPr>
        <w:t>合格</w:t>
      </w:r>
      <w:r>
        <w:rPr>
          <w:rFonts w:hint="eastAsia"/>
          <w:color w:val="000000" w:themeColor="text1"/>
          <w:sz w:val="32"/>
          <w:szCs w:val="32"/>
        </w:rPr>
        <w:t>。</w:t>
      </w:r>
    </w:p>
    <w:p>
      <w:pPr>
        <w:pStyle w:val="9"/>
        <w:numPr>
          <w:ilvl w:val="0"/>
          <w:numId w:val="3"/>
        </w:numPr>
        <w:spacing w:line="240" w:lineRule="auto"/>
        <w:ind w:left="0" w:firstLine="640" w:firstLineChars="200"/>
        <w:rPr>
          <w:rFonts w:hint="eastAsia"/>
          <w:color w:val="000000" w:themeColor="text1"/>
          <w:sz w:val="32"/>
          <w:szCs w:val="32"/>
        </w:rPr>
      </w:pPr>
      <w:r>
        <w:rPr>
          <w:rFonts w:hint="eastAsia"/>
          <w:color w:val="000000" w:themeColor="text1"/>
          <w:sz w:val="32"/>
          <w:szCs w:val="32"/>
          <w:lang w:val="zh-CN"/>
        </w:rPr>
        <w:t>企业应建立食品添加剂和</w:t>
      </w:r>
      <w:r>
        <w:rPr>
          <w:rFonts w:hint="eastAsia"/>
          <w:color w:val="000000" w:themeColor="text1"/>
          <w:sz w:val="32"/>
          <w:szCs w:val="32"/>
        </w:rPr>
        <w:t>食品工业用加工助剂</w:t>
      </w:r>
      <w:r>
        <w:rPr>
          <w:rFonts w:hint="eastAsia"/>
          <w:color w:val="000000" w:themeColor="text1"/>
          <w:sz w:val="32"/>
          <w:szCs w:val="32"/>
          <w:lang w:val="zh-CN"/>
        </w:rPr>
        <w:t>使用制度。按照</w:t>
      </w:r>
      <w:r>
        <w:rPr>
          <w:rFonts w:hint="eastAsia"/>
          <w:color w:val="000000" w:themeColor="text1"/>
          <w:sz w:val="32"/>
          <w:szCs w:val="32"/>
        </w:rPr>
        <w:t>《食品安全国家标准 食品添加剂使用标准》（</w:t>
      </w:r>
      <w:r>
        <w:rPr>
          <w:rFonts w:hint="eastAsia"/>
          <w:color w:val="000000" w:themeColor="text1"/>
          <w:sz w:val="32"/>
          <w:szCs w:val="32"/>
          <w:lang w:val="zh-CN"/>
        </w:rPr>
        <w:t>GB 2760</w:t>
      </w:r>
      <w:r>
        <w:rPr>
          <w:rFonts w:hint="eastAsia"/>
          <w:color w:val="000000" w:themeColor="text1"/>
          <w:sz w:val="32"/>
          <w:szCs w:val="32"/>
        </w:rPr>
        <w:t>）</w:t>
      </w:r>
      <w:r>
        <w:rPr>
          <w:rFonts w:hint="eastAsia"/>
          <w:color w:val="000000" w:themeColor="text1"/>
          <w:sz w:val="32"/>
          <w:szCs w:val="32"/>
          <w:lang w:val="zh-CN"/>
        </w:rPr>
        <w:t>的要求使用食品添加剂。</w:t>
      </w:r>
    </w:p>
    <w:p>
      <w:pPr>
        <w:pStyle w:val="9"/>
        <w:numPr>
          <w:ilvl w:val="0"/>
          <w:numId w:val="3"/>
        </w:numPr>
        <w:spacing w:line="240" w:lineRule="auto"/>
        <w:ind w:left="0" w:firstLine="640" w:firstLineChars="200"/>
        <w:rPr>
          <w:rFonts w:hint="eastAsia"/>
          <w:color w:val="000000" w:themeColor="text1"/>
          <w:sz w:val="32"/>
          <w:szCs w:val="32"/>
        </w:rPr>
      </w:pPr>
      <w:r>
        <w:rPr>
          <w:rFonts w:hint="eastAsia"/>
          <w:color w:val="000000" w:themeColor="text1"/>
          <w:sz w:val="32"/>
          <w:szCs w:val="32"/>
        </w:rPr>
        <w:t>企业应建立生产过程管理制度。通过危害分析方法明确生产过程中的食品安全关键环节，并设立食品安全关键环节的控制措施。在关键环节所在区域，应配备相关的文件以落实控制措施。如配料（投料）表、岗位操作规程等。</w:t>
      </w:r>
    </w:p>
    <w:p>
      <w:pPr>
        <w:pStyle w:val="9"/>
        <w:numPr>
          <w:ilvl w:val="0"/>
          <w:numId w:val="3"/>
        </w:numPr>
        <w:spacing w:line="240" w:lineRule="auto"/>
        <w:ind w:left="0" w:firstLine="640" w:firstLineChars="200"/>
        <w:rPr>
          <w:rFonts w:hint="eastAsia"/>
          <w:color w:val="000000" w:themeColor="text1"/>
          <w:sz w:val="32"/>
          <w:szCs w:val="32"/>
        </w:rPr>
      </w:pPr>
      <w:r>
        <w:rPr>
          <w:rFonts w:hint="eastAsia"/>
          <w:color w:val="000000" w:themeColor="text1"/>
          <w:sz w:val="32"/>
          <w:szCs w:val="32"/>
          <w:lang w:val="zh-CN"/>
        </w:rPr>
        <w:t xml:space="preserve">企业应建立废弃物存放和清除制度。废弃物应定期清除；易腐败的废弃物应尽快清除；必要时应及时清除废弃物。 </w:t>
      </w:r>
    </w:p>
    <w:p>
      <w:pPr>
        <w:pStyle w:val="9"/>
        <w:numPr>
          <w:ilvl w:val="0"/>
          <w:numId w:val="3"/>
        </w:numPr>
        <w:spacing w:line="240" w:lineRule="auto"/>
        <w:ind w:left="0" w:firstLine="640" w:firstLineChars="200"/>
        <w:rPr>
          <w:rFonts w:ascii="Times New Roman" w:hAnsi="Times New Roman" w:cs="Times New Roman"/>
          <w:color w:val="000000" w:themeColor="text1"/>
          <w:sz w:val="32"/>
          <w:szCs w:val="32"/>
        </w:rPr>
      </w:pPr>
      <w:r>
        <w:rPr>
          <w:rFonts w:hint="eastAsia"/>
          <w:color w:val="000000" w:themeColor="text1"/>
          <w:sz w:val="32"/>
          <w:szCs w:val="32"/>
        </w:rPr>
        <w:t>企业应建立检验管理制度。包括对原料、半成品、成品出厂和型式检验的管理规定。成品须经出厂检验合格后方可销售。当执行标准规定出厂检验要求及项目时，应按标准规定执行。当执行标准未规定出厂检验要求及项目时，企业应当综合考虑产品特性、工艺特点、原料控制等因素确定检验项目和检验频次。</w:t>
      </w:r>
    </w:p>
    <w:p>
      <w:pPr>
        <w:pStyle w:val="9"/>
        <w:spacing w:line="240" w:lineRule="auto"/>
        <w:ind w:firstLine="640" w:firstLineChars="200"/>
        <w:rPr>
          <w:rFonts w:ascii="Times New Roman" w:hAnsi="Times New Roman" w:cs="Times New Roman"/>
          <w:color w:val="000000" w:themeColor="text1"/>
          <w:sz w:val="32"/>
          <w:szCs w:val="32"/>
        </w:rPr>
      </w:pPr>
      <w:r>
        <w:rPr>
          <w:rFonts w:hint="eastAsia"/>
          <w:color w:val="000000" w:themeColor="text1"/>
          <w:sz w:val="32"/>
          <w:szCs w:val="32"/>
        </w:rPr>
        <w:t>自行检验的企业应满足开展原料检验、半成品检验、成品出厂检验规定项目的检验能力。</w:t>
      </w:r>
    </w:p>
    <w:p>
      <w:pPr>
        <w:pStyle w:val="9"/>
        <w:spacing w:line="240" w:lineRule="auto"/>
        <w:ind w:firstLine="640" w:firstLineChars="200"/>
        <w:rPr>
          <w:rFonts w:ascii="Times New Roman" w:hAnsi="Times New Roman" w:cs="Times New Roman"/>
          <w:color w:val="000000" w:themeColor="text1"/>
          <w:sz w:val="32"/>
          <w:szCs w:val="32"/>
        </w:rPr>
      </w:pPr>
      <w:r>
        <w:rPr>
          <w:rFonts w:hint="eastAsia" w:ascii="Times New Roman" w:hAnsi="Times New Roman" w:cs="Times New Roman"/>
          <w:color w:val="000000" w:themeColor="text1"/>
          <w:sz w:val="32"/>
          <w:szCs w:val="32"/>
        </w:rPr>
        <w:t>企业可以使用快速检测方法及设备，但应保证检测结果准确。使用快速检测方法及设备做检验时，应定期与国家标准规定的检验方法比对或者验证。快速检测结果不合格时，应使用国家标准规定的检验方法进行确认。</w:t>
      </w:r>
    </w:p>
    <w:p>
      <w:pPr>
        <w:pStyle w:val="9"/>
        <w:numPr>
          <w:ilvl w:val="0"/>
          <w:numId w:val="3"/>
        </w:numPr>
        <w:spacing w:line="240" w:lineRule="auto"/>
        <w:ind w:left="0" w:firstLine="640" w:firstLineChars="200"/>
        <w:rPr>
          <w:rFonts w:ascii="仿宋_GB2312" w:hAnsi="仿宋_GB2312"/>
          <w:color w:val="000000"/>
          <w:sz w:val="32"/>
          <w:szCs w:val="32"/>
        </w:rPr>
      </w:pPr>
      <w:r>
        <w:rPr>
          <w:rFonts w:hint="eastAsia" w:ascii="仿宋_GB2312" w:hAnsi="仿宋_GB2312"/>
          <w:color w:val="000000"/>
          <w:sz w:val="32"/>
          <w:szCs w:val="32"/>
        </w:rPr>
        <w:t>企业应建立产品留样制度。及时保留样品。</w:t>
      </w:r>
    </w:p>
    <w:p>
      <w:pPr>
        <w:pStyle w:val="9"/>
        <w:numPr>
          <w:ilvl w:val="0"/>
          <w:numId w:val="3"/>
        </w:numPr>
        <w:spacing w:line="240" w:lineRule="auto"/>
        <w:ind w:left="0" w:firstLine="640" w:firstLineChars="200"/>
        <w:rPr>
          <w:rFonts w:ascii="仿宋_GB2312" w:hAnsi="仿宋_GB2312"/>
          <w:color w:val="000000"/>
          <w:sz w:val="32"/>
          <w:szCs w:val="32"/>
          <w:lang w:val="zh-CN"/>
        </w:rPr>
      </w:pPr>
      <w:r>
        <w:rPr>
          <w:rFonts w:hint="eastAsia" w:ascii="仿宋_GB2312" w:hAnsi="仿宋_GB2312"/>
          <w:color w:val="000000"/>
          <w:sz w:val="32"/>
          <w:szCs w:val="32"/>
          <w:lang w:val="zh-CN"/>
        </w:rPr>
        <w:t>企业应建立仓储制度。发现异常应及时处理。</w:t>
      </w:r>
    </w:p>
    <w:p>
      <w:pPr>
        <w:pStyle w:val="9"/>
        <w:numPr>
          <w:ilvl w:val="0"/>
          <w:numId w:val="3"/>
        </w:numPr>
        <w:spacing w:line="240" w:lineRule="auto"/>
        <w:ind w:left="0" w:firstLine="640" w:firstLineChars="200"/>
        <w:rPr>
          <w:rFonts w:ascii="仿宋_GB2312" w:hAnsi="仿宋_GB2312"/>
          <w:color w:val="000000"/>
          <w:sz w:val="24"/>
          <w:szCs w:val="24"/>
          <w:lang w:val="zh-CN"/>
        </w:rPr>
      </w:pPr>
      <w:r>
        <w:rPr>
          <w:rFonts w:hint="eastAsia" w:ascii="仿宋_GB2312" w:hAnsi="仿宋_GB2312"/>
          <w:color w:val="000000"/>
          <w:sz w:val="32"/>
          <w:szCs w:val="32"/>
          <w:lang w:val="zh-CN"/>
        </w:rPr>
        <w:t>企业应建立产品召回制度。当发现生产的食品不符合食品安全标准或存在其他不适于食用的情况时，应当立即停止生产，召回已经上市销售的食品，通知相关生产经营者和消费者，并记录召回和通知情况。</w:t>
      </w:r>
    </w:p>
    <w:p>
      <w:pPr>
        <w:pStyle w:val="9"/>
        <w:numPr>
          <w:ilvl w:val="0"/>
          <w:numId w:val="3"/>
        </w:numPr>
        <w:spacing w:line="240" w:lineRule="auto"/>
        <w:ind w:left="0" w:firstLine="640" w:firstLineChars="200"/>
        <w:rPr>
          <w:rFonts w:ascii="仿宋_GB2312" w:hAnsi="仿宋_GB2312"/>
          <w:color w:val="000000"/>
          <w:sz w:val="32"/>
          <w:szCs w:val="32"/>
          <w:lang w:val="zh-CN"/>
        </w:rPr>
      </w:pPr>
      <w:r>
        <w:rPr>
          <w:rFonts w:hint="eastAsia" w:ascii="仿宋_GB2312" w:hAnsi="仿宋_GB2312"/>
          <w:color w:val="000000"/>
          <w:sz w:val="32"/>
          <w:szCs w:val="32"/>
          <w:lang w:val="zh-CN"/>
        </w:rPr>
        <w:t>企业应建立采购、加工、贮存、检验、销售等环节记录制度。对食品生产中各环节详细记录。记录内容应完整、真实，确保对产品从原料采购到产品销售的所有环节都可进行有效追溯。</w:t>
      </w:r>
    </w:p>
    <w:p>
      <w:pPr>
        <w:pStyle w:val="9"/>
        <w:numPr>
          <w:ilvl w:val="0"/>
          <w:numId w:val="3"/>
        </w:numPr>
        <w:spacing w:line="240" w:lineRule="auto"/>
        <w:ind w:left="0" w:firstLine="640" w:firstLineChars="200"/>
        <w:rPr>
          <w:rFonts w:hint="eastAsia" w:ascii="仿宋_GB2312" w:hAnsi="仿宋_GB2312"/>
          <w:color w:val="000000"/>
          <w:sz w:val="32"/>
          <w:szCs w:val="32"/>
          <w:lang w:val="zh-CN"/>
        </w:rPr>
      </w:pPr>
      <w:r>
        <w:rPr>
          <w:rFonts w:hint="eastAsia" w:ascii="仿宋_GB2312" w:hAnsi="仿宋_GB2312"/>
          <w:color w:val="000000"/>
          <w:sz w:val="32"/>
          <w:szCs w:val="32"/>
          <w:lang w:val="zh-CN"/>
        </w:rPr>
        <w:t>企业应建立文件管理制度。对文件进行有效管理，确保各相关场所使用的文件均为有效版本。</w:t>
      </w:r>
    </w:p>
    <w:p>
      <w:pPr>
        <w:pStyle w:val="3"/>
        <w:keepNext w:val="0"/>
        <w:keepLines w:val="0"/>
        <w:spacing w:before="0" w:after="0" w:line="240" w:lineRule="auto"/>
        <w:rPr>
          <w:rFonts w:ascii="Times New Roman" w:hAnsi="Times New Roman" w:eastAsia="仿宋_GB2312" w:cs="Times New Roman"/>
          <w:b w:val="0"/>
          <w:bCs w:val="0"/>
          <w:color w:val="000000" w:themeColor="text1"/>
          <w:sz w:val="32"/>
          <w:szCs w:val="32"/>
        </w:rPr>
      </w:pPr>
    </w:p>
    <w:p>
      <w:pPr>
        <w:pStyle w:val="3"/>
        <w:keepNext w:val="0"/>
        <w:keepLines w:val="0"/>
        <w:tabs>
          <w:tab w:val="center" w:pos="4422"/>
        </w:tabs>
        <w:spacing w:before="0" w:after="0" w:line="240" w:lineRule="auto"/>
        <w:jc w:val="center"/>
        <w:rPr>
          <w:rFonts w:ascii="方正小标宋简体" w:hAnsi="Times New Roman" w:eastAsia="方正小标宋简体" w:cs="Times New Roman"/>
          <w:b w:val="0"/>
          <w:bCs w:val="0"/>
          <w:color w:val="000000" w:themeColor="text1"/>
          <w:sz w:val="32"/>
          <w:szCs w:val="32"/>
        </w:rPr>
      </w:pPr>
      <w:r>
        <w:rPr>
          <w:rFonts w:hint="eastAsia" w:ascii="方正小标宋简体" w:hAnsi="Times New Roman" w:eastAsia="方正小标宋简体" w:cs="Times New Roman"/>
          <w:b w:val="0"/>
          <w:bCs w:val="0"/>
          <w:color w:val="000000" w:themeColor="text1"/>
          <w:sz w:val="32"/>
          <w:szCs w:val="32"/>
        </w:rPr>
        <w:t>第七</w:t>
      </w:r>
      <w:r>
        <w:rPr>
          <w:rFonts w:hint="eastAsia" w:ascii="方正小标宋简体" w:hAnsi="Times New Roman" w:eastAsia="方正小标宋简体" w:cs="Times New Roman"/>
          <w:b w:val="0"/>
          <w:bCs w:val="0"/>
          <w:color w:val="000000" w:themeColor="text1"/>
          <w:sz w:val="32"/>
          <w:szCs w:val="32"/>
          <w:lang w:eastAsia="zh-CN"/>
        </w:rPr>
        <w:t>章</w:t>
      </w:r>
      <w:r>
        <w:rPr>
          <w:rFonts w:hint="eastAsia" w:ascii="方正小标宋简体" w:hAnsi="Times New Roman" w:eastAsia="方正小标宋简体" w:cs="Times New Roman"/>
          <w:b w:val="0"/>
          <w:bCs w:val="0"/>
          <w:color w:val="000000" w:themeColor="text1"/>
          <w:sz w:val="32"/>
          <w:szCs w:val="32"/>
        </w:rPr>
        <w:t xml:space="preserve"> 试制产品检验</w:t>
      </w:r>
    </w:p>
    <w:p>
      <w:pPr>
        <w:pStyle w:val="9"/>
        <w:numPr>
          <w:ilvl w:val="0"/>
          <w:numId w:val="3"/>
        </w:numPr>
        <w:spacing w:line="240" w:lineRule="auto"/>
        <w:ind w:left="0" w:firstLine="640" w:firstLineChars="200"/>
        <w:rPr>
          <w:rFonts w:hint="eastAsia" w:ascii="仿宋_GB2312" w:hAnsi="仿宋_GB2312"/>
          <w:color w:val="000000"/>
          <w:sz w:val="32"/>
          <w:szCs w:val="32"/>
          <w:lang w:val="zh-CN"/>
        </w:rPr>
      </w:pPr>
      <w:r>
        <w:rPr>
          <w:rFonts w:hint="eastAsia" w:ascii="仿宋_GB2312" w:hAnsi="仿宋_GB2312"/>
          <w:color w:val="000000"/>
          <w:sz w:val="32"/>
          <w:szCs w:val="32"/>
          <w:lang w:val="zh-CN"/>
        </w:rPr>
        <w:t>企业按所申报品种和执行标准，分别从同一规格、同一批次的试制产品中抽取具有代表性的样品检验。</w:t>
      </w:r>
    </w:p>
    <w:p>
      <w:pPr>
        <w:pStyle w:val="9"/>
        <w:numPr>
          <w:ilvl w:val="0"/>
          <w:numId w:val="3"/>
        </w:numPr>
        <w:spacing w:line="240" w:lineRule="auto"/>
        <w:ind w:left="0" w:firstLine="640" w:firstLineChars="200"/>
        <w:rPr>
          <w:sz w:val="32"/>
          <w:szCs w:val="32"/>
        </w:rPr>
      </w:pPr>
      <w:r>
        <w:rPr>
          <w:rFonts w:hint="eastAsia" w:ascii="仿宋_GB2312" w:hAnsi="仿宋_GB2312"/>
          <w:color w:val="000000"/>
          <w:sz w:val="32"/>
          <w:szCs w:val="32"/>
          <w:lang w:val="zh-CN"/>
        </w:rPr>
        <w:t>企业应对提供的检验报告真实性负责；检验项目按产品适用的食品安全国家标准、产品标准、企业标准及国务院卫生行政部门的相关公告要求进行。</w:t>
      </w:r>
    </w:p>
    <w:p>
      <w:pPr>
        <w:pStyle w:val="9"/>
        <w:numPr>
          <w:ilvl w:val="0"/>
          <w:numId w:val="0"/>
        </w:numPr>
        <w:spacing w:line="240" w:lineRule="auto"/>
        <w:ind w:leftChars="200"/>
        <w:rPr>
          <w:sz w:val="32"/>
          <w:szCs w:val="32"/>
        </w:rPr>
      </w:pPr>
    </w:p>
    <w:p>
      <w:pPr>
        <w:pStyle w:val="3"/>
        <w:keepNext w:val="0"/>
        <w:keepLines w:val="0"/>
        <w:spacing w:before="0" w:after="0" w:line="240" w:lineRule="auto"/>
        <w:jc w:val="center"/>
        <w:rPr>
          <w:rFonts w:ascii="方正小标宋简体" w:hAnsi="Times New Roman" w:eastAsia="方正小标宋简体" w:cs="Times New Roman"/>
          <w:b w:val="0"/>
          <w:color w:val="000000" w:themeColor="text1"/>
          <w:sz w:val="32"/>
          <w:szCs w:val="32"/>
        </w:rPr>
      </w:pPr>
      <w:r>
        <w:rPr>
          <w:rFonts w:hint="eastAsia" w:ascii="方正小标宋简体" w:hAnsi="Times New Roman" w:eastAsia="方正小标宋简体" w:cs="Times New Roman"/>
          <w:b w:val="0"/>
          <w:color w:val="000000" w:themeColor="text1"/>
          <w:sz w:val="32"/>
          <w:szCs w:val="32"/>
        </w:rPr>
        <w:t>第</w:t>
      </w:r>
      <w:r>
        <w:rPr>
          <w:rFonts w:hint="eastAsia" w:ascii="方正小标宋简体" w:hAnsi="Times New Roman" w:eastAsia="方正小标宋简体" w:cs="Times New Roman"/>
          <w:b w:val="0"/>
          <w:color w:val="000000" w:themeColor="text1"/>
          <w:sz w:val="32"/>
          <w:szCs w:val="32"/>
          <w:lang w:eastAsia="zh-CN"/>
        </w:rPr>
        <w:t>八</w:t>
      </w:r>
      <w:r>
        <w:rPr>
          <w:rFonts w:hint="eastAsia" w:ascii="方正小标宋简体" w:hAnsi="Times New Roman" w:eastAsia="方正小标宋简体" w:cs="Times New Roman"/>
          <w:b w:val="0"/>
          <w:color w:val="000000" w:themeColor="text1"/>
          <w:sz w:val="32"/>
          <w:szCs w:val="32"/>
        </w:rPr>
        <w:t>章 附则</w:t>
      </w:r>
    </w:p>
    <w:p>
      <w:pPr>
        <w:pStyle w:val="9"/>
        <w:numPr>
          <w:ilvl w:val="0"/>
          <w:numId w:val="3"/>
        </w:numPr>
        <w:spacing w:line="240" w:lineRule="auto"/>
        <w:ind w:left="0" w:firstLine="640" w:firstLineChars="200"/>
        <w:rPr>
          <w:rFonts w:ascii="Times New Roman" w:hAnsi="Times New Roman" w:cs="Times New Roman"/>
          <w:color w:val="000000" w:themeColor="text1"/>
          <w:spacing w:val="4"/>
          <w:sz w:val="32"/>
          <w:szCs w:val="32"/>
        </w:rPr>
      </w:pPr>
      <w:r>
        <w:rPr>
          <w:rFonts w:hint="eastAsia"/>
          <w:color w:val="000000" w:themeColor="text1"/>
          <w:sz w:val="32"/>
          <w:szCs w:val="32"/>
        </w:rPr>
        <w:t>本细则中引用的文件、标准，通过引用成为本细则的内容。凡是引用标准、文件，其最新版本（包括所有修改单）适用于本细则。</w:t>
      </w:r>
    </w:p>
    <w:p>
      <w:pPr>
        <w:pStyle w:val="9"/>
        <w:numPr>
          <w:ilvl w:val="0"/>
          <w:numId w:val="3"/>
        </w:numPr>
        <w:spacing w:line="240" w:lineRule="auto"/>
        <w:ind w:left="0" w:firstLine="640" w:firstLineChars="200"/>
        <w:rPr>
          <w:rFonts w:ascii="Times New Roman" w:hAnsi="Times New Roman" w:cs="Times New Roman"/>
          <w:color w:val="000000" w:themeColor="text1"/>
          <w:spacing w:val="4"/>
          <w:sz w:val="32"/>
          <w:szCs w:val="32"/>
        </w:rPr>
      </w:pPr>
      <w:r>
        <w:rPr>
          <w:rFonts w:hint="eastAsia"/>
          <w:sz w:val="32"/>
          <w:szCs w:val="32"/>
        </w:rPr>
        <w:t>企业的生产原料应有产品标准。</w:t>
      </w:r>
    </w:p>
    <w:p>
      <w:pPr>
        <w:pStyle w:val="9"/>
        <w:numPr>
          <w:ilvl w:val="0"/>
          <w:numId w:val="3"/>
        </w:numPr>
        <w:spacing w:line="240" w:lineRule="auto"/>
        <w:ind w:left="0" w:firstLine="640" w:firstLineChars="200"/>
        <w:rPr>
          <w:rFonts w:ascii="Times New Roman" w:hAnsi="Times New Roman" w:cs="Times New Roman"/>
          <w:color w:val="000000" w:themeColor="text1"/>
          <w:sz w:val="24"/>
          <w:szCs w:val="24"/>
        </w:rPr>
      </w:pPr>
      <w:r>
        <w:rPr>
          <w:rFonts w:hint="eastAsia" w:ascii="Times New Roman" w:hAnsi="Times New Roman" w:cs="Times New Roman"/>
          <w:color w:val="000000" w:themeColor="text1"/>
          <w:sz w:val="32"/>
          <w:szCs w:val="32"/>
        </w:rPr>
        <w:t>相关标准、检验项目和方法参见附件（资料性文件）</w:t>
      </w:r>
      <w:r>
        <w:rPr>
          <w:rFonts w:hint="eastAsia" w:ascii="Times New Roman" w:hAnsi="Times New Roman" w:cs="Times New Roman"/>
          <w:color w:val="000000" w:themeColor="text1"/>
          <w:sz w:val="24"/>
          <w:szCs w:val="24"/>
        </w:rPr>
        <w:t>。</w:t>
      </w:r>
    </w:p>
    <w:p>
      <w:pPr>
        <w:pStyle w:val="9"/>
        <w:numPr>
          <w:ilvl w:val="0"/>
          <w:numId w:val="3"/>
        </w:numPr>
        <w:spacing w:line="240" w:lineRule="auto"/>
        <w:ind w:left="0" w:firstLine="640" w:firstLineChars="200"/>
        <w:rPr>
          <w:rFonts w:ascii="Times New Roman" w:hAnsi="Times New Roman" w:cs="Times New Roman"/>
          <w:color w:val="000000" w:themeColor="text1"/>
          <w:sz w:val="32"/>
          <w:szCs w:val="32"/>
        </w:rPr>
      </w:pPr>
      <w:r>
        <w:rPr>
          <w:rFonts w:hint="eastAsia" w:ascii="Times New Roman" w:hAnsi="Times New Roman" w:cs="Times New Roman"/>
          <w:color w:val="000000" w:themeColor="text1"/>
          <w:sz w:val="32"/>
          <w:szCs w:val="32"/>
        </w:rPr>
        <w:t>本细则由</w:t>
      </w:r>
      <w:r>
        <w:rPr>
          <w:rFonts w:hint="eastAsia" w:ascii="Times New Roman" w:hAnsi="Times New Roman" w:cs="Times New Roman"/>
          <w:color w:val="000000" w:themeColor="text1"/>
          <w:sz w:val="32"/>
          <w:szCs w:val="32"/>
          <w:lang w:eastAsia="zh-CN"/>
        </w:rPr>
        <w:t>黑龙江省</w:t>
      </w:r>
      <w:r>
        <w:rPr>
          <w:rFonts w:hint="eastAsia" w:ascii="Times New Roman" w:hAnsi="Times New Roman" w:cs="Times New Roman"/>
          <w:spacing w:val="-2"/>
          <w:kern w:val="0"/>
          <w:sz w:val="32"/>
          <w:szCs w:val="32"/>
        </w:rPr>
        <w:t>市场监督管理局</w:t>
      </w:r>
      <w:r>
        <w:rPr>
          <w:rFonts w:hint="eastAsia" w:ascii="Times New Roman" w:hAnsi="Times New Roman" w:cs="Times New Roman"/>
          <w:color w:val="000000" w:themeColor="text1"/>
          <w:sz w:val="32"/>
          <w:szCs w:val="32"/>
        </w:rPr>
        <w:t>负责解释。</w:t>
      </w:r>
    </w:p>
    <w:p>
      <w:pPr>
        <w:pStyle w:val="9"/>
        <w:numPr>
          <w:ilvl w:val="0"/>
          <w:numId w:val="3"/>
        </w:numPr>
        <w:spacing w:line="240" w:lineRule="auto"/>
        <w:ind w:left="0" w:firstLine="640" w:firstLineChars="200"/>
        <w:rPr>
          <w:rFonts w:ascii="Times New Roman" w:hAnsi="Times New Roman" w:cs="Times New Roman"/>
          <w:color w:val="000000" w:themeColor="text1"/>
          <w:sz w:val="32"/>
          <w:szCs w:val="32"/>
        </w:rPr>
      </w:pPr>
      <w:r>
        <w:rPr>
          <w:rFonts w:hint="eastAsia" w:ascii="Times New Roman" w:hAnsi="Times New Roman" w:cs="Times New Roman"/>
          <w:color w:val="000000" w:themeColor="text1"/>
          <w:sz w:val="32"/>
          <w:szCs w:val="32"/>
        </w:rPr>
        <w:t>本细则自发布之日起实施</w:t>
      </w:r>
      <w:r>
        <w:rPr>
          <w:rFonts w:hint="eastAsia" w:ascii="Times New Roman" w:hAnsi="Times New Roman" w:cs="Times New Roman"/>
          <w:color w:val="000000" w:themeColor="text1"/>
          <w:sz w:val="32"/>
          <w:szCs w:val="32"/>
          <w:lang w:eastAsia="zh-CN"/>
        </w:rPr>
        <w:t>。</w:t>
      </w:r>
    </w:p>
    <w:p>
      <w:pPr>
        <w:pStyle w:val="37"/>
        <w:tabs>
          <w:tab w:val="left" w:pos="1418"/>
        </w:tabs>
        <w:spacing w:line="240" w:lineRule="auto"/>
        <w:ind w:firstLine="640"/>
        <w:rPr>
          <w:rFonts w:ascii="Times New Roman" w:hAnsi="Times New Roman" w:eastAsia="仿宋_GB2312" w:cs="Times New Roman"/>
          <w:color w:val="000000" w:themeColor="text1"/>
          <w:sz w:val="24"/>
          <w:szCs w:val="24"/>
        </w:rPr>
      </w:pPr>
    </w:p>
    <w:p>
      <w:pPr>
        <w:pStyle w:val="37"/>
        <w:tabs>
          <w:tab w:val="left" w:pos="1418"/>
        </w:tabs>
        <w:spacing w:line="240" w:lineRule="auto"/>
        <w:ind w:firstLine="640"/>
        <w:rPr>
          <w:rFonts w:ascii="Times New Roman" w:hAnsi="Times New Roman" w:eastAsia="仿宋_GB2312" w:cs="Times New Roman"/>
          <w:sz w:val="24"/>
          <w:szCs w:val="24"/>
        </w:rPr>
      </w:pPr>
      <w:r>
        <w:rPr>
          <w:rFonts w:ascii="Times New Roman" w:hAnsi="Times New Roman" w:eastAsia="仿宋_GB2312" w:cs="Times New Roman"/>
          <w:sz w:val="24"/>
          <w:szCs w:val="24"/>
        </w:rPr>
        <w:t>附件</w:t>
      </w:r>
      <w:r>
        <w:rPr>
          <w:rFonts w:hint="eastAsia" w:ascii="Times New Roman" w:hAnsi="Times New Roman" w:eastAsia="仿宋_GB2312" w:cs="Times New Roman"/>
          <w:sz w:val="24"/>
          <w:szCs w:val="24"/>
          <w:lang w:val="en-US" w:eastAsia="zh-CN"/>
        </w:rPr>
        <w:t xml:space="preserve">1   </w:t>
      </w:r>
      <w:r>
        <w:rPr>
          <w:rFonts w:ascii="Times New Roman" w:hAnsi="Times New Roman" w:eastAsia="仿宋_GB2312" w:cs="Times New Roman"/>
          <w:sz w:val="24"/>
          <w:szCs w:val="24"/>
        </w:rPr>
        <w:t xml:space="preserve"> 生产涉及的主要标准</w:t>
      </w:r>
    </w:p>
    <w:p>
      <w:pPr>
        <w:pStyle w:val="37"/>
        <w:tabs>
          <w:tab w:val="left" w:pos="1418"/>
        </w:tabs>
        <w:spacing w:line="240" w:lineRule="auto"/>
        <w:ind w:firstLine="640"/>
        <w:rPr>
          <w:rFonts w:ascii="Times New Roman" w:hAnsi="Times New Roman" w:eastAsia="仿宋_GB2312" w:cs="Times New Roman"/>
          <w:sz w:val="24"/>
          <w:szCs w:val="24"/>
        </w:rPr>
      </w:pPr>
      <w:r>
        <w:rPr>
          <w:rFonts w:ascii="Times New Roman" w:hAnsi="Times New Roman" w:eastAsia="仿宋_GB2312" w:cs="Times New Roman"/>
          <w:sz w:val="24"/>
          <w:szCs w:val="24"/>
        </w:rPr>
        <w:t>附件</w:t>
      </w:r>
      <w:r>
        <w:rPr>
          <w:rFonts w:hint="eastAsia" w:ascii="Times New Roman" w:hAnsi="Times New Roman" w:eastAsia="仿宋_GB2312" w:cs="Times New Roman"/>
          <w:sz w:val="24"/>
          <w:szCs w:val="24"/>
          <w:lang w:val="en-US" w:eastAsia="zh-CN"/>
        </w:rPr>
        <w:t>2</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lang w:val="en-US" w:eastAsia="zh-CN"/>
        </w:rPr>
        <w:t xml:space="preserve"> </w:t>
      </w:r>
      <w:r>
        <w:rPr>
          <w:rFonts w:ascii="Times New Roman" w:hAnsi="Times New Roman" w:eastAsia="仿宋_GB2312" w:cs="Times New Roman"/>
          <w:sz w:val="24"/>
          <w:szCs w:val="24"/>
        </w:rPr>
        <w:t xml:space="preserve"> 生产涉及的生产记录表单</w:t>
      </w:r>
    </w:p>
    <w:p>
      <w:pPr>
        <w:pStyle w:val="37"/>
        <w:tabs>
          <w:tab w:val="left" w:pos="1418"/>
        </w:tabs>
        <w:spacing w:line="240" w:lineRule="auto"/>
        <w:ind w:firstLine="640"/>
        <w:rPr>
          <w:rFonts w:ascii="Times New Roman" w:hAnsi="Times New Roman" w:eastAsia="仿宋_GB2312" w:cs="Times New Roman"/>
          <w:sz w:val="24"/>
          <w:szCs w:val="24"/>
        </w:rPr>
      </w:pPr>
      <w:r>
        <w:rPr>
          <w:rFonts w:ascii="Times New Roman" w:hAnsi="Times New Roman" w:eastAsia="仿宋_GB2312" w:cs="Times New Roman"/>
          <w:sz w:val="24"/>
          <w:szCs w:val="24"/>
        </w:rPr>
        <w:t>附件</w:t>
      </w:r>
      <w:r>
        <w:rPr>
          <w:rFonts w:hint="eastAsia" w:ascii="Times New Roman" w:hAnsi="Times New Roman" w:eastAsia="仿宋_GB2312" w:cs="Times New Roman"/>
          <w:sz w:val="24"/>
          <w:szCs w:val="24"/>
          <w:lang w:val="en-US" w:eastAsia="zh-CN"/>
        </w:rPr>
        <w:t xml:space="preserve">3  </w:t>
      </w:r>
      <w:r>
        <w:rPr>
          <w:rFonts w:ascii="Times New Roman" w:hAnsi="Times New Roman" w:eastAsia="仿宋_GB2312" w:cs="Times New Roman"/>
          <w:sz w:val="24"/>
          <w:szCs w:val="24"/>
        </w:rPr>
        <w:t xml:space="preserve">  涉及的检测项目与方法</w:t>
      </w:r>
    </w:p>
    <w:p>
      <w:pPr>
        <w:pStyle w:val="37"/>
        <w:tabs>
          <w:tab w:val="left" w:pos="1418"/>
        </w:tabs>
        <w:spacing w:line="240" w:lineRule="auto"/>
        <w:ind w:firstLine="640"/>
        <w:rPr>
          <w:rFonts w:ascii="Times New Roman" w:hAnsi="Times New Roman" w:eastAsia="仿宋_GB2312" w:cs="Times New Roman"/>
          <w:sz w:val="24"/>
          <w:szCs w:val="24"/>
        </w:rPr>
      </w:pPr>
    </w:p>
    <w:p>
      <w:pPr>
        <w:pStyle w:val="37"/>
        <w:tabs>
          <w:tab w:val="left" w:pos="1418"/>
        </w:tabs>
        <w:spacing w:line="240" w:lineRule="auto"/>
        <w:ind w:firstLine="640"/>
        <w:rPr>
          <w:rFonts w:ascii="Times New Roman" w:hAnsi="Times New Roman" w:eastAsia="仿宋_GB2312" w:cs="Times New Roman"/>
          <w:sz w:val="24"/>
          <w:szCs w:val="24"/>
        </w:rPr>
      </w:pPr>
    </w:p>
    <w:p>
      <w:pPr>
        <w:pStyle w:val="37"/>
        <w:tabs>
          <w:tab w:val="left" w:pos="1418"/>
        </w:tabs>
        <w:spacing w:line="240" w:lineRule="auto"/>
        <w:ind w:firstLine="640"/>
        <w:rPr>
          <w:rFonts w:ascii="Times New Roman" w:hAnsi="Times New Roman" w:eastAsia="仿宋_GB2312" w:cs="Times New Roman"/>
          <w:sz w:val="24"/>
          <w:szCs w:val="24"/>
        </w:rPr>
      </w:pPr>
    </w:p>
    <w:p>
      <w:pPr>
        <w:pStyle w:val="37"/>
        <w:tabs>
          <w:tab w:val="left" w:pos="1418"/>
        </w:tabs>
        <w:spacing w:line="240" w:lineRule="auto"/>
        <w:ind w:firstLine="640"/>
        <w:rPr>
          <w:rFonts w:ascii="Times New Roman" w:hAnsi="Times New Roman" w:eastAsia="仿宋_GB2312" w:cs="Times New Roman"/>
          <w:sz w:val="24"/>
          <w:szCs w:val="24"/>
        </w:rPr>
      </w:pPr>
    </w:p>
    <w:p>
      <w:pPr>
        <w:pStyle w:val="37"/>
        <w:tabs>
          <w:tab w:val="left" w:pos="1418"/>
        </w:tabs>
        <w:spacing w:line="240" w:lineRule="auto"/>
        <w:ind w:firstLine="640"/>
        <w:rPr>
          <w:rFonts w:ascii="Times New Roman" w:hAnsi="Times New Roman" w:eastAsia="仿宋_GB2312" w:cs="Times New Roman"/>
          <w:sz w:val="24"/>
          <w:szCs w:val="24"/>
        </w:rPr>
      </w:pPr>
    </w:p>
    <w:p>
      <w:pPr>
        <w:pStyle w:val="37"/>
        <w:tabs>
          <w:tab w:val="left" w:pos="1418"/>
        </w:tabs>
        <w:spacing w:line="240" w:lineRule="auto"/>
        <w:ind w:firstLine="640"/>
        <w:rPr>
          <w:rFonts w:ascii="Times New Roman" w:hAnsi="Times New Roman" w:eastAsia="仿宋_GB2312" w:cs="Times New Roman"/>
          <w:sz w:val="24"/>
          <w:szCs w:val="24"/>
        </w:rPr>
      </w:pPr>
    </w:p>
    <w:p>
      <w:pPr>
        <w:pStyle w:val="37"/>
        <w:tabs>
          <w:tab w:val="left" w:pos="1418"/>
        </w:tabs>
        <w:spacing w:line="240" w:lineRule="auto"/>
        <w:ind w:firstLine="640"/>
        <w:rPr>
          <w:rFonts w:ascii="Times New Roman" w:hAnsi="Times New Roman" w:eastAsia="仿宋_GB2312" w:cs="Times New Roman"/>
          <w:sz w:val="24"/>
          <w:szCs w:val="24"/>
        </w:rPr>
      </w:pPr>
    </w:p>
    <w:p>
      <w:pPr>
        <w:pStyle w:val="37"/>
        <w:tabs>
          <w:tab w:val="left" w:pos="1418"/>
        </w:tabs>
        <w:spacing w:line="240" w:lineRule="auto"/>
        <w:ind w:firstLine="640"/>
        <w:rPr>
          <w:rFonts w:ascii="Times New Roman" w:hAnsi="Times New Roman" w:eastAsia="仿宋_GB2312" w:cs="Times New Roman"/>
          <w:sz w:val="24"/>
          <w:szCs w:val="24"/>
        </w:rPr>
      </w:pPr>
    </w:p>
    <w:p>
      <w:pPr>
        <w:pStyle w:val="37"/>
        <w:tabs>
          <w:tab w:val="left" w:pos="1418"/>
        </w:tabs>
        <w:spacing w:line="240" w:lineRule="auto"/>
        <w:ind w:firstLine="640"/>
        <w:rPr>
          <w:rFonts w:ascii="Times New Roman" w:hAnsi="Times New Roman" w:eastAsia="仿宋_GB2312" w:cs="Times New Roman"/>
          <w:sz w:val="24"/>
          <w:szCs w:val="24"/>
        </w:rPr>
      </w:pPr>
    </w:p>
    <w:p>
      <w:pPr>
        <w:pStyle w:val="37"/>
        <w:tabs>
          <w:tab w:val="left" w:pos="1418"/>
        </w:tabs>
        <w:spacing w:line="240" w:lineRule="auto"/>
        <w:ind w:firstLine="640"/>
        <w:rPr>
          <w:rFonts w:ascii="Times New Roman" w:hAnsi="Times New Roman" w:eastAsia="仿宋_GB2312" w:cs="Times New Roman"/>
          <w:sz w:val="24"/>
          <w:szCs w:val="24"/>
        </w:rPr>
      </w:pPr>
    </w:p>
    <w:p>
      <w:pPr>
        <w:pStyle w:val="37"/>
        <w:tabs>
          <w:tab w:val="left" w:pos="1418"/>
        </w:tabs>
        <w:spacing w:line="240" w:lineRule="auto"/>
        <w:ind w:firstLine="640"/>
        <w:rPr>
          <w:rFonts w:ascii="Times New Roman" w:hAnsi="Times New Roman" w:eastAsia="仿宋_GB2312" w:cs="Times New Roman"/>
          <w:sz w:val="24"/>
          <w:szCs w:val="24"/>
        </w:rPr>
      </w:pPr>
    </w:p>
    <w:p>
      <w:pPr>
        <w:pStyle w:val="37"/>
        <w:tabs>
          <w:tab w:val="left" w:pos="1418"/>
        </w:tabs>
        <w:spacing w:line="240" w:lineRule="auto"/>
        <w:ind w:firstLine="640"/>
        <w:rPr>
          <w:rFonts w:ascii="Times New Roman" w:hAnsi="Times New Roman" w:eastAsia="仿宋_GB2312" w:cs="Times New Roman"/>
          <w:sz w:val="24"/>
          <w:szCs w:val="24"/>
        </w:rPr>
      </w:pPr>
    </w:p>
    <w:p>
      <w:pPr>
        <w:pStyle w:val="37"/>
        <w:tabs>
          <w:tab w:val="left" w:pos="1418"/>
        </w:tabs>
        <w:spacing w:line="240" w:lineRule="auto"/>
        <w:ind w:firstLine="640"/>
        <w:rPr>
          <w:rFonts w:ascii="Times New Roman" w:hAnsi="Times New Roman" w:eastAsia="仿宋_GB2312" w:cs="Times New Roman"/>
          <w:sz w:val="24"/>
          <w:szCs w:val="24"/>
        </w:rPr>
      </w:pPr>
    </w:p>
    <w:p>
      <w:pPr>
        <w:pStyle w:val="37"/>
        <w:tabs>
          <w:tab w:val="left" w:pos="1418"/>
        </w:tabs>
        <w:spacing w:line="240" w:lineRule="auto"/>
        <w:ind w:firstLine="640"/>
        <w:rPr>
          <w:rFonts w:ascii="Times New Roman" w:hAnsi="Times New Roman" w:eastAsia="仿宋_GB2312" w:cs="Times New Roman"/>
          <w:sz w:val="24"/>
          <w:szCs w:val="24"/>
        </w:rPr>
      </w:pPr>
    </w:p>
    <w:p>
      <w:pPr>
        <w:pStyle w:val="37"/>
        <w:tabs>
          <w:tab w:val="left" w:pos="1418"/>
        </w:tabs>
        <w:spacing w:line="240" w:lineRule="auto"/>
        <w:ind w:firstLine="640"/>
        <w:rPr>
          <w:rFonts w:ascii="Times New Roman" w:hAnsi="Times New Roman" w:eastAsia="仿宋_GB2312" w:cs="Times New Roman"/>
          <w:sz w:val="24"/>
          <w:szCs w:val="24"/>
        </w:rPr>
      </w:pPr>
    </w:p>
    <w:p>
      <w:pPr>
        <w:pStyle w:val="37"/>
        <w:tabs>
          <w:tab w:val="left" w:pos="1418"/>
        </w:tabs>
        <w:spacing w:line="240" w:lineRule="auto"/>
        <w:ind w:firstLine="640"/>
        <w:rPr>
          <w:rFonts w:ascii="Times New Roman" w:hAnsi="Times New Roman" w:eastAsia="仿宋_GB2312" w:cs="Times New Roman"/>
          <w:sz w:val="24"/>
          <w:szCs w:val="24"/>
        </w:rPr>
      </w:pPr>
    </w:p>
    <w:p>
      <w:pPr>
        <w:pStyle w:val="37"/>
        <w:tabs>
          <w:tab w:val="left" w:pos="1418"/>
        </w:tabs>
        <w:spacing w:line="240" w:lineRule="auto"/>
        <w:ind w:firstLine="640"/>
        <w:rPr>
          <w:rFonts w:ascii="Times New Roman" w:hAnsi="Times New Roman" w:eastAsia="仿宋_GB2312" w:cs="Times New Roman"/>
          <w:sz w:val="24"/>
          <w:szCs w:val="24"/>
        </w:rPr>
      </w:pPr>
    </w:p>
    <w:p>
      <w:pPr>
        <w:pStyle w:val="37"/>
        <w:tabs>
          <w:tab w:val="left" w:pos="1418"/>
        </w:tabs>
        <w:spacing w:line="240" w:lineRule="auto"/>
        <w:ind w:firstLine="640"/>
        <w:rPr>
          <w:rFonts w:ascii="Times New Roman" w:hAnsi="Times New Roman" w:eastAsia="仿宋_GB2312" w:cs="Times New Roman"/>
          <w:sz w:val="24"/>
          <w:szCs w:val="24"/>
        </w:rPr>
      </w:pPr>
    </w:p>
    <w:p>
      <w:pPr>
        <w:pStyle w:val="37"/>
        <w:tabs>
          <w:tab w:val="left" w:pos="1418"/>
        </w:tabs>
        <w:spacing w:line="240" w:lineRule="auto"/>
        <w:ind w:firstLine="640"/>
        <w:rPr>
          <w:rFonts w:ascii="Times New Roman" w:hAnsi="Times New Roman" w:eastAsia="仿宋_GB2312" w:cs="Times New Roman"/>
          <w:sz w:val="24"/>
          <w:szCs w:val="24"/>
        </w:rPr>
      </w:pPr>
    </w:p>
    <w:p>
      <w:pPr>
        <w:pStyle w:val="37"/>
        <w:tabs>
          <w:tab w:val="left" w:pos="1418"/>
        </w:tabs>
        <w:spacing w:line="240" w:lineRule="auto"/>
        <w:ind w:firstLine="640"/>
        <w:rPr>
          <w:rFonts w:ascii="Times New Roman" w:hAnsi="Times New Roman" w:eastAsia="仿宋_GB2312" w:cs="Times New Roman"/>
          <w:sz w:val="24"/>
          <w:szCs w:val="24"/>
        </w:rPr>
      </w:pPr>
    </w:p>
    <w:p>
      <w:pPr>
        <w:pStyle w:val="37"/>
        <w:tabs>
          <w:tab w:val="left" w:pos="1418"/>
        </w:tabs>
        <w:spacing w:line="240" w:lineRule="auto"/>
        <w:ind w:firstLine="640"/>
        <w:rPr>
          <w:rFonts w:ascii="Times New Roman" w:hAnsi="Times New Roman" w:eastAsia="仿宋_GB2312" w:cs="Times New Roman"/>
          <w:sz w:val="24"/>
          <w:szCs w:val="24"/>
        </w:rPr>
      </w:pPr>
    </w:p>
    <w:p>
      <w:pPr>
        <w:pStyle w:val="37"/>
        <w:tabs>
          <w:tab w:val="left" w:pos="1418"/>
        </w:tabs>
        <w:spacing w:line="240" w:lineRule="auto"/>
        <w:ind w:firstLine="640"/>
        <w:rPr>
          <w:rFonts w:ascii="Times New Roman" w:hAnsi="Times New Roman" w:eastAsia="仿宋_GB2312" w:cs="Times New Roman"/>
          <w:sz w:val="24"/>
          <w:szCs w:val="24"/>
        </w:rPr>
      </w:pPr>
    </w:p>
    <w:p>
      <w:pPr>
        <w:pStyle w:val="37"/>
        <w:tabs>
          <w:tab w:val="left" w:pos="1418"/>
        </w:tabs>
        <w:spacing w:line="240" w:lineRule="auto"/>
        <w:ind w:firstLine="640"/>
        <w:rPr>
          <w:rFonts w:ascii="Times New Roman" w:hAnsi="Times New Roman" w:eastAsia="仿宋_GB2312" w:cs="Times New Roman"/>
          <w:sz w:val="24"/>
          <w:szCs w:val="24"/>
        </w:rPr>
      </w:pPr>
    </w:p>
    <w:p>
      <w:pPr>
        <w:pStyle w:val="37"/>
        <w:tabs>
          <w:tab w:val="left" w:pos="1418"/>
        </w:tabs>
        <w:spacing w:line="240" w:lineRule="auto"/>
        <w:ind w:firstLine="640"/>
        <w:rPr>
          <w:rFonts w:ascii="Times New Roman" w:hAnsi="Times New Roman" w:eastAsia="仿宋_GB2312" w:cs="Times New Roman"/>
          <w:sz w:val="24"/>
          <w:szCs w:val="24"/>
        </w:rPr>
      </w:pPr>
    </w:p>
    <w:p>
      <w:pPr>
        <w:adjustRightInd w:val="0"/>
        <w:snapToGrid w:val="0"/>
        <w:spacing w:line="360" w:lineRule="exact"/>
        <w:jc w:val="left"/>
        <w:rPr>
          <w:rFonts w:eastAsia="仿宋_GB2312"/>
          <w:color w:val="000000"/>
          <w:sz w:val="24"/>
        </w:rPr>
      </w:pPr>
    </w:p>
    <w:p>
      <w:pPr>
        <w:adjustRightInd w:val="0"/>
        <w:snapToGrid w:val="0"/>
        <w:spacing w:line="360" w:lineRule="exact"/>
        <w:jc w:val="left"/>
        <w:rPr>
          <w:rFonts w:eastAsia="仿宋_GB2312"/>
          <w:color w:val="000000"/>
          <w:sz w:val="24"/>
        </w:rPr>
      </w:pPr>
    </w:p>
    <w:p>
      <w:pPr>
        <w:pStyle w:val="9"/>
        <w:rPr>
          <w:rFonts w:hint="eastAsia" w:ascii="黑体" w:hAnsi="黑体" w:eastAsia="黑体"/>
          <w:color w:val="000000"/>
          <w:lang w:eastAsia="zh-CN"/>
        </w:rPr>
      </w:pPr>
      <w:r>
        <w:rPr>
          <w:rFonts w:hint="eastAsia" w:ascii="黑体" w:hAnsi="黑体" w:eastAsia="黑体"/>
          <w:color w:val="000000"/>
        </w:rPr>
        <w:t>附</w:t>
      </w:r>
      <w:r>
        <w:rPr>
          <w:rFonts w:hint="eastAsia" w:ascii="黑体" w:hAnsi="黑体" w:eastAsia="黑体"/>
          <w:color w:val="000000"/>
          <w:lang w:eastAsia="zh-CN"/>
        </w:rPr>
        <w:t>件</w:t>
      </w:r>
      <w:r>
        <w:rPr>
          <w:rFonts w:hint="eastAsia" w:ascii="黑体" w:hAnsi="黑体" w:eastAsia="黑体"/>
          <w:color w:val="000000"/>
          <w:lang w:val="en-US" w:eastAsia="zh-CN"/>
        </w:rPr>
        <w:t>1</w:t>
      </w:r>
    </w:p>
    <w:p>
      <w:pPr>
        <w:pStyle w:val="34"/>
        <w:rPr>
          <w:rFonts w:ascii="Times New Roman" w:hAnsi="Times New Roman" w:eastAsia="方正小标宋简体"/>
          <w:b w:val="0"/>
          <w:sz w:val="32"/>
          <w:szCs w:val="32"/>
        </w:rPr>
      </w:pPr>
      <w:r>
        <w:rPr>
          <w:rFonts w:hint="eastAsia" w:ascii="Times New Roman" w:hAnsi="Times New Roman" w:eastAsia="方正小标宋简体"/>
          <w:b w:val="0"/>
          <w:sz w:val="32"/>
          <w:szCs w:val="32"/>
        </w:rPr>
        <w:t>生产涉及的主要标准</w:t>
      </w:r>
    </w:p>
    <w:p>
      <w:pPr>
        <w:pStyle w:val="34"/>
        <w:rPr>
          <w:rFonts w:ascii="Times New Roman" w:hAnsi="Times New Roman" w:eastAsia="方正小标宋简体"/>
          <w:b w:val="0"/>
          <w:sz w:val="24"/>
          <w:szCs w:val="24"/>
        </w:rPr>
      </w:pPr>
    </w:p>
    <w:tbl>
      <w:tblPr>
        <w:tblStyle w:val="21"/>
        <w:tblW w:w="883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834"/>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exact"/>
          <w:tblHeader/>
        </w:trPr>
        <w:tc>
          <w:tcPr>
            <w:tcW w:w="71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eastAsia="仿宋_GB2312"/>
                <w:b/>
                <w:color w:val="000000"/>
                <w:kern w:val="0"/>
                <w:sz w:val="24"/>
              </w:rPr>
            </w:pPr>
            <w:r>
              <w:rPr>
                <w:rFonts w:eastAsia="仿宋_GB2312"/>
                <w:b/>
                <w:color w:val="000000"/>
                <w:kern w:val="0"/>
                <w:sz w:val="24"/>
              </w:rPr>
              <w:t>序号</w:t>
            </w:r>
          </w:p>
        </w:tc>
        <w:tc>
          <w:tcPr>
            <w:tcW w:w="2834"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eastAsia="仿宋_GB2312"/>
                <w:b/>
                <w:color w:val="000000"/>
                <w:kern w:val="0"/>
                <w:sz w:val="24"/>
              </w:rPr>
            </w:pPr>
            <w:r>
              <w:rPr>
                <w:rFonts w:eastAsia="仿宋_GB2312"/>
                <w:b/>
                <w:color w:val="000000"/>
                <w:kern w:val="0"/>
                <w:sz w:val="24"/>
              </w:rPr>
              <w:t>法规/标准号</w:t>
            </w:r>
          </w:p>
        </w:tc>
        <w:tc>
          <w:tcPr>
            <w:tcW w:w="5295"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jc w:val="center"/>
              <w:rPr>
                <w:rFonts w:eastAsia="仿宋_GB2312"/>
                <w:b/>
                <w:color w:val="000000"/>
                <w:kern w:val="0"/>
                <w:sz w:val="24"/>
              </w:rPr>
            </w:pPr>
            <w:r>
              <w:rPr>
                <w:rFonts w:eastAsia="仿宋_GB2312"/>
                <w:b/>
                <w:color w:val="000000"/>
                <w:kern w:val="0"/>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1</w:t>
            </w:r>
          </w:p>
        </w:tc>
        <w:tc>
          <w:tcPr>
            <w:tcW w:w="2834" w:type="dxa"/>
            <w:tcBorders>
              <w:top w:val="single" w:color="auto" w:sz="4" w:space="0"/>
              <w:left w:val="single" w:color="auto" w:sz="4" w:space="0"/>
              <w:bottom w:val="single" w:color="auto" w:sz="4" w:space="0"/>
              <w:right w:val="single" w:color="auto" w:sz="4" w:space="0"/>
            </w:tcBorders>
            <w:vAlign w:val="center"/>
          </w:tcPr>
          <w:p>
            <w:pPr>
              <w:pStyle w:val="49"/>
              <w:numPr>
                <w:ilvl w:val="0"/>
                <w:numId w:val="0"/>
              </w:numPr>
              <w:spacing w:beforeLines="0" w:afterLines="0" w:line="360" w:lineRule="auto"/>
              <w:jc w:val="left"/>
              <w:rPr>
                <w:rFonts w:eastAsia="仿宋_GB2312" w:asciiTheme="minorHAnsi" w:hAnsiTheme="minorHAnsi" w:cstheme="minorBidi"/>
                <w:color w:val="000000"/>
                <w:kern w:val="0"/>
                <w:sz w:val="24"/>
                <w:szCs w:val="24"/>
                <w:lang w:val="en-US" w:eastAsia="zh-CN" w:bidi="ar-SA"/>
              </w:rPr>
            </w:pPr>
            <w:r>
              <w:rPr>
                <w:rFonts w:hint="eastAsia" w:eastAsia="仿宋_GB2312" w:asciiTheme="minorHAnsi" w:hAnsiTheme="minorHAnsi" w:cstheme="minorBidi"/>
                <w:color w:val="000000"/>
                <w:kern w:val="0"/>
                <w:sz w:val="24"/>
                <w:szCs w:val="24"/>
                <w:lang w:val="en-US" w:eastAsia="zh-CN" w:bidi="ar-SA"/>
              </w:rPr>
              <w:t>GB/T 20880</w:t>
            </w:r>
          </w:p>
        </w:tc>
        <w:tc>
          <w:tcPr>
            <w:tcW w:w="52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eastAsia="仿宋_GB2312" w:asciiTheme="minorHAnsi" w:hAnsiTheme="minorHAnsi" w:cstheme="minorBidi"/>
                <w:color w:val="000000"/>
                <w:kern w:val="0"/>
                <w:sz w:val="24"/>
                <w:szCs w:val="24"/>
                <w:lang w:val="en-US" w:eastAsia="zh-CN" w:bidi="ar-SA"/>
              </w:rPr>
            </w:pPr>
            <w:r>
              <w:rPr>
                <w:rFonts w:hint="eastAsia" w:eastAsia="仿宋_GB2312" w:asciiTheme="minorHAnsi" w:hAnsiTheme="minorHAnsi" w:cstheme="minorBidi"/>
                <w:color w:val="000000"/>
                <w:kern w:val="0"/>
                <w:sz w:val="24"/>
                <w:szCs w:val="24"/>
                <w:lang w:val="en-US" w:eastAsia="zh-CN" w:bidi="ar-SA"/>
              </w:rPr>
              <w:t>食用葡萄糖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2</w:t>
            </w:r>
          </w:p>
        </w:tc>
        <w:tc>
          <w:tcPr>
            <w:tcW w:w="28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eastAsia="仿宋_GB2312"/>
                <w:color w:val="000000"/>
                <w:kern w:val="0"/>
                <w:sz w:val="24"/>
                <w:lang w:val="en-US" w:eastAsia="zh-CN"/>
              </w:rPr>
            </w:pPr>
            <w:r>
              <w:rPr>
                <w:rFonts w:hint="eastAsia" w:eastAsia="仿宋_GB2312"/>
                <w:color w:val="000000"/>
                <w:kern w:val="0"/>
                <w:sz w:val="24"/>
                <w:lang w:val="en-US" w:eastAsia="zh-CN"/>
              </w:rPr>
              <w:t>新资源公告2017年第7号</w:t>
            </w:r>
          </w:p>
        </w:tc>
        <w:tc>
          <w:tcPr>
            <w:tcW w:w="52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eastAsia="仿宋_GB2312"/>
                <w:color w:val="000000"/>
                <w:kern w:val="0"/>
                <w:sz w:val="24"/>
                <w:lang w:val="en-US" w:eastAsia="zh-CN"/>
              </w:rPr>
            </w:pPr>
            <w:r>
              <w:rPr>
                <w:rFonts w:hint="eastAsia" w:eastAsia="仿宋_GB2312"/>
                <w:color w:val="000000"/>
                <w:kern w:val="0"/>
                <w:sz w:val="24"/>
                <w:lang w:val="en-US" w:eastAsia="zh-CN"/>
              </w:rPr>
              <w:t>国家卫生计生委关于乳木果油等10种新食品原料的公告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3</w:t>
            </w:r>
          </w:p>
        </w:tc>
        <w:tc>
          <w:tcPr>
            <w:tcW w:w="283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HAnsi" w:hAnsiTheme="minorHAnsi" w:eastAsiaTheme="minorEastAsia" w:cstheme="minorBidi"/>
                <w:kern w:val="2"/>
                <w:sz w:val="24"/>
                <w:szCs w:val="24"/>
                <w:lang w:val="en-US" w:eastAsia="zh-CN" w:bidi="ar-SA"/>
              </w:rPr>
            </w:pPr>
            <w:r>
              <w:rPr>
                <w:color w:val="333333"/>
                <w:sz w:val="24"/>
                <w:shd w:val="clear" w:color="auto" w:fill="FFFFFF"/>
              </w:rPr>
              <w:t>GB 5749</w:t>
            </w:r>
          </w:p>
        </w:tc>
        <w:tc>
          <w:tcPr>
            <w:tcW w:w="52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eastAsia="仿宋_GB2312" w:asciiTheme="minorHAnsi" w:hAnsiTheme="minorHAnsi" w:cstheme="minorBidi"/>
                <w:color w:val="000000"/>
                <w:kern w:val="0"/>
                <w:sz w:val="24"/>
                <w:szCs w:val="24"/>
                <w:lang w:val="en-US" w:eastAsia="zh-CN" w:bidi="ar-SA"/>
              </w:rPr>
            </w:pPr>
            <w:r>
              <w:rPr>
                <w:rFonts w:eastAsia="仿宋_GB2312"/>
                <w:color w:val="000000"/>
                <w:kern w:val="0"/>
                <w:sz w:val="24"/>
              </w:rPr>
              <w:t>生活饮用水卫生标准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4</w:t>
            </w:r>
          </w:p>
        </w:tc>
        <w:tc>
          <w:tcPr>
            <w:tcW w:w="283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HAnsi" w:hAnsiTheme="minorHAnsi" w:eastAsiaTheme="minorEastAsia" w:cstheme="minorBidi"/>
                <w:kern w:val="2"/>
                <w:sz w:val="24"/>
                <w:szCs w:val="24"/>
                <w:lang w:val="en-US" w:eastAsia="zh-CN" w:bidi="ar-SA"/>
              </w:rPr>
            </w:pPr>
            <w:r>
              <w:rPr>
                <w:sz w:val="24"/>
              </w:rPr>
              <w:t>GB 14881</w:t>
            </w:r>
          </w:p>
        </w:tc>
        <w:tc>
          <w:tcPr>
            <w:tcW w:w="52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eastAsia="仿宋_GB2312" w:asciiTheme="minorHAnsi" w:hAnsiTheme="minorHAnsi" w:cstheme="minorBidi"/>
                <w:color w:val="000000"/>
                <w:kern w:val="0"/>
                <w:sz w:val="24"/>
                <w:szCs w:val="24"/>
                <w:lang w:val="en-US" w:eastAsia="zh-CN" w:bidi="ar-SA"/>
              </w:rPr>
            </w:pPr>
            <w:r>
              <w:rPr>
                <w:rFonts w:eastAsia="仿宋_GB2312"/>
                <w:color w:val="000000"/>
                <w:kern w:val="0"/>
                <w:sz w:val="24"/>
              </w:rPr>
              <w:t>食品安全国家标准</w:t>
            </w:r>
            <w:r>
              <w:rPr>
                <w:rFonts w:hint="eastAsia" w:eastAsia="仿宋_GB2312"/>
                <w:color w:val="000000"/>
                <w:kern w:val="0"/>
                <w:sz w:val="24"/>
                <w:lang w:val="en-US" w:eastAsia="zh-CN"/>
              </w:rPr>
              <w:t xml:space="preserve"> </w:t>
            </w:r>
            <w:r>
              <w:rPr>
                <w:rFonts w:eastAsia="仿宋_GB2312"/>
                <w:color w:val="000000"/>
                <w:kern w:val="0"/>
                <w:sz w:val="24"/>
              </w:rPr>
              <w:t>食品生产通用卫生规范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5</w:t>
            </w:r>
          </w:p>
        </w:tc>
        <w:tc>
          <w:tcPr>
            <w:tcW w:w="283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HAnsi" w:hAnsiTheme="minorHAnsi" w:eastAsiaTheme="minorEastAsia" w:cstheme="minorBidi"/>
                <w:kern w:val="2"/>
                <w:sz w:val="24"/>
                <w:szCs w:val="24"/>
                <w:lang w:val="en-US" w:eastAsia="zh-CN" w:bidi="ar-SA"/>
              </w:rPr>
            </w:pPr>
            <w:r>
              <w:rPr>
                <w:sz w:val="24"/>
              </w:rPr>
              <w:t>GB 2760</w:t>
            </w:r>
          </w:p>
        </w:tc>
        <w:tc>
          <w:tcPr>
            <w:tcW w:w="52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eastAsia="仿宋_GB2312" w:asciiTheme="minorHAnsi" w:hAnsiTheme="minorHAnsi" w:cstheme="minorBidi"/>
                <w:color w:val="000000"/>
                <w:kern w:val="0"/>
                <w:sz w:val="24"/>
                <w:szCs w:val="24"/>
                <w:lang w:val="en-US" w:eastAsia="zh-CN" w:bidi="ar-SA"/>
              </w:rPr>
            </w:pPr>
            <w:r>
              <w:rPr>
                <w:rFonts w:eastAsia="仿宋_GB2312"/>
                <w:color w:val="000000"/>
                <w:kern w:val="0"/>
                <w:sz w:val="24"/>
              </w:rPr>
              <w:t>食品安全国家标准</w:t>
            </w:r>
            <w:r>
              <w:rPr>
                <w:rFonts w:hint="eastAsia" w:eastAsia="仿宋_GB2312"/>
                <w:color w:val="000000"/>
                <w:kern w:val="0"/>
                <w:sz w:val="24"/>
                <w:lang w:val="en-US" w:eastAsia="zh-CN"/>
              </w:rPr>
              <w:t xml:space="preserve"> </w:t>
            </w:r>
            <w:r>
              <w:rPr>
                <w:rFonts w:eastAsia="仿宋_GB2312"/>
                <w:color w:val="000000"/>
                <w:kern w:val="0"/>
                <w:sz w:val="24"/>
              </w:rPr>
              <w:t>食品添加剂使用标准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6</w:t>
            </w:r>
          </w:p>
        </w:tc>
        <w:tc>
          <w:tcPr>
            <w:tcW w:w="283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Theme="minorHAnsi" w:hAnsiTheme="minorHAnsi" w:eastAsiaTheme="minorEastAsia" w:cstheme="minorBidi"/>
                <w:kern w:val="2"/>
                <w:sz w:val="24"/>
                <w:szCs w:val="24"/>
                <w:lang w:val="en-US" w:eastAsia="zh-CN" w:bidi="ar-SA"/>
              </w:rPr>
            </w:pPr>
            <w:r>
              <w:rPr>
                <w:sz w:val="24"/>
              </w:rPr>
              <w:t>GB 276</w:t>
            </w:r>
            <w:r>
              <w:rPr>
                <w:rFonts w:hint="eastAsia"/>
                <w:sz w:val="24"/>
                <w:lang w:val="en-US" w:eastAsia="zh-CN"/>
              </w:rPr>
              <w:t>1</w:t>
            </w:r>
          </w:p>
        </w:tc>
        <w:tc>
          <w:tcPr>
            <w:tcW w:w="52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eastAsia" w:eastAsia="仿宋_GB2312" w:asciiTheme="minorHAnsi" w:hAnsiTheme="minorHAnsi" w:cstheme="minorBidi"/>
                <w:color w:val="000000"/>
                <w:kern w:val="0"/>
                <w:sz w:val="24"/>
                <w:szCs w:val="24"/>
                <w:lang w:val="en-US" w:eastAsia="zh-CN" w:bidi="ar-SA"/>
              </w:rPr>
            </w:pPr>
            <w:r>
              <w:rPr>
                <w:rFonts w:eastAsia="仿宋_GB2312"/>
                <w:color w:val="000000"/>
                <w:kern w:val="0"/>
                <w:sz w:val="24"/>
              </w:rPr>
              <w:t>食品安全国家标准</w:t>
            </w:r>
            <w:r>
              <w:rPr>
                <w:rFonts w:hint="eastAsia" w:eastAsia="仿宋_GB2312"/>
                <w:color w:val="000000"/>
                <w:kern w:val="0"/>
                <w:sz w:val="24"/>
                <w:lang w:val="en-US" w:eastAsia="zh-CN"/>
              </w:rPr>
              <w:t xml:space="preserve"> </w:t>
            </w:r>
            <w:r>
              <w:rPr>
                <w:rFonts w:hint="eastAsia" w:eastAsia="仿宋_GB2312"/>
                <w:color w:val="000000"/>
                <w:kern w:val="0"/>
                <w:sz w:val="24"/>
                <w:lang w:eastAsia="zh-CN"/>
              </w:rPr>
              <w:t>食品中真菌毒素限量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7</w:t>
            </w:r>
          </w:p>
        </w:tc>
        <w:tc>
          <w:tcPr>
            <w:tcW w:w="283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HAnsi" w:hAnsiTheme="minorHAnsi" w:eastAsiaTheme="minorEastAsia" w:cstheme="minorBidi"/>
                <w:kern w:val="2"/>
                <w:sz w:val="24"/>
                <w:szCs w:val="24"/>
                <w:lang w:val="en-US" w:eastAsia="zh-CN" w:bidi="ar-SA"/>
              </w:rPr>
            </w:pPr>
            <w:r>
              <w:rPr>
                <w:sz w:val="24"/>
              </w:rPr>
              <w:t>GB 2762</w:t>
            </w:r>
          </w:p>
        </w:tc>
        <w:tc>
          <w:tcPr>
            <w:tcW w:w="52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eastAsia="仿宋_GB2312" w:asciiTheme="minorHAnsi" w:hAnsiTheme="minorHAnsi" w:cstheme="minorBidi"/>
                <w:color w:val="000000"/>
                <w:kern w:val="0"/>
                <w:sz w:val="24"/>
                <w:szCs w:val="24"/>
                <w:lang w:val="en-US" w:eastAsia="zh-CN" w:bidi="ar-SA"/>
              </w:rPr>
            </w:pPr>
            <w:r>
              <w:rPr>
                <w:rFonts w:eastAsia="仿宋_GB2312"/>
                <w:color w:val="000000"/>
                <w:kern w:val="0"/>
                <w:sz w:val="24"/>
              </w:rPr>
              <w:t>食品安全国家标准</w:t>
            </w:r>
            <w:r>
              <w:rPr>
                <w:rFonts w:hint="eastAsia" w:eastAsia="仿宋_GB2312"/>
                <w:color w:val="000000"/>
                <w:kern w:val="0"/>
                <w:sz w:val="24"/>
                <w:lang w:val="en-US" w:eastAsia="zh-CN"/>
              </w:rPr>
              <w:t xml:space="preserve"> </w:t>
            </w:r>
            <w:r>
              <w:rPr>
                <w:rFonts w:eastAsia="仿宋_GB2312"/>
                <w:color w:val="000000"/>
                <w:kern w:val="0"/>
                <w:sz w:val="24"/>
              </w:rPr>
              <w:t>食品中污染物限量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4"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8</w:t>
            </w:r>
          </w:p>
        </w:tc>
        <w:tc>
          <w:tcPr>
            <w:tcW w:w="283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HAnsi" w:hAnsiTheme="minorHAnsi" w:eastAsiaTheme="minorEastAsia" w:cstheme="minorBidi"/>
                <w:kern w:val="2"/>
                <w:sz w:val="24"/>
                <w:szCs w:val="24"/>
                <w:lang w:val="en-US" w:eastAsia="zh-CN" w:bidi="ar-SA"/>
              </w:rPr>
            </w:pPr>
            <w:r>
              <w:rPr>
                <w:sz w:val="24"/>
              </w:rPr>
              <w:t>GB 2763</w:t>
            </w:r>
          </w:p>
        </w:tc>
        <w:tc>
          <w:tcPr>
            <w:tcW w:w="52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eastAsia="仿宋_GB2312" w:asciiTheme="minorHAnsi" w:hAnsiTheme="minorHAnsi" w:cstheme="minorBidi"/>
                <w:color w:val="000000"/>
                <w:kern w:val="0"/>
                <w:sz w:val="24"/>
                <w:szCs w:val="24"/>
                <w:lang w:val="en-US" w:eastAsia="zh-CN" w:bidi="ar-SA"/>
              </w:rPr>
            </w:pPr>
            <w:r>
              <w:rPr>
                <w:rFonts w:eastAsia="仿宋_GB2312"/>
                <w:color w:val="000000"/>
                <w:kern w:val="0"/>
                <w:sz w:val="24"/>
              </w:rPr>
              <w:t>食品安全国家标准</w:t>
            </w:r>
            <w:r>
              <w:rPr>
                <w:rFonts w:hint="eastAsia" w:eastAsia="仿宋_GB2312"/>
                <w:color w:val="000000"/>
                <w:kern w:val="0"/>
                <w:sz w:val="24"/>
                <w:lang w:val="en-US" w:eastAsia="zh-CN"/>
              </w:rPr>
              <w:t xml:space="preserve"> </w:t>
            </w:r>
            <w:r>
              <w:rPr>
                <w:rFonts w:eastAsia="仿宋_GB2312"/>
                <w:color w:val="000000"/>
                <w:kern w:val="0"/>
                <w:sz w:val="24"/>
              </w:rPr>
              <w:t>食品中农药最大残留限量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9</w:t>
            </w:r>
          </w:p>
        </w:tc>
        <w:tc>
          <w:tcPr>
            <w:tcW w:w="283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HAnsi" w:hAnsiTheme="minorHAnsi" w:eastAsiaTheme="minorEastAsia" w:cstheme="minorBidi"/>
                <w:kern w:val="2"/>
                <w:sz w:val="24"/>
                <w:szCs w:val="24"/>
                <w:lang w:val="en-US" w:eastAsia="zh-CN" w:bidi="ar-SA"/>
              </w:rPr>
            </w:pPr>
            <w:r>
              <w:rPr>
                <w:sz w:val="24"/>
              </w:rPr>
              <w:t>GB 14880</w:t>
            </w:r>
          </w:p>
        </w:tc>
        <w:tc>
          <w:tcPr>
            <w:tcW w:w="52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eastAsia="仿宋_GB2312" w:asciiTheme="minorHAnsi" w:hAnsiTheme="minorHAnsi" w:cstheme="minorBidi"/>
                <w:color w:val="000000"/>
                <w:kern w:val="0"/>
                <w:sz w:val="24"/>
                <w:szCs w:val="24"/>
                <w:lang w:val="en-US" w:eastAsia="zh-CN" w:bidi="ar-SA"/>
              </w:rPr>
            </w:pPr>
            <w:r>
              <w:rPr>
                <w:rFonts w:eastAsia="仿宋_GB2312"/>
                <w:color w:val="000000"/>
                <w:kern w:val="0"/>
                <w:sz w:val="24"/>
              </w:rPr>
              <w:t>食品安全国家标准</w:t>
            </w:r>
            <w:r>
              <w:rPr>
                <w:rFonts w:hint="eastAsia" w:eastAsia="仿宋_GB2312"/>
                <w:color w:val="000000"/>
                <w:kern w:val="0"/>
                <w:sz w:val="24"/>
                <w:lang w:val="en-US" w:eastAsia="zh-CN"/>
              </w:rPr>
              <w:t xml:space="preserve"> </w:t>
            </w:r>
            <w:r>
              <w:rPr>
                <w:rFonts w:eastAsia="仿宋_GB2312"/>
                <w:color w:val="000000"/>
                <w:kern w:val="0"/>
                <w:sz w:val="24"/>
              </w:rPr>
              <w:t>食品营养强化剂使用标准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0"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sz w:val="24"/>
              </w:rPr>
              <w:t>10</w:t>
            </w:r>
          </w:p>
        </w:tc>
        <w:tc>
          <w:tcPr>
            <w:tcW w:w="283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Theme="minorHAnsi" w:hAnsiTheme="minorHAnsi" w:eastAsiaTheme="minorEastAsia" w:cstheme="minorBidi"/>
                <w:kern w:val="2"/>
                <w:sz w:val="24"/>
                <w:szCs w:val="24"/>
                <w:lang w:val="en-US" w:eastAsia="zh-CN" w:bidi="ar-SA"/>
              </w:rPr>
            </w:pPr>
            <w:r>
              <w:rPr>
                <w:rFonts w:hint="eastAsia"/>
                <w:sz w:val="24"/>
              </w:rPr>
              <w:t>GB 7718</w:t>
            </w:r>
          </w:p>
        </w:tc>
        <w:tc>
          <w:tcPr>
            <w:tcW w:w="52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eastAsia="仿宋_GB2312" w:asciiTheme="minorHAnsi" w:hAnsiTheme="minorHAnsi" w:cstheme="minorBidi"/>
                <w:color w:val="000000"/>
                <w:kern w:val="0"/>
                <w:sz w:val="24"/>
                <w:szCs w:val="24"/>
                <w:lang w:val="en-US" w:eastAsia="zh-CN" w:bidi="ar-SA"/>
              </w:rPr>
            </w:pPr>
            <w:r>
              <w:rPr>
                <w:rFonts w:hint="eastAsia" w:eastAsia="仿宋_GB2312"/>
                <w:color w:val="000000"/>
                <w:kern w:val="0"/>
                <w:sz w:val="24"/>
              </w:rPr>
              <w:t>食品安全国家标准</w:t>
            </w:r>
            <w:r>
              <w:rPr>
                <w:rFonts w:hint="eastAsia" w:eastAsia="仿宋_GB2312"/>
                <w:color w:val="000000"/>
                <w:kern w:val="0"/>
                <w:sz w:val="24"/>
                <w:lang w:val="en-US" w:eastAsia="zh-CN"/>
              </w:rPr>
              <w:t xml:space="preserve"> </w:t>
            </w:r>
            <w:r>
              <w:rPr>
                <w:rFonts w:hint="eastAsia" w:eastAsia="仿宋_GB2312"/>
                <w:color w:val="000000"/>
                <w:kern w:val="0"/>
                <w:sz w:val="24"/>
              </w:rPr>
              <w:t>预包装食品标签通则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0" w:hRule="atLeast"/>
        </w:trPr>
        <w:tc>
          <w:tcPr>
            <w:tcW w:w="7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eastAsiaTheme="minorEastAsia"/>
                <w:sz w:val="24"/>
                <w:lang w:val="en-US" w:eastAsia="zh-CN"/>
              </w:rPr>
            </w:pPr>
            <w:r>
              <w:rPr>
                <w:rFonts w:hint="eastAsia"/>
                <w:sz w:val="24"/>
                <w:lang w:val="en-US" w:eastAsia="zh-CN"/>
              </w:rPr>
              <w:t>11</w:t>
            </w:r>
          </w:p>
        </w:tc>
        <w:tc>
          <w:tcPr>
            <w:tcW w:w="283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sz w:val="24"/>
              </w:rPr>
            </w:pPr>
            <w:r>
              <w:rPr>
                <w:rFonts w:hint="eastAsia"/>
                <w:sz w:val="24"/>
              </w:rPr>
              <w:t>GB 28050</w:t>
            </w:r>
          </w:p>
        </w:tc>
        <w:tc>
          <w:tcPr>
            <w:tcW w:w="529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eastAsia" w:eastAsia="仿宋_GB2312"/>
                <w:color w:val="000000"/>
                <w:kern w:val="0"/>
                <w:sz w:val="24"/>
              </w:rPr>
            </w:pPr>
            <w:r>
              <w:rPr>
                <w:rFonts w:hint="eastAsia" w:eastAsia="仿宋_GB2312"/>
                <w:color w:val="000000"/>
                <w:kern w:val="0"/>
                <w:sz w:val="24"/>
              </w:rPr>
              <w:t>食品安全国家标准</w:t>
            </w:r>
            <w:r>
              <w:rPr>
                <w:rFonts w:hint="eastAsia" w:eastAsia="仿宋_GB2312"/>
                <w:color w:val="000000"/>
                <w:kern w:val="0"/>
                <w:sz w:val="24"/>
                <w:lang w:val="en-US" w:eastAsia="zh-CN"/>
              </w:rPr>
              <w:t xml:space="preserve"> </w:t>
            </w:r>
            <w:r>
              <w:rPr>
                <w:rFonts w:hint="eastAsia" w:eastAsia="仿宋_GB2312"/>
                <w:color w:val="000000"/>
                <w:kern w:val="0"/>
                <w:sz w:val="24"/>
              </w:rPr>
              <w:t>预包装食品营养标签通则</w:t>
            </w:r>
          </w:p>
        </w:tc>
      </w:tr>
    </w:tbl>
    <w:p>
      <w:pPr>
        <w:adjustRightInd w:val="0"/>
        <w:snapToGrid w:val="0"/>
        <w:spacing w:line="560" w:lineRule="exact"/>
        <w:rPr>
          <w:rFonts w:ascii="黑体" w:hAnsi="黑体" w:eastAsia="黑体"/>
          <w:sz w:val="32"/>
          <w:szCs w:val="32"/>
        </w:rPr>
      </w:pPr>
    </w:p>
    <w:p>
      <w:pPr>
        <w:adjustRightInd w:val="0"/>
        <w:snapToGrid w:val="0"/>
        <w:spacing w:line="560" w:lineRule="exact"/>
        <w:rPr>
          <w:rFonts w:ascii="黑体" w:hAnsi="黑体" w:eastAsia="黑体"/>
          <w:sz w:val="32"/>
          <w:szCs w:val="32"/>
        </w:rPr>
      </w:pPr>
    </w:p>
    <w:p>
      <w:pPr>
        <w:tabs>
          <w:tab w:val="left" w:pos="2244"/>
        </w:tabs>
        <w:jc w:val="left"/>
      </w:pPr>
    </w:p>
    <w:p>
      <w:pPr>
        <w:tabs>
          <w:tab w:val="left" w:pos="2244"/>
        </w:tabs>
        <w:jc w:val="left"/>
      </w:pPr>
    </w:p>
    <w:p>
      <w:pPr>
        <w:widowControl/>
        <w:jc w:val="left"/>
      </w:pPr>
    </w:p>
    <w:p>
      <w:pPr>
        <w:tabs>
          <w:tab w:val="left" w:pos="2244"/>
        </w:tabs>
        <w:jc w:val="left"/>
      </w:pPr>
    </w:p>
    <w:p>
      <w:pPr>
        <w:tabs>
          <w:tab w:val="left" w:pos="2244"/>
        </w:tabs>
        <w:jc w:val="left"/>
      </w:pPr>
    </w:p>
    <w:p>
      <w:pPr>
        <w:tabs>
          <w:tab w:val="left" w:pos="2244"/>
        </w:tabs>
        <w:jc w:val="left"/>
      </w:pPr>
    </w:p>
    <w:p>
      <w:pPr>
        <w:tabs>
          <w:tab w:val="left" w:pos="2244"/>
        </w:tabs>
        <w:jc w:val="left"/>
      </w:pPr>
    </w:p>
    <w:p>
      <w:pPr>
        <w:tabs>
          <w:tab w:val="left" w:pos="2244"/>
        </w:tabs>
        <w:jc w:val="left"/>
      </w:pPr>
    </w:p>
    <w:p>
      <w:pPr>
        <w:tabs>
          <w:tab w:val="left" w:pos="2244"/>
        </w:tabs>
        <w:jc w:val="left"/>
      </w:pPr>
    </w:p>
    <w:p>
      <w:pPr>
        <w:tabs>
          <w:tab w:val="left" w:pos="2244"/>
        </w:tabs>
        <w:jc w:val="left"/>
      </w:pPr>
    </w:p>
    <w:p>
      <w:pPr>
        <w:tabs>
          <w:tab w:val="left" w:pos="2244"/>
        </w:tabs>
        <w:jc w:val="left"/>
      </w:pPr>
    </w:p>
    <w:p>
      <w:pPr>
        <w:tabs>
          <w:tab w:val="left" w:pos="2244"/>
        </w:tabs>
        <w:jc w:val="left"/>
      </w:pPr>
    </w:p>
    <w:p>
      <w:pPr>
        <w:tabs>
          <w:tab w:val="left" w:pos="2244"/>
        </w:tabs>
        <w:jc w:val="left"/>
      </w:pPr>
    </w:p>
    <w:p>
      <w:pPr>
        <w:tabs>
          <w:tab w:val="left" w:pos="2244"/>
        </w:tabs>
        <w:jc w:val="left"/>
      </w:pPr>
    </w:p>
    <w:p>
      <w:pPr>
        <w:rPr>
          <w:rFonts w:hint="eastAsia" w:eastAsia="黑体"/>
          <w:lang w:val="en-US" w:eastAsia="zh-CN"/>
        </w:rPr>
      </w:pPr>
      <w:r>
        <w:rPr>
          <w:rFonts w:hint="eastAsia" w:ascii="黑体" w:hAnsi="黑体" w:eastAsia="黑体"/>
          <w:color w:val="000000"/>
          <w:sz w:val="32"/>
        </w:rPr>
        <w:t>附件</w:t>
      </w:r>
      <w:r>
        <w:rPr>
          <w:rFonts w:hint="eastAsia" w:ascii="黑体" w:hAnsi="黑体" w:eastAsia="黑体"/>
          <w:color w:val="000000"/>
          <w:sz w:val="32"/>
          <w:lang w:val="en-US" w:eastAsia="zh-CN"/>
        </w:rPr>
        <w:t>2</w:t>
      </w:r>
    </w:p>
    <w:p>
      <w:pPr>
        <w:spacing w:line="440" w:lineRule="exact"/>
        <w:jc w:val="center"/>
        <w:rPr>
          <w:rFonts w:eastAsia="方正小标宋简体"/>
          <w:bCs/>
          <w:color w:val="000000"/>
          <w:kern w:val="0"/>
          <w:sz w:val="44"/>
          <w:szCs w:val="44"/>
        </w:rPr>
      </w:pPr>
      <w:r>
        <w:rPr>
          <w:rFonts w:hint="eastAsia" w:eastAsia="方正小标宋简体"/>
          <w:bCs/>
          <w:color w:val="000000"/>
          <w:kern w:val="0"/>
          <w:sz w:val="32"/>
          <w:szCs w:val="32"/>
        </w:rPr>
        <w:t>生产涉及的生产记录表单</w:t>
      </w:r>
    </w:p>
    <w:p>
      <w:pPr>
        <w:spacing w:line="440" w:lineRule="exact"/>
        <w:jc w:val="center"/>
        <w:rPr>
          <w:rFonts w:eastAsia="方正小标宋简体"/>
          <w:bCs/>
          <w:color w:val="000000"/>
          <w:kern w:val="0"/>
          <w:sz w:val="44"/>
          <w:szCs w:val="44"/>
        </w:rPr>
      </w:pPr>
    </w:p>
    <w:tbl>
      <w:tblPr>
        <w:tblStyle w:val="21"/>
        <w:tblW w:w="8820" w:type="dxa"/>
        <w:jc w:val="center"/>
        <w:tblInd w:w="0" w:type="dxa"/>
        <w:tblLayout w:type="fixed"/>
        <w:tblCellMar>
          <w:top w:w="0" w:type="dxa"/>
          <w:left w:w="108" w:type="dxa"/>
          <w:bottom w:w="0" w:type="dxa"/>
          <w:right w:w="108" w:type="dxa"/>
        </w:tblCellMar>
      </w:tblPr>
      <w:tblGrid>
        <w:gridCol w:w="699"/>
        <w:gridCol w:w="1756"/>
        <w:gridCol w:w="4465"/>
        <w:gridCol w:w="1900"/>
      </w:tblGrid>
      <w:tr>
        <w:tblPrEx>
          <w:tblLayout w:type="fixed"/>
          <w:tblCellMar>
            <w:top w:w="0" w:type="dxa"/>
            <w:left w:w="108" w:type="dxa"/>
            <w:bottom w:w="0" w:type="dxa"/>
            <w:right w:w="108" w:type="dxa"/>
          </w:tblCellMar>
        </w:tblPrEx>
        <w:trPr>
          <w:trHeight w:val="396" w:hRule="atLeast"/>
          <w:tblHeader/>
          <w:jc w:val="center"/>
        </w:trPr>
        <w:tc>
          <w:tcPr>
            <w:tcW w:w="6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b/>
                <w:color w:val="000000"/>
                <w:kern w:val="0"/>
                <w:sz w:val="24"/>
              </w:rPr>
            </w:pPr>
            <w:r>
              <w:rPr>
                <w:rFonts w:hint="eastAsia" w:eastAsia="仿宋_GB2312"/>
                <w:b/>
                <w:color w:val="000000"/>
                <w:kern w:val="0"/>
                <w:sz w:val="24"/>
              </w:rPr>
              <w:t>序号</w:t>
            </w:r>
          </w:p>
        </w:tc>
        <w:tc>
          <w:tcPr>
            <w:tcW w:w="1756"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eastAsia="仿宋_GB2312"/>
                <w:b/>
                <w:color w:val="000000"/>
                <w:kern w:val="0"/>
                <w:sz w:val="24"/>
              </w:rPr>
            </w:pPr>
            <w:r>
              <w:rPr>
                <w:rFonts w:hint="eastAsia" w:eastAsia="仿宋_GB2312"/>
                <w:b/>
                <w:color w:val="000000"/>
                <w:kern w:val="0"/>
                <w:sz w:val="24"/>
              </w:rPr>
              <w:t>记录名称</w:t>
            </w:r>
          </w:p>
        </w:tc>
        <w:tc>
          <w:tcPr>
            <w:tcW w:w="446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eastAsia="仿宋_GB2312"/>
                <w:b/>
                <w:color w:val="000000"/>
                <w:kern w:val="0"/>
                <w:sz w:val="24"/>
              </w:rPr>
            </w:pPr>
            <w:r>
              <w:rPr>
                <w:rFonts w:hint="eastAsia" w:eastAsia="仿宋_GB2312"/>
                <w:b/>
                <w:color w:val="000000"/>
                <w:kern w:val="0"/>
                <w:sz w:val="24"/>
              </w:rPr>
              <w:t>记录应包括但不限于以下内容</w:t>
            </w:r>
          </w:p>
        </w:tc>
        <w:tc>
          <w:tcPr>
            <w:tcW w:w="1900" w:type="dxa"/>
            <w:tcBorders>
              <w:top w:val="single" w:color="auto" w:sz="4" w:space="0"/>
              <w:left w:val="nil"/>
              <w:bottom w:val="single" w:color="auto" w:sz="4" w:space="0"/>
              <w:right w:val="single" w:color="auto" w:sz="4" w:space="0"/>
            </w:tcBorders>
          </w:tcPr>
          <w:p>
            <w:pPr>
              <w:adjustRightInd w:val="0"/>
              <w:snapToGrid w:val="0"/>
              <w:spacing w:line="360" w:lineRule="exact"/>
              <w:jc w:val="center"/>
              <w:rPr>
                <w:rFonts w:eastAsia="仿宋_GB2312"/>
                <w:b/>
                <w:color w:val="000000"/>
                <w:kern w:val="0"/>
                <w:sz w:val="24"/>
              </w:rPr>
            </w:pPr>
            <w:r>
              <w:rPr>
                <w:rFonts w:hint="eastAsia" w:eastAsia="仿宋_GB2312"/>
                <w:b/>
                <w:color w:val="000000"/>
                <w:kern w:val="0"/>
                <w:sz w:val="24"/>
              </w:rPr>
              <w:t>出处</w:t>
            </w:r>
          </w:p>
        </w:tc>
      </w:tr>
      <w:tr>
        <w:tblPrEx>
          <w:tblLayout w:type="fixed"/>
          <w:tblCellMar>
            <w:top w:w="0" w:type="dxa"/>
            <w:left w:w="108" w:type="dxa"/>
            <w:bottom w:w="0" w:type="dxa"/>
            <w:right w:w="108" w:type="dxa"/>
          </w:tblCellMar>
        </w:tblPrEx>
        <w:trPr>
          <w:trHeight w:val="1080" w:hRule="atLeast"/>
          <w:jc w:val="center"/>
        </w:trPr>
        <w:tc>
          <w:tcPr>
            <w:tcW w:w="699"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1</w:t>
            </w:r>
          </w:p>
        </w:tc>
        <w:tc>
          <w:tcPr>
            <w:tcW w:w="175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进货查验记录</w:t>
            </w:r>
          </w:p>
        </w:tc>
        <w:tc>
          <w:tcPr>
            <w:tcW w:w="4465"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查验：食品原料、食品添加剂及食品相关产品供货者的许可证和产品合格证明。如实记录：采购产品名称、规格、生产日期或生产批号、保质期、供货者名称、地址及联系方式、进货日期、进货量等信息。</w:t>
            </w:r>
          </w:p>
        </w:tc>
        <w:tc>
          <w:tcPr>
            <w:tcW w:w="1900" w:type="dxa"/>
            <w:tcBorders>
              <w:top w:val="nil"/>
              <w:left w:val="nil"/>
              <w:bottom w:val="single" w:color="auto" w:sz="4" w:space="0"/>
              <w:right w:val="single" w:color="auto" w:sz="4" w:space="0"/>
            </w:tcBorders>
          </w:tcPr>
          <w:p>
            <w:pPr>
              <w:adjustRightInd w:val="0"/>
              <w:snapToGrid w:val="0"/>
              <w:spacing w:line="360" w:lineRule="exact"/>
              <w:jc w:val="center"/>
              <w:rPr>
                <w:rFonts w:eastAsia="仿宋_GB2312"/>
                <w:color w:val="000000"/>
                <w:sz w:val="24"/>
              </w:rPr>
            </w:pPr>
            <w:r>
              <w:rPr>
                <w:rFonts w:hint="eastAsia" w:eastAsia="仿宋_GB2312"/>
                <w:color w:val="000000"/>
                <w:sz w:val="24"/>
              </w:rPr>
              <w:t>《食品安全法》第五十条第二款</w:t>
            </w:r>
          </w:p>
        </w:tc>
      </w:tr>
      <w:tr>
        <w:tblPrEx>
          <w:tblLayout w:type="fixed"/>
          <w:tblCellMar>
            <w:top w:w="0" w:type="dxa"/>
            <w:left w:w="108" w:type="dxa"/>
            <w:bottom w:w="0" w:type="dxa"/>
            <w:right w:w="108" w:type="dxa"/>
          </w:tblCellMar>
        </w:tblPrEx>
        <w:trPr>
          <w:trHeight w:val="600" w:hRule="atLeast"/>
          <w:jc w:val="center"/>
        </w:trPr>
        <w:tc>
          <w:tcPr>
            <w:tcW w:w="699"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2</w:t>
            </w:r>
          </w:p>
        </w:tc>
        <w:tc>
          <w:tcPr>
            <w:tcW w:w="175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原料检验记录</w:t>
            </w:r>
          </w:p>
        </w:tc>
        <w:tc>
          <w:tcPr>
            <w:tcW w:w="4465"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原料名称、规格、批号、数量、到货日期、检验日期（检验批号）、检测项目、检测方法、检验结果、检验人员、复核人员签字等。</w:t>
            </w:r>
          </w:p>
        </w:tc>
        <w:tc>
          <w:tcPr>
            <w:tcW w:w="1900" w:type="dxa"/>
            <w:tcBorders>
              <w:top w:val="nil"/>
              <w:left w:val="nil"/>
              <w:bottom w:val="single" w:color="auto" w:sz="4" w:space="0"/>
              <w:right w:val="single" w:color="auto" w:sz="4" w:space="0"/>
            </w:tcBorders>
          </w:tcPr>
          <w:p>
            <w:pPr>
              <w:adjustRightInd w:val="0"/>
              <w:snapToGrid w:val="0"/>
              <w:spacing w:line="360" w:lineRule="exact"/>
              <w:jc w:val="center"/>
              <w:rPr>
                <w:rFonts w:eastAsia="仿宋_GB2312"/>
                <w:color w:val="000000"/>
                <w:sz w:val="24"/>
              </w:rPr>
            </w:pPr>
            <w:r>
              <w:rPr>
                <w:rFonts w:hint="eastAsia" w:eastAsia="仿宋_GB2312"/>
                <w:color w:val="000000"/>
                <w:sz w:val="24"/>
              </w:rPr>
              <w:t>《食品安全法》第四十六条（三）</w:t>
            </w:r>
          </w:p>
        </w:tc>
      </w:tr>
      <w:tr>
        <w:tblPrEx>
          <w:tblLayout w:type="fixed"/>
          <w:tblCellMar>
            <w:top w:w="0" w:type="dxa"/>
            <w:left w:w="108" w:type="dxa"/>
            <w:bottom w:w="0" w:type="dxa"/>
            <w:right w:w="108" w:type="dxa"/>
          </w:tblCellMar>
        </w:tblPrEx>
        <w:trPr>
          <w:trHeight w:val="600" w:hRule="atLeast"/>
          <w:jc w:val="center"/>
        </w:trPr>
        <w:tc>
          <w:tcPr>
            <w:tcW w:w="699"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3</w:t>
            </w:r>
          </w:p>
        </w:tc>
        <w:tc>
          <w:tcPr>
            <w:tcW w:w="175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食品添加剂使用记录</w:t>
            </w:r>
          </w:p>
        </w:tc>
        <w:tc>
          <w:tcPr>
            <w:tcW w:w="4465"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食品添加剂及营养强化剂的名称、生产日期（生产批次）、领用日期、领用量、使用量、领用人、复核人签字等。</w:t>
            </w:r>
          </w:p>
        </w:tc>
        <w:tc>
          <w:tcPr>
            <w:tcW w:w="1900" w:type="dxa"/>
            <w:tcBorders>
              <w:top w:val="nil"/>
              <w:left w:val="nil"/>
              <w:bottom w:val="single" w:color="auto" w:sz="4" w:space="0"/>
              <w:right w:val="single" w:color="auto" w:sz="4" w:space="0"/>
            </w:tcBorders>
          </w:tcPr>
          <w:p>
            <w:pPr>
              <w:adjustRightInd w:val="0"/>
              <w:snapToGrid w:val="0"/>
              <w:spacing w:line="360" w:lineRule="exact"/>
              <w:jc w:val="center"/>
              <w:rPr>
                <w:rFonts w:eastAsia="仿宋_GB2312"/>
                <w:color w:val="000000"/>
                <w:sz w:val="24"/>
              </w:rPr>
            </w:pPr>
            <w:r>
              <w:rPr>
                <w:rFonts w:hint="eastAsia" w:eastAsia="仿宋_GB2312"/>
                <w:color w:val="000000"/>
                <w:sz w:val="24"/>
              </w:rPr>
              <w:t>《食品安全法》第四十六条（二）</w:t>
            </w:r>
          </w:p>
          <w:p>
            <w:pPr>
              <w:adjustRightInd w:val="0"/>
              <w:snapToGrid w:val="0"/>
              <w:spacing w:line="360" w:lineRule="exact"/>
              <w:jc w:val="center"/>
              <w:rPr>
                <w:rFonts w:eastAsia="仿宋_GB2312"/>
                <w:color w:val="000000"/>
                <w:sz w:val="24"/>
              </w:rPr>
            </w:pPr>
            <w:r>
              <w:rPr>
                <w:rFonts w:hint="eastAsia" w:eastAsia="仿宋_GB2312"/>
                <w:color w:val="000000"/>
                <w:sz w:val="24"/>
              </w:rPr>
              <w:t>GB 14881-2013 8.3.6</w:t>
            </w:r>
          </w:p>
        </w:tc>
      </w:tr>
      <w:tr>
        <w:tblPrEx>
          <w:tblLayout w:type="fixed"/>
          <w:tblCellMar>
            <w:top w:w="0" w:type="dxa"/>
            <w:left w:w="108" w:type="dxa"/>
            <w:bottom w:w="0" w:type="dxa"/>
            <w:right w:w="108" w:type="dxa"/>
          </w:tblCellMar>
        </w:tblPrEx>
        <w:trPr>
          <w:trHeight w:val="600" w:hRule="atLeast"/>
          <w:jc w:val="center"/>
        </w:trPr>
        <w:tc>
          <w:tcPr>
            <w:tcW w:w="699"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4</w:t>
            </w:r>
          </w:p>
        </w:tc>
        <w:tc>
          <w:tcPr>
            <w:tcW w:w="175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配料记录</w:t>
            </w:r>
          </w:p>
        </w:tc>
        <w:tc>
          <w:tcPr>
            <w:tcW w:w="4465"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物料名称、规格、生产日期（生产批次）、称量量、配料人、复核人签字等</w:t>
            </w:r>
          </w:p>
        </w:tc>
        <w:tc>
          <w:tcPr>
            <w:tcW w:w="1900" w:type="dxa"/>
            <w:tcBorders>
              <w:top w:val="nil"/>
              <w:left w:val="nil"/>
              <w:bottom w:val="single" w:color="auto" w:sz="4" w:space="0"/>
              <w:right w:val="single" w:color="auto" w:sz="4" w:space="0"/>
            </w:tcBorders>
          </w:tcPr>
          <w:p>
            <w:pPr>
              <w:adjustRightInd w:val="0"/>
              <w:snapToGrid w:val="0"/>
              <w:spacing w:line="360" w:lineRule="exact"/>
              <w:jc w:val="center"/>
              <w:rPr>
                <w:rFonts w:eastAsia="仿宋_GB2312"/>
                <w:color w:val="000000"/>
                <w:sz w:val="24"/>
              </w:rPr>
            </w:pPr>
            <w:r>
              <w:rPr>
                <w:rFonts w:hint="eastAsia" w:eastAsia="仿宋_GB2312"/>
                <w:color w:val="000000"/>
                <w:sz w:val="24"/>
              </w:rPr>
              <w:t>《食品安全法》第四十六条（二）</w:t>
            </w:r>
          </w:p>
        </w:tc>
      </w:tr>
      <w:tr>
        <w:tblPrEx>
          <w:tblLayout w:type="fixed"/>
          <w:tblCellMar>
            <w:top w:w="0" w:type="dxa"/>
            <w:left w:w="108" w:type="dxa"/>
            <w:bottom w:w="0" w:type="dxa"/>
            <w:right w:w="108" w:type="dxa"/>
          </w:tblCellMar>
        </w:tblPrEx>
        <w:trPr>
          <w:trHeight w:val="600" w:hRule="atLeast"/>
          <w:jc w:val="center"/>
        </w:trPr>
        <w:tc>
          <w:tcPr>
            <w:tcW w:w="699"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5</w:t>
            </w:r>
          </w:p>
        </w:tc>
        <w:tc>
          <w:tcPr>
            <w:tcW w:w="175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生产投料记录</w:t>
            </w:r>
          </w:p>
        </w:tc>
        <w:tc>
          <w:tcPr>
            <w:tcW w:w="4465"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配料名称、批号、使用数量、投料时间、投料人、复核人签字等。</w:t>
            </w:r>
          </w:p>
        </w:tc>
        <w:tc>
          <w:tcPr>
            <w:tcW w:w="1900" w:type="dxa"/>
            <w:tcBorders>
              <w:top w:val="nil"/>
              <w:left w:val="nil"/>
              <w:bottom w:val="single" w:color="auto" w:sz="4" w:space="0"/>
              <w:right w:val="single" w:color="auto" w:sz="4" w:space="0"/>
            </w:tcBorders>
          </w:tcPr>
          <w:p>
            <w:pPr>
              <w:adjustRightInd w:val="0"/>
              <w:snapToGrid w:val="0"/>
              <w:spacing w:line="360" w:lineRule="exact"/>
              <w:jc w:val="center"/>
              <w:rPr>
                <w:rFonts w:eastAsia="仿宋_GB2312"/>
                <w:color w:val="000000"/>
                <w:sz w:val="24"/>
              </w:rPr>
            </w:pPr>
            <w:r>
              <w:rPr>
                <w:rFonts w:hint="eastAsia" w:eastAsia="仿宋_GB2312"/>
                <w:color w:val="000000"/>
                <w:sz w:val="24"/>
              </w:rPr>
              <w:t>《食品安全法》第四十六条（二）</w:t>
            </w:r>
          </w:p>
        </w:tc>
      </w:tr>
      <w:tr>
        <w:tblPrEx>
          <w:tblLayout w:type="fixed"/>
          <w:tblCellMar>
            <w:top w:w="0" w:type="dxa"/>
            <w:left w:w="108" w:type="dxa"/>
            <w:bottom w:w="0" w:type="dxa"/>
            <w:right w:w="108" w:type="dxa"/>
          </w:tblCellMar>
        </w:tblPrEx>
        <w:trPr>
          <w:trHeight w:val="840" w:hRule="atLeast"/>
          <w:jc w:val="center"/>
        </w:trPr>
        <w:tc>
          <w:tcPr>
            <w:tcW w:w="699"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6</w:t>
            </w:r>
          </w:p>
        </w:tc>
        <w:tc>
          <w:tcPr>
            <w:tcW w:w="175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关键控制点的控制记录</w:t>
            </w:r>
          </w:p>
        </w:tc>
        <w:tc>
          <w:tcPr>
            <w:tcW w:w="4465"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产品名称、关键控制点（工序）名称、时间、关键控制参数（如：杀菌温度、时间等）及实施情况检查、责任人签字。</w:t>
            </w:r>
          </w:p>
        </w:tc>
        <w:tc>
          <w:tcPr>
            <w:tcW w:w="1900" w:type="dxa"/>
            <w:tcBorders>
              <w:top w:val="nil"/>
              <w:left w:val="nil"/>
              <w:bottom w:val="single" w:color="auto" w:sz="4" w:space="0"/>
              <w:right w:val="single" w:color="auto" w:sz="4" w:space="0"/>
            </w:tcBorders>
          </w:tcPr>
          <w:p>
            <w:pPr>
              <w:adjustRightInd w:val="0"/>
              <w:snapToGrid w:val="0"/>
              <w:spacing w:line="360" w:lineRule="exact"/>
              <w:jc w:val="center"/>
              <w:rPr>
                <w:rFonts w:eastAsia="仿宋_GB2312"/>
                <w:color w:val="000000"/>
                <w:sz w:val="24"/>
              </w:rPr>
            </w:pPr>
            <w:r>
              <w:rPr>
                <w:rFonts w:hint="eastAsia" w:eastAsia="仿宋_GB2312"/>
                <w:color w:val="000000"/>
                <w:sz w:val="24"/>
              </w:rPr>
              <w:t>《食品安全法》第四十六条（二）</w:t>
            </w:r>
          </w:p>
        </w:tc>
      </w:tr>
      <w:tr>
        <w:tblPrEx>
          <w:tblLayout w:type="fixed"/>
          <w:tblCellMar>
            <w:top w:w="0" w:type="dxa"/>
            <w:left w:w="108" w:type="dxa"/>
            <w:bottom w:w="0" w:type="dxa"/>
            <w:right w:w="108" w:type="dxa"/>
          </w:tblCellMar>
        </w:tblPrEx>
        <w:trPr>
          <w:trHeight w:val="600" w:hRule="atLeast"/>
          <w:jc w:val="center"/>
        </w:trPr>
        <w:tc>
          <w:tcPr>
            <w:tcW w:w="699"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7</w:t>
            </w:r>
          </w:p>
        </w:tc>
        <w:tc>
          <w:tcPr>
            <w:tcW w:w="175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清洁消毒剂（领用）使用记录</w:t>
            </w:r>
          </w:p>
        </w:tc>
        <w:tc>
          <w:tcPr>
            <w:tcW w:w="4465"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清洁剂和消毒剂名称、用途、领用人、领用时间、领用量、使用量等。</w:t>
            </w:r>
          </w:p>
        </w:tc>
        <w:tc>
          <w:tcPr>
            <w:tcW w:w="1900" w:type="dxa"/>
            <w:tcBorders>
              <w:top w:val="nil"/>
              <w:left w:val="nil"/>
              <w:bottom w:val="single" w:color="auto" w:sz="4" w:space="0"/>
              <w:right w:val="single" w:color="auto" w:sz="4" w:space="0"/>
            </w:tcBorders>
          </w:tcPr>
          <w:p>
            <w:pPr>
              <w:adjustRightInd w:val="0"/>
              <w:snapToGrid w:val="0"/>
              <w:spacing w:line="360" w:lineRule="exact"/>
              <w:jc w:val="center"/>
              <w:rPr>
                <w:rFonts w:eastAsia="仿宋_GB2312"/>
                <w:color w:val="000000"/>
                <w:sz w:val="24"/>
              </w:rPr>
            </w:pPr>
            <w:r>
              <w:rPr>
                <w:rFonts w:hint="eastAsia" w:eastAsia="仿宋_GB2312"/>
                <w:color w:val="000000"/>
                <w:sz w:val="24"/>
              </w:rPr>
              <w:t>《GB14881-2013食品生产通用卫生规范》8.3.6</w:t>
            </w:r>
          </w:p>
        </w:tc>
      </w:tr>
      <w:tr>
        <w:tblPrEx>
          <w:tblLayout w:type="fixed"/>
          <w:tblCellMar>
            <w:top w:w="0" w:type="dxa"/>
            <w:left w:w="108" w:type="dxa"/>
            <w:bottom w:w="0" w:type="dxa"/>
            <w:right w:w="108" w:type="dxa"/>
          </w:tblCellMar>
        </w:tblPrEx>
        <w:trPr>
          <w:trHeight w:val="600" w:hRule="atLeast"/>
          <w:jc w:val="center"/>
        </w:trPr>
        <w:tc>
          <w:tcPr>
            <w:tcW w:w="699"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8</w:t>
            </w:r>
          </w:p>
        </w:tc>
        <w:tc>
          <w:tcPr>
            <w:tcW w:w="175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消毒液配制记录</w:t>
            </w:r>
          </w:p>
        </w:tc>
        <w:tc>
          <w:tcPr>
            <w:tcW w:w="4465"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清洁剂和消毒剂名称、用途、配制浓度、配制人、配制时间、配制量、使用量等。</w:t>
            </w:r>
          </w:p>
        </w:tc>
        <w:tc>
          <w:tcPr>
            <w:tcW w:w="1900" w:type="dxa"/>
            <w:tcBorders>
              <w:top w:val="nil"/>
              <w:left w:val="nil"/>
              <w:bottom w:val="single" w:color="auto" w:sz="4" w:space="0"/>
              <w:right w:val="single" w:color="auto" w:sz="4" w:space="0"/>
            </w:tcBorders>
          </w:tcPr>
          <w:p>
            <w:pPr>
              <w:adjustRightInd w:val="0"/>
              <w:snapToGrid w:val="0"/>
              <w:spacing w:line="360" w:lineRule="exact"/>
              <w:jc w:val="center"/>
              <w:rPr>
                <w:rFonts w:eastAsia="仿宋_GB2312"/>
                <w:color w:val="000000"/>
                <w:sz w:val="24"/>
              </w:rPr>
            </w:pPr>
            <w:r>
              <w:rPr>
                <w:rFonts w:hint="eastAsia" w:eastAsia="仿宋_GB2312"/>
                <w:color w:val="000000"/>
                <w:sz w:val="24"/>
              </w:rPr>
              <w:t>GB 14881-2013 8.2.1</w:t>
            </w:r>
          </w:p>
        </w:tc>
      </w:tr>
      <w:tr>
        <w:tblPrEx>
          <w:tblLayout w:type="fixed"/>
          <w:tblCellMar>
            <w:top w:w="0" w:type="dxa"/>
            <w:left w:w="108" w:type="dxa"/>
            <w:bottom w:w="0" w:type="dxa"/>
            <w:right w:w="108" w:type="dxa"/>
          </w:tblCellMar>
        </w:tblPrEx>
        <w:trPr>
          <w:trHeight w:val="616" w:hRule="atLeast"/>
          <w:jc w:val="center"/>
        </w:trPr>
        <w:tc>
          <w:tcPr>
            <w:tcW w:w="699"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9</w:t>
            </w:r>
          </w:p>
        </w:tc>
        <w:tc>
          <w:tcPr>
            <w:tcW w:w="175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设备（设施）清洗（消毒）记录</w:t>
            </w:r>
          </w:p>
        </w:tc>
        <w:tc>
          <w:tcPr>
            <w:tcW w:w="4465"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设备（设施）名称、清洗（消毒）方法、清洗剂（消毒剂）名称和用量、时间、责任人签字等。</w:t>
            </w:r>
          </w:p>
        </w:tc>
        <w:tc>
          <w:tcPr>
            <w:tcW w:w="1900" w:type="dxa"/>
            <w:tcBorders>
              <w:top w:val="nil"/>
              <w:left w:val="nil"/>
              <w:bottom w:val="single" w:color="auto" w:sz="4" w:space="0"/>
              <w:right w:val="single" w:color="auto" w:sz="4" w:space="0"/>
            </w:tcBorders>
          </w:tcPr>
          <w:p>
            <w:pPr>
              <w:adjustRightInd w:val="0"/>
              <w:snapToGrid w:val="0"/>
              <w:spacing w:line="360" w:lineRule="exact"/>
              <w:jc w:val="center"/>
              <w:rPr>
                <w:rFonts w:eastAsia="仿宋_GB2312"/>
                <w:color w:val="000000"/>
                <w:sz w:val="24"/>
              </w:rPr>
            </w:pPr>
            <w:r>
              <w:rPr>
                <w:rFonts w:hint="eastAsia" w:eastAsia="仿宋_GB2312"/>
                <w:color w:val="000000"/>
                <w:sz w:val="24"/>
              </w:rPr>
              <w:t>GB 14881-2013 6.1.4/8.2.1</w:t>
            </w:r>
          </w:p>
        </w:tc>
      </w:tr>
      <w:tr>
        <w:tblPrEx>
          <w:tblLayout w:type="fixed"/>
          <w:tblCellMar>
            <w:top w:w="0" w:type="dxa"/>
            <w:left w:w="108" w:type="dxa"/>
            <w:bottom w:w="0" w:type="dxa"/>
            <w:right w:w="108" w:type="dxa"/>
          </w:tblCellMar>
        </w:tblPrEx>
        <w:trPr>
          <w:trHeight w:val="600" w:hRule="atLeast"/>
          <w:jc w:val="center"/>
        </w:trPr>
        <w:tc>
          <w:tcPr>
            <w:tcW w:w="699"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10</w:t>
            </w:r>
          </w:p>
        </w:tc>
        <w:tc>
          <w:tcPr>
            <w:tcW w:w="175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设备（设施）维护保养记录</w:t>
            </w:r>
          </w:p>
        </w:tc>
        <w:tc>
          <w:tcPr>
            <w:tcW w:w="4465"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设备（设施）名称、维修保养内容、时间、责任人。</w:t>
            </w:r>
          </w:p>
        </w:tc>
        <w:tc>
          <w:tcPr>
            <w:tcW w:w="1900" w:type="dxa"/>
            <w:tcBorders>
              <w:top w:val="nil"/>
              <w:left w:val="nil"/>
              <w:bottom w:val="single" w:color="auto" w:sz="4" w:space="0"/>
              <w:right w:val="single" w:color="auto" w:sz="4" w:space="0"/>
            </w:tcBorders>
          </w:tcPr>
          <w:p>
            <w:pPr>
              <w:adjustRightInd w:val="0"/>
              <w:snapToGrid w:val="0"/>
              <w:spacing w:line="360" w:lineRule="exact"/>
              <w:jc w:val="center"/>
              <w:rPr>
                <w:rFonts w:eastAsia="仿宋_GB2312"/>
                <w:color w:val="000000"/>
                <w:sz w:val="24"/>
              </w:rPr>
            </w:pPr>
            <w:r>
              <w:rPr>
                <w:rFonts w:hint="eastAsia" w:eastAsia="仿宋_GB2312"/>
                <w:color w:val="000000"/>
                <w:sz w:val="24"/>
              </w:rPr>
              <w:t>《GB 14881-2013食品生产通用卫生规范》5.2.3</w:t>
            </w:r>
          </w:p>
        </w:tc>
      </w:tr>
      <w:tr>
        <w:tblPrEx>
          <w:tblLayout w:type="fixed"/>
          <w:tblCellMar>
            <w:top w:w="0" w:type="dxa"/>
            <w:left w:w="108" w:type="dxa"/>
            <w:bottom w:w="0" w:type="dxa"/>
            <w:right w:w="108" w:type="dxa"/>
          </w:tblCellMar>
        </w:tblPrEx>
        <w:trPr>
          <w:trHeight w:val="600" w:hRule="atLeast"/>
          <w:jc w:val="center"/>
        </w:trPr>
        <w:tc>
          <w:tcPr>
            <w:tcW w:w="699"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11</w:t>
            </w:r>
          </w:p>
        </w:tc>
        <w:tc>
          <w:tcPr>
            <w:tcW w:w="175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不合格品处理记录</w:t>
            </w:r>
          </w:p>
        </w:tc>
        <w:tc>
          <w:tcPr>
            <w:tcW w:w="4465"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食品原料、食品添加剂、食品相关产品、半成品和成品的名称、规格、生产日期（生产批次）、数量、不合格情况、处理情况、责任人。</w:t>
            </w:r>
          </w:p>
        </w:tc>
        <w:tc>
          <w:tcPr>
            <w:tcW w:w="1900" w:type="dxa"/>
            <w:tcBorders>
              <w:top w:val="nil"/>
              <w:left w:val="nil"/>
              <w:bottom w:val="single" w:color="auto" w:sz="4" w:space="0"/>
              <w:right w:val="single" w:color="auto" w:sz="4" w:space="0"/>
            </w:tcBorders>
          </w:tcPr>
          <w:p>
            <w:pPr>
              <w:adjustRightInd w:val="0"/>
              <w:snapToGrid w:val="0"/>
              <w:spacing w:line="360" w:lineRule="exact"/>
              <w:jc w:val="center"/>
              <w:rPr>
                <w:rFonts w:eastAsia="仿宋_GB2312"/>
                <w:color w:val="000000"/>
                <w:sz w:val="24"/>
              </w:rPr>
            </w:pPr>
            <w:r>
              <w:rPr>
                <w:rFonts w:hint="eastAsia" w:eastAsia="仿宋_GB2312"/>
                <w:color w:val="000000"/>
                <w:sz w:val="24"/>
              </w:rPr>
              <w:t>《食品生产许可审查通则（2016）》5.4.2.</w:t>
            </w:r>
          </w:p>
        </w:tc>
      </w:tr>
      <w:tr>
        <w:tblPrEx>
          <w:tblLayout w:type="fixed"/>
          <w:tblCellMar>
            <w:top w:w="0" w:type="dxa"/>
            <w:left w:w="108" w:type="dxa"/>
            <w:bottom w:w="0" w:type="dxa"/>
            <w:right w:w="108" w:type="dxa"/>
          </w:tblCellMar>
        </w:tblPrEx>
        <w:trPr>
          <w:trHeight w:val="600" w:hRule="atLeast"/>
          <w:jc w:val="center"/>
        </w:trPr>
        <w:tc>
          <w:tcPr>
            <w:tcW w:w="699"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12</w:t>
            </w:r>
          </w:p>
        </w:tc>
        <w:tc>
          <w:tcPr>
            <w:tcW w:w="175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检验设备使用记录</w:t>
            </w:r>
          </w:p>
        </w:tc>
        <w:tc>
          <w:tcPr>
            <w:tcW w:w="4465"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名称、型号、状态、使用时间、使用人。</w:t>
            </w:r>
          </w:p>
        </w:tc>
        <w:tc>
          <w:tcPr>
            <w:tcW w:w="1900" w:type="dxa"/>
            <w:tcBorders>
              <w:top w:val="nil"/>
              <w:left w:val="nil"/>
              <w:bottom w:val="single" w:color="auto" w:sz="4" w:space="0"/>
              <w:right w:val="single" w:color="auto" w:sz="4" w:space="0"/>
            </w:tcBorders>
          </w:tcPr>
          <w:p>
            <w:pPr>
              <w:adjustRightInd w:val="0"/>
              <w:snapToGrid w:val="0"/>
              <w:spacing w:line="360" w:lineRule="exact"/>
              <w:jc w:val="center"/>
              <w:rPr>
                <w:rFonts w:eastAsia="仿宋_GB2312"/>
                <w:color w:val="000000"/>
                <w:sz w:val="24"/>
              </w:rPr>
            </w:pPr>
            <w:r>
              <w:rPr>
                <w:rFonts w:hint="eastAsia" w:eastAsia="仿宋_GB2312"/>
                <w:color w:val="000000"/>
                <w:sz w:val="24"/>
              </w:rPr>
              <w:t>GB 14881-2013 9.3</w:t>
            </w:r>
          </w:p>
        </w:tc>
      </w:tr>
      <w:tr>
        <w:tblPrEx>
          <w:tblLayout w:type="fixed"/>
          <w:tblCellMar>
            <w:top w:w="0" w:type="dxa"/>
            <w:left w:w="108" w:type="dxa"/>
            <w:bottom w:w="0" w:type="dxa"/>
            <w:right w:w="108" w:type="dxa"/>
          </w:tblCellMar>
        </w:tblPrEx>
        <w:trPr>
          <w:trHeight w:val="919" w:hRule="atLeast"/>
          <w:jc w:val="center"/>
        </w:trPr>
        <w:tc>
          <w:tcPr>
            <w:tcW w:w="699"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13</w:t>
            </w:r>
          </w:p>
        </w:tc>
        <w:tc>
          <w:tcPr>
            <w:tcW w:w="175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出厂检验记录</w:t>
            </w:r>
          </w:p>
        </w:tc>
        <w:tc>
          <w:tcPr>
            <w:tcW w:w="4465"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食品的名称、规格、抽样数量、生产日期（生产批号）、执行标准、检验项目、检验方法、检验结果、检验人员、复核人员签字、检验日期等。</w:t>
            </w:r>
          </w:p>
        </w:tc>
        <w:tc>
          <w:tcPr>
            <w:tcW w:w="1900" w:type="dxa"/>
            <w:tcBorders>
              <w:top w:val="nil"/>
              <w:left w:val="nil"/>
              <w:bottom w:val="single" w:color="auto" w:sz="4" w:space="0"/>
              <w:right w:val="single" w:color="auto" w:sz="4" w:space="0"/>
            </w:tcBorders>
          </w:tcPr>
          <w:p>
            <w:pPr>
              <w:adjustRightInd w:val="0"/>
              <w:snapToGrid w:val="0"/>
              <w:spacing w:line="360" w:lineRule="exact"/>
              <w:jc w:val="center"/>
              <w:rPr>
                <w:rFonts w:eastAsia="仿宋_GB2312"/>
                <w:color w:val="000000"/>
                <w:sz w:val="24"/>
              </w:rPr>
            </w:pPr>
            <w:r>
              <w:rPr>
                <w:rFonts w:hint="eastAsia" w:eastAsia="仿宋_GB2312"/>
                <w:color w:val="000000"/>
                <w:sz w:val="24"/>
              </w:rPr>
              <w:t>《食品安全法》第五十二条</w:t>
            </w:r>
          </w:p>
          <w:p>
            <w:pPr>
              <w:adjustRightInd w:val="0"/>
              <w:snapToGrid w:val="0"/>
              <w:spacing w:line="360" w:lineRule="exact"/>
              <w:jc w:val="center"/>
              <w:rPr>
                <w:rFonts w:eastAsia="仿宋_GB2312"/>
                <w:color w:val="000000"/>
                <w:sz w:val="24"/>
              </w:rPr>
            </w:pPr>
            <w:r>
              <w:rPr>
                <w:rFonts w:hint="eastAsia" w:eastAsia="仿宋_GB2312"/>
                <w:color w:val="000000"/>
                <w:sz w:val="24"/>
              </w:rPr>
              <w:t>《食品安全法》第四十六条（三）</w:t>
            </w:r>
          </w:p>
        </w:tc>
      </w:tr>
      <w:tr>
        <w:tblPrEx>
          <w:tblLayout w:type="fixed"/>
          <w:tblCellMar>
            <w:top w:w="0" w:type="dxa"/>
            <w:left w:w="108" w:type="dxa"/>
            <w:bottom w:w="0" w:type="dxa"/>
            <w:right w:w="108" w:type="dxa"/>
          </w:tblCellMar>
        </w:tblPrEx>
        <w:trPr>
          <w:trHeight w:val="599" w:hRule="atLeast"/>
          <w:jc w:val="center"/>
        </w:trPr>
        <w:tc>
          <w:tcPr>
            <w:tcW w:w="699"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14</w:t>
            </w:r>
          </w:p>
        </w:tc>
        <w:tc>
          <w:tcPr>
            <w:tcW w:w="175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产品留样记录</w:t>
            </w:r>
          </w:p>
        </w:tc>
        <w:tc>
          <w:tcPr>
            <w:tcW w:w="4465"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产品名称、规格、生产日期（生产批号）、留样数量、留样日期、责任人。</w:t>
            </w:r>
          </w:p>
        </w:tc>
        <w:tc>
          <w:tcPr>
            <w:tcW w:w="1900" w:type="dxa"/>
            <w:tcBorders>
              <w:top w:val="nil"/>
              <w:left w:val="nil"/>
              <w:bottom w:val="single" w:color="auto" w:sz="4" w:space="0"/>
              <w:right w:val="single" w:color="auto" w:sz="4" w:space="0"/>
            </w:tcBorders>
          </w:tcPr>
          <w:p>
            <w:pPr>
              <w:adjustRightInd w:val="0"/>
              <w:snapToGrid w:val="0"/>
              <w:spacing w:line="360" w:lineRule="exact"/>
              <w:jc w:val="center"/>
              <w:rPr>
                <w:rFonts w:eastAsia="仿宋_GB2312"/>
                <w:color w:val="000000"/>
                <w:sz w:val="24"/>
              </w:rPr>
            </w:pPr>
            <w:r>
              <w:rPr>
                <w:rFonts w:hint="eastAsia" w:eastAsia="仿宋_GB2312"/>
                <w:color w:val="000000"/>
                <w:sz w:val="24"/>
              </w:rPr>
              <w:t>GB 14881-2013 9.3</w:t>
            </w:r>
          </w:p>
        </w:tc>
      </w:tr>
      <w:tr>
        <w:tblPrEx>
          <w:tblLayout w:type="fixed"/>
          <w:tblCellMar>
            <w:top w:w="0" w:type="dxa"/>
            <w:left w:w="108" w:type="dxa"/>
            <w:bottom w:w="0" w:type="dxa"/>
            <w:right w:w="108" w:type="dxa"/>
          </w:tblCellMar>
        </w:tblPrEx>
        <w:trPr>
          <w:trHeight w:val="600" w:hRule="atLeast"/>
          <w:jc w:val="center"/>
        </w:trPr>
        <w:tc>
          <w:tcPr>
            <w:tcW w:w="699"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15</w:t>
            </w:r>
          </w:p>
        </w:tc>
        <w:tc>
          <w:tcPr>
            <w:tcW w:w="175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库房管理记录</w:t>
            </w:r>
          </w:p>
        </w:tc>
        <w:tc>
          <w:tcPr>
            <w:tcW w:w="4465"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名称、规格、批号、入库日期、入库量、出库日期、出库量、库存量、负责人、库房温湿度。</w:t>
            </w:r>
          </w:p>
        </w:tc>
        <w:tc>
          <w:tcPr>
            <w:tcW w:w="1900" w:type="dxa"/>
            <w:tcBorders>
              <w:top w:val="nil"/>
              <w:left w:val="nil"/>
              <w:bottom w:val="single" w:color="auto" w:sz="4" w:space="0"/>
              <w:right w:val="single" w:color="auto" w:sz="4" w:space="0"/>
            </w:tcBorders>
          </w:tcPr>
          <w:p>
            <w:pPr>
              <w:adjustRightInd w:val="0"/>
              <w:snapToGrid w:val="0"/>
              <w:spacing w:line="360" w:lineRule="exact"/>
              <w:jc w:val="center"/>
              <w:rPr>
                <w:rFonts w:eastAsia="仿宋_GB2312"/>
                <w:color w:val="000000"/>
                <w:sz w:val="24"/>
              </w:rPr>
            </w:pPr>
            <w:r>
              <w:rPr>
                <w:rFonts w:hint="eastAsia" w:eastAsia="仿宋_GB2312"/>
                <w:color w:val="000000"/>
                <w:sz w:val="24"/>
              </w:rPr>
              <w:t>《食品安全法》第四十六条（二）</w:t>
            </w:r>
          </w:p>
          <w:p>
            <w:pPr>
              <w:adjustRightInd w:val="0"/>
              <w:snapToGrid w:val="0"/>
              <w:spacing w:line="360" w:lineRule="exact"/>
              <w:jc w:val="center"/>
              <w:rPr>
                <w:rFonts w:eastAsia="仿宋_GB2312"/>
                <w:color w:val="000000"/>
                <w:sz w:val="24"/>
              </w:rPr>
            </w:pPr>
          </w:p>
        </w:tc>
      </w:tr>
      <w:tr>
        <w:tblPrEx>
          <w:tblLayout w:type="fixed"/>
          <w:tblCellMar>
            <w:top w:w="0" w:type="dxa"/>
            <w:left w:w="108" w:type="dxa"/>
            <w:bottom w:w="0" w:type="dxa"/>
            <w:right w:w="108" w:type="dxa"/>
          </w:tblCellMar>
        </w:tblPrEx>
        <w:trPr>
          <w:trHeight w:val="623" w:hRule="atLeast"/>
          <w:jc w:val="center"/>
        </w:trPr>
        <w:tc>
          <w:tcPr>
            <w:tcW w:w="699"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16</w:t>
            </w:r>
          </w:p>
        </w:tc>
        <w:tc>
          <w:tcPr>
            <w:tcW w:w="175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产品出厂放行记录</w:t>
            </w:r>
          </w:p>
        </w:tc>
        <w:tc>
          <w:tcPr>
            <w:tcW w:w="4465"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产品名称、规格、数量、生产日期或生产批号、保质期、检验合格证号或检验报告编号、批准人、放行日期。</w:t>
            </w:r>
          </w:p>
        </w:tc>
        <w:tc>
          <w:tcPr>
            <w:tcW w:w="1900" w:type="dxa"/>
            <w:tcBorders>
              <w:top w:val="nil"/>
              <w:left w:val="nil"/>
              <w:bottom w:val="single" w:color="auto" w:sz="4" w:space="0"/>
              <w:right w:val="single" w:color="auto" w:sz="4" w:space="0"/>
            </w:tcBorders>
          </w:tcPr>
          <w:p>
            <w:pPr>
              <w:adjustRightInd w:val="0"/>
              <w:snapToGrid w:val="0"/>
              <w:spacing w:line="360" w:lineRule="exact"/>
              <w:jc w:val="center"/>
              <w:rPr>
                <w:rFonts w:eastAsia="仿宋_GB2312"/>
                <w:color w:val="000000"/>
                <w:sz w:val="24"/>
              </w:rPr>
            </w:pPr>
            <w:r>
              <w:rPr>
                <w:rFonts w:hint="eastAsia" w:eastAsia="仿宋_GB2312"/>
                <w:color w:val="000000"/>
                <w:sz w:val="24"/>
              </w:rPr>
              <w:t>《食品安全法》第五十一条</w:t>
            </w:r>
          </w:p>
        </w:tc>
      </w:tr>
      <w:tr>
        <w:tblPrEx>
          <w:tblLayout w:type="fixed"/>
          <w:tblCellMar>
            <w:top w:w="0" w:type="dxa"/>
            <w:left w:w="108" w:type="dxa"/>
            <w:bottom w:w="0" w:type="dxa"/>
            <w:right w:w="108" w:type="dxa"/>
          </w:tblCellMar>
        </w:tblPrEx>
        <w:trPr>
          <w:trHeight w:val="600" w:hRule="atLeast"/>
          <w:jc w:val="center"/>
        </w:trPr>
        <w:tc>
          <w:tcPr>
            <w:tcW w:w="699"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17</w:t>
            </w:r>
          </w:p>
        </w:tc>
        <w:tc>
          <w:tcPr>
            <w:tcW w:w="175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销售记录</w:t>
            </w:r>
          </w:p>
        </w:tc>
        <w:tc>
          <w:tcPr>
            <w:tcW w:w="4465"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产品的名称、规格、数量、生产日期（生产批号）、购货者名称、地址及联系方式、检验合格单、销售日期。</w:t>
            </w:r>
          </w:p>
        </w:tc>
        <w:tc>
          <w:tcPr>
            <w:tcW w:w="1900" w:type="dxa"/>
            <w:tcBorders>
              <w:top w:val="nil"/>
              <w:left w:val="nil"/>
              <w:bottom w:val="single" w:color="auto" w:sz="4" w:space="0"/>
              <w:right w:val="single" w:color="auto" w:sz="4" w:space="0"/>
            </w:tcBorders>
          </w:tcPr>
          <w:p>
            <w:pPr>
              <w:adjustRightInd w:val="0"/>
              <w:snapToGrid w:val="0"/>
              <w:spacing w:line="360" w:lineRule="exact"/>
              <w:jc w:val="center"/>
              <w:rPr>
                <w:rFonts w:eastAsia="仿宋_GB2312"/>
                <w:color w:val="000000"/>
                <w:sz w:val="24"/>
              </w:rPr>
            </w:pPr>
            <w:r>
              <w:rPr>
                <w:rFonts w:hint="eastAsia" w:eastAsia="仿宋_GB2312"/>
                <w:color w:val="000000"/>
                <w:sz w:val="24"/>
              </w:rPr>
              <w:t>《食品安全法》第五十一条</w:t>
            </w:r>
          </w:p>
        </w:tc>
      </w:tr>
      <w:tr>
        <w:tblPrEx>
          <w:tblLayout w:type="fixed"/>
          <w:tblCellMar>
            <w:top w:w="0" w:type="dxa"/>
            <w:left w:w="108" w:type="dxa"/>
            <w:bottom w:w="0" w:type="dxa"/>
            <w:right w:w="108" w:type="dxa"/>
          </w:tblCellMar>
        </w:tblPrEx>
        <w:trPr>
          <w:trHeight w:val="600" w:hRule="atLeast"/>
          <w:jc w:val="center"/>
        </w:trPr>
        <w:tc>
          <w:tcPr>
            <w:tcW w:w="699"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18</w:t>
            </w:r>
          </w:p>
        </w:tc>
        <w:tc>
          <w:tcPr>
            <w:tcW w:w="175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退货处置记录</w:t>
            </w:r>
          </w:p>
        </w:tc>
        <w:tc>
          <w:tcPr>
            <w:tcW w:w="4465"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产品名称、规格、生产日期（批号）、退货数量、退货原因、处理情况、责任人。</w:t>
            </w:r>
          </w:p>
        </w:tc>
        <w:tc>
          <w:tcPr>
            <w:tcW w:w="1900" w:type="dxa"/>
            <w:tcBorders>
              <w:top w:val="nil"/>
              <w:left w:val="nil"/>
              <w:bottom w:val="single" w:color="auto" w:sz="4" w:space="0"/>
              <w:right w:val="single" w:color="auto" w:sz="4" w:space="0"/>
            </w:tcBorders>
          </w:tcPr>
          <w:p>
            <w:pPr>
              <w:adjustRightInd w:val="0"/>
              <w:snapToGrid w:val="0"/>
              <w:spacing w:line="360" w:lineRule="exact"/>
              <w:jc w:val="center"/>
              <w:rPr>
                <w:rFonts w:eastAsia="仿宋_GB2312"/>
                <w:color w:val="000000"/>
                <w:sz w:val="24"/>
              </w:rPr>
            </w:pPr>
            <w:r>
              <w:rPr>
                <w:rFonts w:hint="eastAsia" w:eastAsia="仿宋_GB2312"/>
                <w:color w:val="000000"/>
                <w:sz w:val="24"/>
              </w:rPr>
              <w:t>《食品生产许可审查通则（2016）》5.4.2　</w:t>
            </w:r>
          </w:p>
        </w:tc>
      </w:tr>
      <w:tr>
        <w:tblPrEx>
          <w:tblLayout w:type="fixed"/>
          <w:tblCellMar>
            <w:top w:w="0" w:type="dxa"/>
            <w:left w:w="108" w:type="dxa"/>
            <w:bottom w:w="0" w:type="dxa"/>
            <w:right w:w="108" w:type="dxa"/>
          </w:tblCellMar>
        </w:tblPrEx>
        <w:trPr>
          <w:trHeight w:val="942" w:hRule="atLeast"/>
          <w:jc w:val="center"/>
        </w:trPr>
        <w:tc>
          <w:tcPr>
            <w:tcW w:w="699"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19</w:t>
            </w:r>
          </w:p>
        </w:tc>
        <w:tc>
          <w:tcPr>
            <w:tcW w:w="175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产品召回及处理记录</w:t>
            </w:r>
          </w:p>
        </w:tc>
        <w:tc>
          <w:tcPr>
            <w:tcW w:w="4465"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食品名称、规格、批次、数量、召回原因、召回产品处理情况、处理时间、处理地点、后续整改方案、向主管行政部门汇报情况、主管行政部门监督处理情况、责任人等。</w:t>
            </w:r>
          </w:p>
        </w:tc>
        <w:tc>
          <w:tcPr>
            <w:tcW w:w="1900" w:type="dxa"/>
            <w:tcBorders>
              <w:top w:val="nil"/>
              <w:left w:val="nil"/>
              <w:bottom w:val="single" w:color="auto" w:sz="4" w:space="0"/>
              <w:right w:val="single" w:color="auto" w:sz="4" w:space="0"/>
            </w:tcBorders>
          </w:tcPr>
          <w:p>
            <w:pPr>
              <w:adjustRightInd w:val="0"/>
              <w:snapToGrid w:val="0"/>
              <w:spacing w:line="360" w:lineRule="exact"/>
              <w:jc w:val="center"/>
              <w:rPr>
                <w:rFonts w:eastAsia="仿宋_GB2312"/>
                <w:color w:val="000000"/>
                <w:sz w:val="24"/>
              </w:rPr>
            </w:pPr>
            <w:r>
              <w:rPr>
                <w:rFonts w:hint="eastAsia" w:eastAsia="仿宋_GB2312"/>
                <w:color w:val="000000"/>
                <w:sz w:val="24"/>
              </w:rPr>
              <w:t>《食品安全法》第六十三条</w:t>
            </w:r>
          </w:p>
        </w:tc>
      </w:tr>
      <w:tr>
        <w:tblPrEx>
          <w:tblLayout w:type="fixed"/>
          <w:tblCellMar>
            <w:top w:w="0" w:type="dxa"/>
            <w:left w:w="108" w:type="dxa"/>
            <w:bottom w:w="0" w:type="dxa"/>
            <w:right w:w="108" w:type="dxa"/>
          </w:tblCellMar>
        </w:tblPrEx>
        <w:trPr>
          <w:trHeight w:val="600" w:hRule="atLeast"/>
          <w:jc w:val="center"/>
        </w:trPr>
        <w:tc>
          <w:tcPr>
            <w:tcW w:w="699"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20</w:t>
            </w:r>
          </w:p>
        </w:tc>
        <w:tc>
          <w:tcPr>
            <w:tcW w:w="175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客户投诉及处理记录</w:t>
            </w:r>
          </w:p>
        </w:tc>
        <w:tc>
          <w:tcPr>
            <w:tcW w:w="4465"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客户姓名、联系方式、投诉产品名称、规格、生产日期（批号）、投诉事项、处理情况、责任人等。</w:t>
            </w:r>
          </w:p>
        </w:tc>
        <w:tc>
          <w:tcPr>
            <w:tcW w:w="1900" w:type="dxa"/>
            <w:tcBorders>
              <w:top w:val="nil"/>
              <w:left w:val="nil"/>
              <w:bottom w:val="single" w:color="auto" w:sz="4" w:space="0"/>
              <w:right w:val="single" w:color="auto" w:sz="4" w:space="0"/>
            </w:tcBorders>
          </w:tcPr>
          <w:p>
            <w:pPr>
              <w:adjustRightInd w:val="0"/>
              <w:snapToGrid w:val="0"/>
              <w:spacing w:line="360" w:lineRule="exact"/>
              <w:jc w:val="center"/>
              <w:rPr>
                <w:rFonts w:eastAsia="仿宋_GB2312"/>
                <w:color w:val="000000"/>
                <w:sz w:val="24"/>
              </w:rPr>
            </w:pPr>
            <w:r>
              <w:rPr>
                <w:rFonts w:hint="eastAsia" w:eastAsia="仿宋_GB2312"/>
                <w:color w:val="000000"/>
                <w:sz w:val="24"/>
              </w:rPr>
              <w:t>GB 14881-2013食品生产通用卫生规范14.1.3</w:t>
            </w:r>
          </w:p>
        </w:tc>
      </w:tr>
      <w:tr>
        <w:tblPrEx>
          <w:tblLayout w:type="fixed"/>
          <w:tblCellMar>
            <w:top w:w="0" w:type="dxa"/>
            <w:left w:w="108" w:type="dxa"/>
            <w:bottom w:w="0" w:type="dxa"/>
            <w:right w:w="108" w:type="dxa"/>
          </w:tblCellMar>
        </w:tblPrEx>
        <w:trPr>
          <w:trHeight w:val="600" w:hRule="atLeast"/>
          <w:jc w:val="center"/>
        </w:trPr>
        <w:tc>
          <w:tcPr>
            <w:tcW w:w="699"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21</w:t>
            </w:r>
          </w:p>
        </w:tc>
        <w:tc>
          <w:tcPr>
            <w:tcW w:w="175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食品安全事故处置记录</w:t>
            </w:r>
          </w:p>
        </w:tc>
        <w:tc>
          <w:tcPr>
            <w:tcW w:w="4465"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发生时间、地点、事故原因、相应产品名称、规格、生产日期（批号）、数量、处理情况、责任人等。</w:t>
            </w:r>
          </w:p>
        </w:tc>
        <w:tc>
          <w:tcPr>
            <w:tcW w:w="1900" w:type="dxa"/>
            <w:tcBorders>
              <w:top w:val="nil"/>
              <w:left w:val="nil"/>
              <w:bottom w:val="single" w:color="auto" w:sz="4" w:space="0"/>
              <w:right w:val="single" w:color="auto" w:sz="4" w:space="0"/>
            </w:tcBorders>
          </w:tcPr>
          <w:p>
            <w:pPr>
              <w:adjustRightInd w:val="0"/>
              <w:snapToGrid w:val="0"/>
              <w:spacing w:line="360" w:lineRule="exact"/>
              <w:jc w:val="center"/>
              <w:rPr>
                <w:rFonts w:eastAsia="仿宋_GB2312"/>
                <w:color w:val="000000"/>
                <w:sz w:val="24"/>
              </w:rPr>
            </w:pPr>
            <w:r>
              <w:rPr>
                <w:rFonts w:hint="eastAsia" w:eastAsia="仿宋_GB2312"/>
                <w:color w:val="000000"/>
                <w:sz w:val="24"/>
              </w:rPr>
              <w:t>《食品生产许可审查通则（2016）》5.6</w:t>
            </w:r>
          </w:p>
        </w:tc>
      </w:tr>
      <w:tr>
        <w:tblPrEx>
          <w:tblLayout w:type="fixed"/>
          <w:tblCellMar>
            <w:top w:w="0" w:type="dxa"/>
            <w:left w:w="108" w:type="dxa"/>
            <w:bottom w:w="0" w:type="dxa"/>
            <w:right w:w="108" w:type="dxa"/>
          </w:tblCellMar>
        </w:tblPrEx>
        <w:trPr>
          <w:trHeight w:val="600" w:hRule="atLeast"/>
          <w:jc w:val="center"/>
        </w:trPr>
        <w:tc>
          <w:tcPr>
            <w:tcW w:w="699"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22</w:t>
            </w:r>
          </w:p>
        </w:tc>
        <w:tc>
          <w:tcPr>
            <w:tcW w:w="175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食品安全自查记录</w:t>
            </w:r>
          </w:p>
        </w:tc>
        <w:tc>
          <w:tcPr>
            <w:tcW w:w="4465"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检查地点、内容、时间、结果评价、处理措施、责任人。</w:t>
            </w:r>
          </w:p>
        </w:tc>
        <w:tc>
          <w:tcPr>
            <w:tcW w:w="1900" w:type="dxa"/>
            <w:tcBorders>
              <w:top w:val="nil"/>
              <w:left w:val="nil"/>
              <w:bottom w:val="single" w:color="auto" w:sz="4" w:space="0"/>
              <w:right w:val="single" w:color="auto" w:sz="4" w:space="0"/>
            </w:tcBorders>
          </w:tcPr>
          <w:p>
            <w:pPr>
              <w:adjustRightInd w:val="0"/>
              <w:snapToGrid w:val="0"/>
              <w:spacing w:line="360" w:lineRule="exact"/>
              <w:jc w:val="center"/>
              <w:rPr>
                <w:rFonts w:eastAsia="仿宋_GB2312"/>
                <w:color w:val="000000"/>
                <w:sz w:val="24"/>
              </w:rPr>
            </w:pPr>
            <w:r>
              <w:rPr>
                <w:rFonts w:hint="eastAsia" w:eastAsia="仿宋_GB2312"/>
                <w:color w:val="000000"/>
                <w:sz w:val="24"/>
              </w:rPr>
              <w:t>《食品安全法》第四十七条</w:t>
            </w:r>
          </w:p>
        </w:tc>
      </w:tr>
      <w:tr>
        <w:tblPrEx>
          <w:tblLayout w:type="fixed"/>
          <w:tblCellMar>
            <w:top w:w="0" w:type="dxa"/>
            <w:left w:w="108" w:type="dxa"/>
            <w:bottom w:w="0" w:type="dxa"/>
            <w:right w:w="108" w:type="dxa"/>
          </w:tblCellMar>
        </w:tblPrEx>
        <w:trPr>
          <w:trHeight w:val="600" w:hRule="atLeast"/>
          <w:jc w:val="center"/>
        </w:trPr>
        <w:tc>
          <w:tcPr>
            <w:tcW w:w="699"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23</w:t>
            </w:r>
          </w:p>
        </w:tc>
        <w:tc>
          <w:tcPr>
            <w:tcW w:w="175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人员培训考核记录</w:t>
            </w:r>
          </w:p>
        </w:tc>
        <w:tc>
          <w:tcPr>
            <w:tcW w:w="4465"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培训人、培训对象、培训内容、时间、地点、考核。</w:t>
            </w:r>
          </w:p>
        </w:tc>
        <w:tc>
          <w:tcPr>
            <w:tcW w:w="1900" w:type="dxa"/>
            <w:tcBorders>
              <w:top w:val="nil"/>
              <w:left w:val="nil"/>
              <w:bottom w:val="single" w:color="auto" w:sz="4" w:space="0"/>
              <w:right w:val="single" w:color="auto" w:sz="4" w:space="0"/>
            </w:tcBorders>
          </w:tcPr>
          <w:p>
            <w:pPr>
              <w:adjustRightInd w:val="0"/>
              <w:snapToGrid w:val="0"/>
              <w:spacing w:line="360" w:lineRule="exact"/>
              <w:jc w:val="center"/>
              <w:rPr>
                <w:rFonts w:eastAsia="仿宋_GB2312"/>
                <w:color w:val="000000"/>
                <w:sz w:val="24"/>
              </w:rPr>
            </w:pPr>
            <w:r>
              <w:rPr>
                <w:rFonts w:hint="eastAsia" w:eastAsia="仿宋_GB2312"/>
                <w:color w:val="000000"/>
                <w:sz w:val="24"/>
              </w:rPr>
              <w:t>《食品安全法》第四十四条第一款</w:t>
            </w:r>
          </w:p>
        </w:tc>
      </w:tr>
      <w:tr>
        <w:tblPrEx>
          <w:tblLayout w:type="fixed"/>
          <w:tblCellMar>
            <w:top w:w="0" w:type="dxa"/>
            <w:left w:w="108" w:type="dxa"/>
            <w:bottom w:w="0" w:type="dxa"/>
            <w:right w:w="108" w:type="dxa"/>
          </w:tblCellMar>
        </w:tblPrEx>
        <w:trPr>
          <w:trHeight w:val="600" w:hRule="atLeast"/>
          <w:jc w:val="center"/>
        </w:trPr>
        <w:tc>
          <w:tcPr>
            <w:tcW w:w="699"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24</w:t>
            </w:r>
          </w:p>
        </w:tc>
        <w:tc>
          <w:tcPr>
            <w:tcW w:w="175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人员健康管理记录</w:t>
            </w:r>
          </w:p>
        </w:tc>
        <w:tc>
          <w:tcPr>
            <w:tcW w:w="4465"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人员姓名、健康检查时间、项目、评价。</w:t>
            </w:r>
          </w:p>
        </w:tc>
        <w:tc>
          <w:tcPr>
            <w:tcW w:w="1900" w:type="dxa"/>
            <w:tcBorders>
              <w:top w:val="nil"/>
              <w:left w:val="nil"/>
              <w:bottom w:val="single" w:color="auto" w:sz="4" w:space="0"/>
              <w:right w:val="single" w:color="auto" w:sz="4" w:space="0"/>
            </w:tcBorders>
          </w:tcPr>
          <w:p>
            <w:pPr>
              <w:adjustRightInd w:val="0"/>
              <w:snapToGrid w:val="0"/>
              <w:spacing w:line="360" w:lineRule="exact"/>
              <w:jc w:val="center"/>
              <w:rPr>
                <w:rFonts w:eastAsia="仿宋_GB2312"/>
                <w:color w:val="000000"/>
                <w:sz w:val="24"/>
              </w:rPr>
            </w:pPr>
            <w:r>
              <w:rPr>
                <w:rFonts w:hint="eastAsia" w:eastAsia="仿宋_GB2312"/>
                <w:color w:val="000000"/>
                <w:sz w:val="24"/>
              </w:rPr>
              <w:t>《食品安全法》第四十五条</w:t>
            </w:r>
          </w:p>
        </w:tc>
      </w:tr>
      <w:tr>
        <w:tblPrEx>
          <w:tblLayout w:type="fixed"/>
          <w:tblCellMar>
            <w:top w:w="0" w:type="dxa"/>
            <w:left w:w="108" w:type="dxa"/>
            <w:bottom w:w="0" w:type="dxa"/>
            <w:right w:w="108" w:type="dxa"/>
          </w:tblCellMar>
        </w:tblPrEx>
        <w:trPr>
          <w:trHeight w:val="623" w:hRule="atLeast"/>
          <w:jc w:val="center"/>
        </w:trPr>
        <w:tc>
          <w:tcPr>
            <w:tcW w:w="699" w:type="dxa"/>
            <w:tcBorders>
              <w:top w:val="nil"/>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25</w:t>
            </w:r>
          </w:p>
        </w:tc>
        <w:tc>
          <w:tcPr>
            <w:tcW w:w="1756"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除虫灭害记录</w:t>
            </w:r>
          </w:p>
        </w:tc>
        <w:tc>
          <w:tcPr>
            <w:tcW w:w="4465" w:type="dxa"/>
            <w:tcBorders>
              <w:top w:val="nil"/>
              <w:left w:val="nil"/>
              <w:bottom w:val="single" w:color="auto" w:sz="4" w:space="0"/>
              <w:right w:val="single" w:color="auto" w:sz="4" w:space="0"/>
            </w:tcBorders>
            <w:vAlign w:val="center"/>
          </w:tcPr>
          <w:p>
            <w:pPr>
              <w:adjustRightInd w:val="0"/>
              <w:snapToGrid w:val="0"/>
              <w:spacing w:line="360" w:lineRule="exact"/>
              <w:jc w:val="center"/>
              <w:rPr>
                <w:rFonts w:eastAsia="仿宋_GB2312"/>
                <w:color w:val="000000"/>
                <w:sz w:val="24"/>
              </w:rPr>
            </w:pPr>
            <w:r>
              <w:rPr>
                <w:rFonts w:hint="eastAsia" w:eastAsia="仿宋_GB2312"/>
                <w:color w:val="000000"/>
                <w:sz w:val="24"/>
              </w:rPr>
              <w:t>除虫灭害日期、范围、除虫灭害方式、药剂名称及用量、杀虫效果评价、药剂残留验证、责任人等。</w:t>
            </w:r>
          </w:p>
        </w:tc>
        <w:tc>
          <w:tcPr>
            <w:tcW w:w="1900" w:type="dxa"/>
            <w:tcBorders>
              <w:top w:val="nil"/>
              <w:left w:val="nil"/>
              <w:bottom w:val="single" w:color="auto" w:sz="4" w:space="0"/>
              <w:right w:val="single" w:color="auto" w:sz="4" w:space="0"/>
            </w:tcBorders>
          </w:tcPr>
          <w:p>
            <w:pPr>
              <w:adjustRightInd w:val="0"/>
              <w:snapToGrid w:val="0"/>
              <w:spacing w:line="360" w:lineRule="exact"/>
              <w:jc w:val="center"/>
              <w:rPr>
                <w:rFonts w:eastAsia="仿宋_GB2312"/>
                <w:color w:val="000000"/>
                <w:sz w:val="24"/>
              </w:rPr>
            </w:pPr>
            <w:r>
              <w:rPr>
                <w:rFonts w:hint="eastAsia" w:eastAsia="仿宋_GB2312"/>
                <w:color w:val="000000"/>
                <w:sz w:val="24"/>
              </w:rPr>
              <w:t>《GB 14881-2013食品生产通用卫生规范》6.4  虫害控制</w:t>
            </w:r>
          </w:p>
        </w:tc>
      </w:tr>
    </w:tbl>
    <w:p>
      <w:pPr>
        <w:tabs>
          <w:tab w:val="left" w:pos="2244"/>
        </w:tabs>
        <w:jc w:val="left"/>
      </w:pPr>
    </w:p>
    <w:p>
      <w:pPr>
        <w:tabs>
          <w:tab w:val="left" w:pos="2244"/>
        </w:tabs>
        <w:jc w:val="left"/>
      </w:pPr>
      <w:r>
        <w:t>注</w:t>
      </w:r>
      <w:r>
        <w:rPr>
          <w:rFonts w:hint="eastAsia"/>
        </w:rPr>
        <w:t>：</w:t>
      </w:r>
      <w:r>
        <w:t>记录内容来自于</w:t>
      </w:r>
      <w:r>
        <w:rPr>
          <w:rFonts w:hint="eastAsia"/>
        </w:rPr>
        <w:t>《中华人民共和国食品安全法》、GB14881《</w:t>
      </w:r>
      <w:r>
        <w:t>食品安全国家标准食品生产通用卫生规范</w:t>
      </w:r>
      <w:r>
        <w:rPr>
          <w:rFonts w:hint="eastAsia"/>
        </w:rPr>
        <w:t>》</w:t>
      </w:r>
    </w:p>
    <w:p>
      <w:pPr>
        <w:pStyle w:val="34"/>
        <w:jc w:val="left"/>
        <w:rPr>
          <w:b w:val="0"/>
          <w:szCs w:val="32"/>
        </w:rPr>
      </w:pPr>
    </w:p>
    <w:p>
      <w:pPr>
        <w:pStyle w:val="34"/>
        <w:jc w:val="left"/>
        <w:rPr>
          <w:b w:val="0"/>
          <w:szCs w:val="32"/>
        </w:rPr>
      </w:pPr>
    </w:p>
    <w:p>
      <w:pPr>
        <w:pStyle w:val="34"/>
        <w:jc w:val="left"/>
        <w:rPr>
          <w:b w:val="0"/>
          <w:szCs w:val="32"/>
        </w:rPr>
      </w:pPr>
    </w:p>
    <w:p>
      <w:pPr>
        <w:pStyle w:val="34"/>
        <w:jc w:val="left"/>
        <w:rPr>
          <w:b w:val="0"/>
          <w:szCs w:val="32"/>
        </w:rPr>
      </w:pPr>
    </w:p>
    <w:p>
      <w:pPr>
        <w:pStyle w:val="34"/>
        <w:jc w:val="left"/>
        <w:rPr>
          <w:b w:val="0"/>
          <w:szCs w:val="32"/>
        </w:rPr>
      </w:pPr>
    </w:p>
    <w:p>
      <w:pPr>
        <w:pStyle w:val="34"/>
        <w:jc w:val="left"/>
        <w:rPr>
          <w:b w:val="0"/>
          <w:szCs w:val="32"/>
        </w:rPr>
      </w:pPr>
    </w:p>
    <w:p>
      <w:pPr>
        <w:pStyle w:val="34"/>
        <w:jc w:val="left"/>
        <w:rPr>
          <w:b w:val="0"/>
          <w:szCs w:val="32"/>
        </w:rPr>
      </w:pPr>
    </w:p>
    <w:p>
      <w:pPr>
        <w:pStyle w:val="34"/>
        <w:jc w:val="left"/>
        <w:rPr>
          <w:b w:val="0"/>
          <w:szCs w:val="32"/>
        </w:rPr>
      </w:pPr>
    </w:p>
    <w:p>
      <w:pPr>
        <w:pStyle w:val="34"/>
        <w:jc w:val="left"/>
        <w:rPr>
          <w:b w:val="0"/>
          <w:szCs w:val="32"/>
        </w:rPr>
      </w:pPr>
    </w:p>
    <w:p>
      <w:pPr>
        <w:pStyle w:val="34"/>
        <w:jc w:val="left"/>
        <w:rPr>
          <w:b w:val="0"/>
          <w:szCs w:val="32"/>
        </w:rPr>
      </w:pPr>
    </w:p>
    <w:p>
      <w:pPr>
        <w:pStyle w:val="34"/>
        <w:jc w:val="left"/>
        <w:rPr>
          <w:b w:val="0"/>
          <w:szCs w:val="32"/>
        </w:rPr>
      </w:pPr>
    </w:p>
    <w:p>
      <w:pPr>
        <w:pStyle w:val="34"/>
        <w:jc w:val="left"/>
        <w:rPr>
          <w:b w:val="0"/>
          <w:szCs w:val="32"/>
        </w:rPr>
      </w:pPr>
    </w:p>
    <w:p>
      <w:pPr>
        <w:pStyle w:val="34"/>
        <w:jc w:val="left"/>
        <w:rPr>
          <w:b w:val="0"/>
          <w:szCs w:val="32"/>
        </w:rPr>
      </w:pPr>
    </w:p>
    <w:p>
      <w:pPr>
        <w:pStyle w:val="34"/>
        <w:jc w:val="left"/>
        <w:rPr>
          <w:b w:val="0"/>
          <w:szCs w:val="32"/>
        </w:rPr>
      </w:pPr>
    </w:p>
    <w:p>
      <w:pPr>
        <w:pStyle w:val="34"/>
        <w:jc w:val="left"/>
        <w:rPr>
          <w:b w:val="0"/>
          <w:szCs w:val="32"/>
        </w:rPr>
      </w:pPr>
    </w:p>
    <w:p>
      <w:pPr>
        <w:pStyle w:val="34"/>
        <w:jc w:val="left"/>
        <w:rPr>
          <w:b w:val="0"/>
          <w:szCs w:val="32"/>
        </w:rPr>
      </w:pPr>
    </w:p>
    <w:p>
      <w:pPr>
        <w:pStyle w:val="34"/>
        <w:jc w:val="left"/>
        <w:rPr>
          <w:b w:val="0"/>
          <w:szCs w:val="32"/>
        </w:rPr>
      </w:pPr>
    </w:p>
    <w:p>
      <w:pPr>
        <w:rPr>
          <w:rFonts w:hint="eastAsia" w:ascii="黑体" w:hAnsi="黑体" w:eastAsia="黑体"/>
          <w:color w:val="000000"/>
          <w:sz w:val="32"/>
          <w:lang w:val="en-US" w:eastAsia="zh-CN"/>
        </w:rPr>
      </w:pPr>
      <w:r>
        <w:rPr>
          <w:rFonts w:hint="eastAsia" w:ascii="黑体" w:hAnsi="黑体" w:eastAsia="黑体"/>
          <w:color w:val="000000"/>
          <w:sz w:val="32"/>
        </w:rPr>
        <w:t>附</w:t>
      </w:r>
      <w:r>
        <w:rPr>
          <w:rFonts w:hint="eastAsia" w:ascii="黑体" w:hAnsi="黑体" w:eastAsia="黑体"/>
          <w:color w:val="000000"/>
          <w:sz w:val="32"/>
          <w:lang w:val="en-US" w:eastAsia="zh-CN"/>
        </w:rPr>
        <w:t>件3</w:t>
      </w:r>
    </w:p>
    <w:p>
      <w:pPr>
        <w:ind w:firstLine="1285" w:firstLineChars="400"/>
        <w:rPr>
          <w:rFonts w:hint="eastAsia" w:ascii="黑体" w:hAnsi="黑体" w:eastAsia="黑体"/>
          <w:b/>
          <w:bCs/>
          <w:color w:val="000000"/>
          <w:sz w:val="32"/>
          <w:szCs w:val="32"/>
        </w:rPr>
      </w:pPr>
      <w:r>
        <w:rPr>
          <w:rFonts w:hint="eastAsia" w:ascii="仿宋" w:hAnsi="仿宋" w:eastAsia="仿宋" w:cs="仿宋"/>
          <w:b/>
          <w:bCs/>
          <w:sz w:val="32"/>
          <w:szCs w:val="32"/>
          <w:lang w:val="en-US" w:eastAsia="zh-CN"/>
        </w:rPr>
        <w:t>N-乙酰神经氨酸</w:t>
      </w:r>
      <w:r>
        <w:rPr>
          <w:rFonts w:hint="eastAsia" w:ascii="仿宋" w:hAnsi="仿宋" w:eastAsia="仿宋" w:cs="仿宋"/>
          <w:b/>
          <w:bCs/>
          <w:sz w:val="32"/>
          <w:szCs w:val="32"/>
        </w:rPr>
        <w:t>涉及的检验项目与方法</w:t>
      </w:r>
    </w:p>
    <w:tbl>
      <w:tblPr>
        <w:tblStyle w:val="21"/>
        <w:tblpPr w:leftFromText="180" w:rightFromText="180" w:vertAnchor="text" w:horzAnchor="page" w:tblpX="910" w:tblpY="719"/>
        <w:tblOverlap w:val="never"/>
        <w:tblW w:w="102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585"/>
        <w:gridCol w:w="2835"/>
        <w:gridCol w:w="1890"/>
        <w:gridCol w:w="2400"/>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cantSplit/>
          <w:trHeight w:val="20" w:hRule="atLeast"/>
          <w:tblHeader/>
          <w:jc w:val="center"/>
        </w:trPr>
        <w:tc>
          <w:tcPr>
            <w:tcW w:w="585" w:type="dxa"/>
            <w:shd w:val="clear" w:color="auto" w:fill="FFFFFF"/>
            <w:vAlign w:val="center"/>
          </w:tcPr>
          <w:p>
            <w:pPr>
              <w:spacing w:line="360" w:lineRule="exact"/>
              <w:jc w:val="center"/>
              <w:rPr>
                <w:rFonts w:eastAsia="仿宋_GB2312"/>
                <w:b/>
                <w:color w:val="000000"/>
                <w:sz w:val="24"/>
              </w:rPr>
            </w:pPr>
            <w:r>
              <w:rPr>
                <w:rFonts w:hint="eastAsia" w:eastAsia="仿宋_GB2312"/>
                <w:b/>
                <w:color w:val="000000"/>
                <w:sz w:val="24"/>
              </w:rPr>
              <w:t>序号</w:t>
            </w:r>
          </w:p>
        </w:tc>
        <w:tc>
          <w:tcPr>
            <w:tcW w:w="2835" w:type="dxa"/>
            <w:shd w:val="clear" w:color="auto" w:fill="FFFFFF"/>
            <w:vAlign w:val="center"/>
          </w:tcPr>
          <w:p>
            <w:pPr>
              <w:spacing w:line="360" w:lineRule="exact"/>
              <w:jc w:val="center"/>
              <w:rPr>
                <w:rFonts w:eastAsia="仿宋_GB2312"/>
                <w:b/>
                <w:color w:val="000000"/>
                <w:sz w:val="24"/>
              </w:rPr>
            </w:pPr>
            <w:r>
              <w:rPr>
                <w:rFonts w:hint="eastAsia" w:eastAsia="仿宋_GB2312"/>
                <w:b/>
                <w:color w:val="000000"/>
                <w:sz w:val="24"/>
              </w:rPr>
              <w:t>检验项目</w:t>
            </w:r>
          </w:p>
        </w:tc>
        <w:tc>
          <w:tcPr>
            <w:tcW w:w="1890" w:type="dxa"/>
            <w:shd w:val="clear" w:color="auto" w:fill="FFFFFF"/>
            <w:vAlign w:val="center"/>
          </w:tcPr>
          <w:p>
            <w:pPr>
              <w:spacing w:line="360" w:lineRule="exact"/>
              <w:jc w:val="center"/>
              <w:rPr>
                <w:rFonts w:eastAsia="仿宋_GB2312"/>
                <w:b/>
                <w:color w:val="000000"/>
                <w:sz w:val="24"/>
              </w:rPr>
            </w:pPr>
            <w:r>
              <w:rPr>
                <w:rFonts w:hint="eastAsia" w:eastAsia="仿宋_GB2312"/>
                <w:b/>
                <w:color w:val="000000"/>
                <w:sz w:val="24"/>
              </w:rPr>
              <w:t>标准号</w:t>
            </w:r>
          </w:p>
        </w:tc>
        <w:tc>
          <w:tcPr>
            <w:tcW w:w="2400" w:type="dxa"/>
            <w:shd w:val="clear" w:color="auto" w:fill="FFFFFF"/>
            <w:vAlign w:val="center"/>
          </w:tcPr>
          <w:p>
            <w:pPr>
              <w:spacing w:line="360" w:lineRule="exact"/>
              <w:jc w:val="center"/>
              <w:rPr>
                <w:rFonts w:eastAsia="仿宋_GB2312"/>
                <w:b/>
                <w:color w:val="000000"/>
                <w:sz w:val="24"/>
              </w:rPr>
            </w:pPr>
            <w:r>
              <w:rPr>
                <w:rFonts w:hint="eastAsia" w:eastAsia="仿宋_GB2312"/>
                <w:b/>
                <w:color w:val="000000"/>
                <w:sz w:val="24"/>
              </w:rPr>
              <w:t>标准名称</w:t>
            </w:r>
          </w:p>
        </w:tc>
        <w:tc>
          <w:tcPr>
            <w:tcW w:w="2565" w:type="dxa"/>
            <w:shd w:val="clear" w:color="auto" w:fill="FFFFFF"/>
            <w:vAlign w:val="center"/>
          </w:tcPr>
          <w:p>
            <w:pPr>
              <w:spacing w:line="360" w:lineRule="exact"/>
              <w:jc w:val="center"/>
              <w:rPr>
                <w:rFonts w:eastAsia="仿宋_GB2312"/>
                <w:b/>
                <w:color w:val="000000"/>
                <w:sz w:val="24"/>
              </w:rPr>
            </w:pPr>
            <w:r>
              <w:rPr>
                <w:rFonts w:hint="eastAsia" w:eastAsia="仿宋_GB2312"/>
                <w:b/>
                <w:color w:val="000000"/>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63" w:hRule="atLeast"/>
          <w:jc w:val="center"/>
        </w:trPr>
        <w:tc>
          <w:tcPr>
            <w:tcW w:w="585" w:type="dxa"/>
            <w:shd w:val="clear" w:color="auto" w:fill="FFFFFF"/>
            <w:vAlign w:val="center"/>
          </w:tcPr>
          <w:p>
            <w:pPr>
              <w:adjustRightInd w:val="0"/>
              <w:snapToGrid w:val="0"/>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2835" w:type="dxa"/>
            <w:shd w:val="clear" w:color="auto" w:fill="FFFFFF"/>
            <w:vAlign w:val="center"/>
          </w:tcPr>
          <w:p>
            <w:pPr>
              <w:spacing w:line="24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感官</w:t>
            </w:r>
          </w:p>
        </w:tc>
        <w:tc>
          <w:tcPr>
            <w:tcW w:w="1890" w:type="dxa"/>
            <w:vMerge w:val="restart"/>
            <w:shd w:val="clear" w:color="auto" w:fill="FFFFFF"/>
            <w:vAlign w:val="center"/>
          </w:tcPr>
          <w:p>
            <w:pPr>
              <w:spacing w:line="240" w:lineRule="auto"/>
              <w:jc w:val="left"/>
              <w:rPr>
                <w:rFonts w:hint="eastAsia" w:ascii="仿宋" w:hAnsi="仿宋" w:eastAsia="仿宋" w:cs="仿宋"/>
                <w:color w:val="000000"/>
                <w:sz w:val="24"/>
                <w:szCs w:val="24"/>
              </w:rPr>
            </w:pPr>
            <w:r>
              <w:rPr>
                <w:rFonts w:hint="eastAsia" w:ascii="仿宋" w:hAnsi="仿宋" w:eastAsia="仿宋" w:cs="仿宋"/>
                <w:sz w:val="24"/>
                <w:szCs w:val="24"/>
                <w:lang w:val="en-US" w:eastAsia="zh-CN"/>
              </w:rPr>
              <w:t xml:space="preserve">企业标准 </w:t>
            </w:r>
          </w:p>
        </w:tc>
        <w:tc>
          <w:tcPr>
            <w:tcW w:w="2400" w:type="dxa"/>
            <w:vMerge w:val="restart"/>
            <w:shd w:val="clear" w:color="auto" w:fill="FFFFFF"/>
            <w:vAlign w:val="center"/>
          </w:tcPr>
          <w:p>
            <w:pPr>
              <w:spacing w:line="240" w:lineRule="auto"/>
              <w:jc w:val="left"/>
              <w:rPr>
                <w:rFonts w:hint="eastAsia" w:ascii="仿宋" w:hAnsi="仿宋" w:eastAsia="仿宋" w:cs="仿宋"/>
                <w:color w:val="000000"/>
                <w:sz w:val="24"/>
                <w:szCs w:val="24"/>
              </w:rPr>
            </w:pPr>
            <w:r>
              <w:rPr>
                <w:rFonts w:hint="eastAsia" w:ascii="仿宋" w:hAnsi="仿宋" w:eastAsia="仿宋" w:cs="仿宋"/>
                <w:sz w:val="24"/>
                <w:szCs w:val="24"/>
                <w:lang w:val="en-US" w:eastAsia="zh-CN"/>
              </w:rPr>
              <w:t>企业标准</w:t>
            </w:r>
          </w:p>
        </w:tc>
        <w:tc>
          <w:tcPr>
            <w:tcW w:w="2565" w:type="dxa"/>
            <w:shd w:val="clear" w:color="auto" w:fill="FFFFFF"/>
            <w:vAlign w:val="center"/>
          </w:tcPr>
          <w:p>
            <w:pPr>
              <w:spacing w:line="240" w:lineRule="auto"/>
              <w:jc w:val="left"/>
              <w:rPr>
                <w:rFonts w:hint="eastAsia" w:ascii="仿宋" w:hAnsi="仿宋" w:eastAsia="仿宋" w:cs="仿宋"/>
                <w:color w:val="000000"/>
                <w:sz w:val="24"/>
                <w:szCs w:val="24"/>
                <w:lang w:eastAsia="zh-CN"/>
              </w:rPr>
            </w:pPr>
            <w:r>
              <w:rPr>
                <w:rFonts w:hint="eastAsia" w:ascii="仿宋" w:hAnsi="仿宋" w:eastAsia="仿宋" w:cs="仿宋"/>
                <w:sz w:val="24"/>
                <w:szCs w:val="24"/>
                <w:lang w:eastAsia="zh-CN"/>
              </w:rPr>
              <w:t>按企业标准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6" w:hRule="atLeast"/>
          <w:jc w:val="center"/>
        </w:trPr>
        <w:tc>
          <w:tcPr>
            <w:tcW w:w="585" w:type="dxa"/>
            <w:shd w:val="clear" w:color="auto" w:fill="FFFFFF"/>
            <w:vAlign w:val="center"/>
          </w:tcPr>
          <w:p>
            <w:pPr>
              <w:spacing w:line="36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c>
          <w:tcPr>
            <w:tcW w:w="2835" w:type="dxa"/>
            <w:shd w:val="clear" w:color="auto" w:fill="FFFFFF"/>
            <w:vAlign w:val="top"/>
          </w:tcPr>
          <w:p>
            <w:pPr>
              <w:pStyle w:val="38"/>
              <w:tabs>
                <w:tab w:val="center" w:pos="4201"/>
                <w:tab w:val="right" w:leader="dot" w:pos="9298"/>
              </w:tabs>
              <w:spacing w:line="240" w:lineRule="auto"/>
              <w:ind w:firstLine="0" w:firstLineChars="0"/>
              <w:jc w:val="left"/>
              <w:rPr>
                <w:rFonts w:hint="eastAsia" w:ascii="仿宋" w:hAnsi="仿宋" w:eastAsia="仿宋" w:cs="仿宋"/>
                <w:kern w:val="2"/>
                <w:sz w:val="24"/>
                <w:szCs w:val="24"/>
                <w:lang w:val="en-US" w:eastAsia="zh-CN" w:bidi="ar-SA"/>
              </w:rPr>
            </w:pPr>
          </w:p>
          <w:p>
            <w:pPr>
              <w:pStyle w:val="38"/>
              <w:tabs>
                <w:tab w:val="center" w:pos="4201"/>
                <w:tab w:val="right" w:leader="dot" w:pos="9298"/>
              </w:tabs>
              <w:spacing w:line="240" w:lineRule="auto"/>
              <w:ind w:firstLine="0" w:firstLineChars="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N-乙酰神经氨酸，g/100g   </w:t>
            </w:r>
          </w:p>
        </w:tc>
        <w:tc>
          <w:tcPr>
            <w:tcW w:w="1890" w:type="dxa"/>
            <w:vMerge w:val="continue"/>
            <w:shd w:val="clear" w:color="auto" w:fill="FFFFFF"/>
            <w:vAlign w:val="center"/>
          </w:tcPr>
          <w:p>
            <w:pPr>
              <w:spacing w:line="240" w:lineRule="auto"/>
              <w:jc w:val="both"/>
              <w:rPr>
                <w:rFonts w:hint="eastAsia" w:ascii="仿宋" w:hAnsi="仿宋" w:eastAsia="仿宋" w:cs="仿宋"/>
                <w:color w:val="000000"/>
                <w:sz w:val="24"/>
                <w:szCs w:val="24"/>
              </w:rPr>
            </w:pPr>
          </w:p>
        </w:tc>
        <w:tc>
          <w:tcPr>
            <w:tcW w:w="2400" w:type="dxa"/>
            <w:vMerge w:val="continue"/>
            <w:shd w:val="clear" w:color="auto" w:fill="FFFFFF"/>
            <w:vAlign w:val="center"/>
          </w:tcPr>
          <w:p>
            <w:pPr>
              <w:spacing w:line="240" w:lineRule="auto"/>
              <w:jc w:val="left"/>
              <w:rPr>
                <w:rFonts w:hint="eastAsia" w:ascii="仿宋" w:hAnsi="仿宋" w:eastAsia="仿宋" w:cs="仿宋"/>
                <w:color w:val="000000"/>
                <w:sz w:val="24"/>
                <w:szCs w:val="24"/>
              </w:rPr>
            </w:pPr>
          </w:p>
        </w:tc>
        <w:tc>
          <w:tcPr>
            <w:tcW w:w="2565" w:type="dxa"/>
            <w:shd w:val="clear" w:color="auto" w:fill="FFFFFF"/>
            <w:vAlign w:val="center"/>
          </w:tcPr>
          <w:p>
            <w:pPr>
              <w:spacing w:line="240" w:lineRule="auto"/>
              <w:jc w:val="left"/>
              <w:rPr>
                <w:rFonts w:hint="default" w:ascii="仿宋" w:hAnsi="仿宋" w:eastAsia="仿宋" w:cs="仿宋"/>
                <w:color w:val="000000"/>
                <w:sz w:val="24"/>
                <w:szCs w:val="24"/>
                <w:lang w:val="en-US" w:eastAsia="zh-CN"/>
              </w:rPr>
            </w:pPr>
            <w:r>
              <w:rPr>
                <w:rFonts w:hint="eastAsia" w:ascii="仿宋" w:hAnsi="仿宋" w:eastAsia="仿宋" w:cs="仿宋"/>
                <w:sz w:val="24"/>
                <w:szCs w:val="24"/>
                <w:lang w:eastAsia="zh-CN"/>
              </w:rPr>
              <w:t>按企业标准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85" w:type="dxa"/>
            <w:shd w:val="clear" w:color="auto" w:fill="FFFFFF"/>
            <w:vAlign w:val="center"/>
          </w:tcPr>
          <w:p>
            <w:pPr>
              <w:spacing w:line="360" w:lineRule="auto"/>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3</w:t>
            </w:r>
          </w:p>
        </w:tc>
        <w:tc>
          <w:tcPr>
            <w:tcW w:w="2835" w:type="dxa"/>
            <w:shd w:val="clear" w:color="auto" w:fill="FFFFFF"/>
            <w:vAlign w:val="center"/>
          </w:tcPr>
          <w:p>
            <w:pPr>
              <w:spacing w:line="240" w:lineRule="auto"/>
              <w:jc w:val="left"/>
              <w:rPr>
                <w:rFonts w:hint="eastAsia" w:ascii="仿宋" w:hAnsi="仿宋" w:eastAsia="仿宋" w:cs="仿宋"/>
                <w:color w:val="000000"/>
                <w:sz w:val="24"/>
                <w:szCs w:val="24"/>
              </w:rPr>
            </w:pPr>
            <w:r>
              <w:rPr>
                <w:rFonts w:hint="eastAsia" w:ascii="仿宋" w:hAnsi="仿宋" w:eastAsia="仿宋" w:cs="仿宋"/>
                <w:kern w:val="2"/>
                <w:sz w:val="24"/>
                <w:szCs w:val="24"/>
                <w:lang w:val="en-US" w:eastAsia="zh-CN" w:bidi="ar-SA"/>
              </w:rPr>
              <w:t xml:space="preserve">pH值（2%水溶液）       </w:t>
            </w:r>
          </w:p>
        </w:tc>
        <w:tc>
          <w:tcPr>
            <w:tcW w:w="1890" w:type="dxa"/>
            <w:vMerge w:val="continue"/>
            <w:shd w:val="clear" w:color="auto" w:fill="FFFFFF"/>
            <w:vAlign w:val="center"/>
          </w:tcPr>
          <w:p>
            <w:pPr>
              <w:spacing w:line="240" w:lineRule="auto"/>
              <w:jc w:val="center"/>
              <w:rPr>
                <w:rFonts w:hint="eastAsia" w:ascii="仿宋" w:hAnsi="仿宋" w:eastAsia="仿宋" w:cs="仿宋"/>
                <w:color w:val="000000"/>
                <w:sz w:val="24"/>
                <w:szCs w:val="24"/>
              </w:rPr>
            </w:pPr>
          </w:p>
        </w:tc>
        <w:tc>
          <w:tcPr>
            <w:tcW w:w="2400" w:type="dxa"/>
            <w:vMerge w:val="continue"/>
            <w:shd w:val="clear" w:color="auto" w:fill="FFFFFF"/>
            <w:vAlign w:val="center"/>
          </w:tcPr>
          <w:p>
            <w:pPr>
              <w:spacing w:line="240" w:lineRule="auto"/>
              <w:jc w:val="left"/>
              <w:rPr>
                <w:rFonts w:hint="eastAsia" w:ascii="仿宋" w:hAnsi="仿宋" w:eastAsia="仿宋" w:cs="仿宋"/>
                <w:color w:val="000000"/>
                <w:sz w:val="24"/>
                <w:szCs w:val="24"/>
              </w:rPr>
            </w:pPr>
          </w:p>
        </w:tc>
        <w:tc>
          <w:tcPr>
            <w:tcW w:w="2565" w:type="dxa"/>
            <w:shd w:val="clear" w:color="auto" w:fill="FFFFFF"/>
            <w:vAlign w:val="center"/>
          </w:tcPr>
          <w:p>
            <w:pPr>
              <w:spacing w:line="24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GB 5009.</w:t>
            </w:r>
            <w:r>
              <w:rPr>
                <w:rFonts w:hint="eastAsia" w:ascii="仿宋" w:hAnsi="仿宋" w:eastAsia="仿宋" w:cs="仿宋"/>
                <w:color w:val="000000"/>
                <w:sz w:val="24"/>
                <w:szCs w:val="24"/>
                <w:lang w:val="en-US" w:eastAsia="zh-CN"/>
              </w:rPr>
              <w:t>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585" w:type="dxa"/>
            <w:shd w:val="clear" w:color="auto" w:fill="FFFFFF"/>
            <w:vAlign w:val="center"/>
          </w:tcPr>
          <w:p>
            <w:pPr>
              <w:spacing w:line="360" w:lineRule="auto"/>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4</w:t>
            </w:r>
          </w:p>
        </w:tc>
        <w:tc>
          <w:tcPr>
            <w:tcW w:w="2835" w:type="dxa"/>
            <w:shd w:val="clear" w:color="auto" w:fill="FFFFFF"/>
            <w:vAlign w:val="center"/>
          </w:tcPr>
          <w:p>
            <w:pPr>
              <w:spacing w:line="240" w:lineRule="auto"/>
              <w:jc w:val="left"/>
              <w:rPr>
                <w:rFonts w:hint="eastAsia" w:ascii="仿宋" w:hAnsi="仿宋" w:eastAsia="仿宋" w:cs="仿宋"/>
                <w:color w:val="000000"/>
                <w:sz w:val="24"/>
                <w:szCs w:val="24"/>
              </w:rPr>
            </w:pPr>
            <w:r>
              <w:rPr>
                <w:rFonts w:hint="eastAsia" w:ascii="仿宋" w:hAnsi="仿宋" w:eastAsia="仿宋" w:cs="仿宋"/>
                <w:kern w:val="2"/>
                <w:sz w:val="24"/>
                <w:szCs w:val="24"/>
                <w:lang w:val="en-US" w:eastAsia="zh-CN" w:bidi="ar-SA"/>
              </w:rPr>
              <w:t xml:space="preserve">水分（g/100g）           </w:t>
            </w:r>
          </w:p>
        </w:tc>
        <w:tc>
          <w:tcPr>
            <w:tcW w:w="1890" w:type="dxa"/>
            <w:vMerge w:val="continue"/>
            <w:shd w:val="clear" w:color="auto" w:fill="FFFFFF"/>
            <w:vAlign w:val="center"/>
          </w:tcPr>
          <w:p>
            <w:pPr>
              <w:spacing w:line="240" w:lineRule="auto"/>
              <w:jc w:val="center"/>
              <w:rPr>
                <w:rFonts w:hint="eastAsia" w:ascii="仿宋" w:hAnsi="仿宋" w:eastAsia="仿宋" w:cs="仿宋"/>
                <w:color w:val="000000"/>
                <w:sz w:val="24"/>
                <w:szCs w:val="24"/>
              </w:rPr>
            </w:pPr>
          </w:p>
        </w:tc>
        <w:tc>
          <w:tcPr>
            <w:tcW w:w="2400" w:type="dxa"/>
            <w:vMerge w:val="continue"/>
            <w:shd w:val="clear" w:color="auto" w:fill="FFFFFF"/>
            <w:vAlign w:val="center"/>
          </w:tcPr>
          <w:p>
            <w:pPr>
              <w:spacing w:line="240" w:lineRule="auto"/>
              <w:jc w:val="left"/>
              <w:rPr>
                <w:rFonts w:hint="eastAsia" w:ascii="仿宋" w:hAnsi="仿宋" w:eastAsia="仿宋" w:cs="仿宋"/>
                <w:color w:val="000000"/>
                <w:sz w:val="24"/>
                <w:szCs w:val="24"/>
              </w:rPr>
            </w:pPr>
          </w:p>
        </w:tc>
        <w:tc>
          <w:tcPr>
            <w:tcW w:w="2565" w:type="dxa"/>
            <w:shd w:val="clear" w:color="auto" w:fill="FFFFFF"/>
            <w:vAlign w:val="center"/>
          </w:tcPr>
          <w:p>
            <w:pPr>
              <w:spacing w:line="24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GB 5009.</w:t>
            </w:r>
            <w:r>
              <w:rPr>
                <w:rFonts w:hint="eastAsia" w:ascii="仿宋" w:hAnsi="仿宋" w:eastAsia="仿宋" w:cs="仿宋"/>
                <w:color w:val="00000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585" w:type="dxa"/>
            <w:shd w:val="clear" w:color="auto" w:fill="FFFFFF"/>
            <w:vAlign w:val="center"/>
          </w:tcPr>
          <w:p>
            <w:pPr>
              <w:spacing w:line="360" w:lineRule="auto"/>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5</w:t>
            </w:r>
          </w:p>
        </w:tc>
        <w:tc>
          <w:tcPr>
            <w:tcW w:w="2835" w:type="dxa"/>
            <w:shd w:val="clear" w:color="auto" w:fill="FFFFFF"/>
            <w:vAlign w:val="center"/>
          </w:tcPr>
          <w:p>
            <w:pPr>
              <w:spacing w:line="240" w:lineRule="auto"/>
              <w:jc w:val="left"/>
              <w:rPr>
                <w:rFonts w:hint="eastAsia" w:ascii="仿宋" w:hAnsi="仿宋" w:eastAsia="仿宋" w:cs="仿宋"/>
                <w:color w:val="000000"/>
                <w:sz w:val="24"/>
                <w:szCs w:val="24"/>
              </w:rPr>
            </w:pPr>
            <w:r>
              <w:rPr>
                <w:rFonts w:hint="eastAsia" w:ascii="仿宋" w:hAnsi="仿宋" w:eastAsia="仿宋" w:cs="仿宋"/>
                <w:kern w:val="2"/>
                <w:sz w:val="24"/>
                <w:szCs w:val="24"/>
                <w:lang w:val="en-US" w:eastAsia="zh-CN" w:bidi="ar-SA"/>
              </w:rPr>
              <w:t xml:space="preserve">灰分（g/100g）           </w:t>
            </w:r>
          </w:p>
        </w:tc>
        <w:tc>
          <w:tcPr>
            <w:tcW w:w="1890" w:type="dxa"/>
            <w:vMerge w:val="continue"/>
            <w:shd w:val="clear" w:color="auto" w:fill="FFFFFF"/>
            <w:vAlign w:val="center"/>
          </w:tcPr>
          <w:p>
            <w:pPr>
              <w:spacing w:line="240" w:lineRule="auto"/>
              <w:jc w:val="center"/>
              <w:rPr>
                <w:rFonts w:hint="eastAsia" w:ascii="仿宋" w:hAnsi="仿宋" w:eastAsia="仿宋" w:cs="仿宋"/>
                <w:color w:val="000000"/>
                <w:sz w:val="24"/>
                <w:szCs w:val="24"/>
              </w:rPr>
            </w:pPr>
          </w:p>
        </w:tc>
        <w:tc>
          <w:tcPr>
            <w:tcW w:w="2400" w:type="dxa"/>
            <w:vMerge w:val="continue"/>
            <w:shd w:val="clear" w:color="auto" w:fill="FFFFFF"/>
            <w:vAlign w:val="center"/>
          </w:tcPr>
          <w:p>
            <w:pPr>
              <w:spacing w:line="240" w:lineRule="auto"/>
              <w:jc w:val="left"/>
              <w:rPr>
                <w:rFonts w:hint="eastAsia" w:ascii="仿宋" w:hAnsi="仿宋" w:eastAsia="仿宋" w:cs="仿宋"/>
                <w:color w:val="000000"/>
                <w:sz w:val="24"/>
                <w:szCs w:val="24"/>
              </w:rPr>
            </w:pPr>
          </w:p>
        </w:tc>
        <w:tc>
          <w:tcPr>
            <w:tcW w:w="2565" w:type="dxa"/>
            <w:shd w:val="clear" w:color="auto" w:fill="FFFFFF"/>
            <w:vAlign w:val="center"/>
          </w:tcPr>
          <w:p>
            <w:pPr>
              <w:spacing w:line="24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GB 5009.</w:t>
            </w:r>
            <w:r>
              <w:rPr>
                <w:rFonts w:hint="eastAsia" w:ascii="仿宋" w:hAnsi="仿宋" w:eastAsia="仿宋" w:cs="仿宋"/>
                <w:color w:val="00000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585" w:type="dxa"/>
            <w:shd w:val="clear" w:color="auto" w:fill="FFFFFF"/>
            <w:vAlign w:val="center"/>
          </w:tcPr>
          <w:p>
            <w:pPr>
              <w:spacing w:line="360" w:lineRule="auto"/>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6</w:t>
            </w:r>
          </w:p>
        </w:tc>
        <w:tc>
          <w:tcPr>
            <w:tcW w:w="2835" w:type="dxa"/>
            <w:shd w:val="clear" w:color="auto" w:fill="FFFFFF"/>
            <w:vAlign w:val="center"/>
          </w:tcPr>
          <w:p>
            <w:pPr>
              <w:spacing w:line="240" w:lineRule="auto"/>
              <w:jc w:val="left"/>
              <w:rPr>
                <w:rFonts w:hint="eastAsia" w:ascii="仿宋" w:hAnsi="仿宋" w:eastAsia="仿宋" w:cs="仿宋"/>
                <w:color w:val="000000"/>
                <w:sz w:val="24"/>
                <w:szCs w:val="24"/>
              </w:rPr>
            </w:pPr>
            <w:r>
              <w:rPr>
                <w:rFonts w:hint="eastAsia" w:ascii="仿宋" w:hAnsi="仿宋" w:eastAsia="仿宋" w:cs="仿宋"/>
                <w:kern w:val="2"/>
                <w:sz w:val="24"/>
                <w:szCs w:val="24"/>
                <w:lang w:val="en-US" w:eastAsia="zh-CN" w:bidi="ar-SA"/>
              </w:rPr>
              <w:t xml:space="preserve">铅（以Pb计）,mg/kg          </w:t>
            </w:r>
          </w:p>
        </w:tc>
        <w:tc>
          <w:tcPr>
            <w:tcW w:w="1890" w:type="dxa"/>
            <w:vMerge w:val="restart"/>
            <w:shd w:val="clear" w:color="auto" w:fill="FFFFFF"/>
            <w:vAlign w:val="center"/>
          </w:tcPr>
          <w:p>
            <w:pPr>
              <w:spacing w:line="24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GB 2762</w:t>
            </w:r>
          </w:p>
        </w:tc>
        <w:tc>
          <w:tcPr>
            <w:tcW w:w="2400" w:type="dxa"/>
            <w:vMerge w:val="restart"/>
            <w:shd w:val="clear" w:color="auto" w:fill="FFFFFF"/>
            <w:vAlign w:val="center"/>
          </w:tcPr>
          <w:p>
            <w:pPr>
              <w:spacing w:line="24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食品安全国家标准</w:t>
            </w:r>
          </w:p>
          <w:p>
            <w:pPr>
              <w:spacing w:line="24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食品中污染物限量</w:t>
            </w:r>
          </w:p>
        </w:tc>
        <w:tc>
          <w:tcPr>
            <w:tcW w:w="2565" w:type="dxa"/>
            <w:shd w:val="clear" w:color="auto" w:fill="FFFFFF"/>
            <w:vAlign w:val="center"/>
          </w:tcPr>
          <w:p>
            <w:pPr>
              <w:spacing w:line="24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GB 5009.1</w:t>
            </w:r>
            <w:r>
              <w:rPr>
                <w:rFonts w:hint="eastAsia" w:ascii="仿宋" w:hAnsi="仿宋" w:eastAsia="仿宋" w:cs="仿宋"/>
                <w:color w:val="00000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585" w:type="dxa"/>
            <w:shd w:val="clear" w:color="auto" w:fill="FFFFFF"/>
            <w:vAlign w:val="center"/>
          </w:tcPr>
          <w:p>
            <w:pPr>
              <w:spacing w:line="360" w:lineRule="auto"/>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7</w:t>
            </w:r>
          </w:p>
        </w:tc>
        <w:tc>
          <w:tcPr>
            <w:tcW w:w="2835" w:type="dxa"/>
            <w:shd w:val="clear" w:color="auto" w:fill="FFFFFF"/>
            <w:vAlign w:val="center"/>
          </w:tcPr>
          <w:p>
            <w:pPr>
              <w:spacing w:line="240" w:lineRule="auto"/>
              <w:jc w:val="left"/>
              <w:rPr>
                <w:rFonts w:hint="eastAsia" w:ascii="仿宋" w:hAnsi="仿宋" w:eastAsia="仿宋" w:cs="仿宋"/>
                <w:color w:val="000000"/>
                <w:sz w:val="24"/>
                <w:szCs w:val="24"/>
              </w:rPr>
            </w:pPr>
            <w:r>
              <w:rPr>
                <w:rFonts w:hint="eastAsia" w:ascii="仿宋" w:hAnsi="仿宋" w:eastAsia="仿宋" w:cs="仿宋"/>
                <w:kern w:val="2"/>
                <w:sz w:val="24"/>
                <w:szCs w:val="24"/>
                <w:lang w:val="en-US" w:eastAsia="zh-CN" w:bidi="ar-SA"/>
              </w:rPr>
              <w:t xml:space="preserve">砷（以As计）,mg/kg           </w:t>
            </w:r>
          </w:p>
        </w:tc>
        <w:tc>
          <w:tcPr>
            <w:tcW w:w="1890" w:type="dxa"/>
            <w:vMerge w:val="continue"/>
            <w:shd w:val="clear" w:color="auto" w:fill="FFFFFF"/>
            <w:vAlign w:val="center"/>
          </w:tcPr>
          <w:p>
            <w:pPr>
              <w:spacing w:line="240" w:lineRule="auto"/>
              <w:jc w:val="center"/>
              <w:rPr>
                <w:rFonts w:hint="eastAsia" w:ascii="仿宋" w:hAnsi="仿宋" w:eastAsia="仿宋" w:cs="仿宋"/>
                <w:color w:val="000000"/>
                <w:sz w:val="24"/>
                <w:szCs w:val="24"/>
              </w:rPr>
            </w:pPr>
          </w:p>
        </w:tc>
        <w:tc>
          <w:tcPr>
            <w:tcW w:w="2400" w:type="dxa"/>
            <w:vMerge w:val="continue"/>
            <w:shd w:val="clear" w:color="auto" w:fill="FFFFFF"/>
            <w:vAlign w:val="center"/>
          </w:tcPr>
          <w:p>
            <w:pPr>
              <w:spacing w:line="240" w:lineRule="auto"/>
              <w:jc w:val="left"/>
              <w:rPr>
                <w:rFonts w:hint="eastAsia" w:ascii="仿宋" w:hAnsi="仿宋" w:eastAsia="仿宋" w:cs="仿宋"/>
                <w:color w:val="000000"/>
                <w:sz w:val="24"/>
                <w:szCs w:val="24"/>
              </w:rPr>
            </w:pPr>
          </w:p>
        </w:tc>
        <w:tc>
          <w:tcPr>
            <w:tcW w:w="2565" w:type="dxa"/>
            <w:shd w:val="clear" w:color="auto" w:fill="FFFFFF"/>
            <w:vAlign w:val="center"/>
          </w:tcPr>
          <w:p>
            <w:pPr>
              <w:spacing w:line="240" w:lineRule="auto"/>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GB 5009.1</w:t>
            </w:r>
            <w:r>
              <w:rPr>
                <w:rFonts w:hint="eastAsia" w:ascii="仿宋" w:hAnsi="仿宋" w:eastAsia="仿宋" w:cs="仿宋"/>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585" w:type="dxa"/>
            <w:shd w:val="clear" w:color="auto" w:fill="FFFFFF"/>
            <w:vAlign w:val="center"/>
          </w:tcPr>
          <w:p>
            <w:pPr>
              <w:keepLines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8</w:t>
            </w:r>
          </w:p>
        </w:tc>
        <w:tc>
          <w:tcPr>
            <w:tcW w:w="2835" w:type="dxa"/>
            <w:shd w:val="clear" w:color="auto" w:fill="FFFFFF"/>
            <w:vAlign w:val="center"/>
          </w:tcPr>
          <w:p>
            <w:pPr>
              <w:keepLines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菌落总数</w:t>
            </w:r>
          </w:p>
        </w:tc>
        <w:tc>
          <w:tcPr>
            <w:tcW w:w="1890" w:type="dxa"/>
            <w:vMerge w:val="restart"/>
            <w:shd w:val="clear" w:color="auto" w:fill="FFFFFF"/>
            <w:vAlign w:val="center"/>
          </w:tcPr>
          <w:p>
            <w:pPr>
              <w:pStyle w:val="46"/>
              <w:keepLines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kern w:val="2"/>
                <w:sz w:val="24"/>
                <w:szCs w:val="24"/>
                <w:lang w:val="en-US" w:eastAsia="zh-CN" w:bidi="ar-SA"/>
              </w:rPr>
              <w:t xml:space="preserve">企业标准 </w:t>
            </w:r>
          </w:p>
        </w:tc>
        <w:tc>
          <w:tcPr>
            <w:tcW w:w="2400" w:type="dxa"/>
            <w:vMerge w:val="restart"/>
            <w:shd w:val="clear" w:color="auto" w:fill="FFFFFF"/>
            <w:vAlign w:val="center"/>
          </w:tcPr>
          <w:p>
            <w:pPr>
              <w:spacing w:line="240" w:lineRule="auto"/>
              <w:jc w:val="left"/>
              <w:rPr>
                <w:rFonts w:hint="eastAsia" w:ascii="仿宋" w:hAnsi="仿宋" w:eastAsia="仿宋" w:cs="仿宋"/>
                <w:color w:val="000000"/>
                <w:sz w:val="24"/>
                <w:szCs w:val="24"/>
              </w:rPr>
            </w:pPr>
            <w:r>
              <w:rPr>
                <w:rFonts w:hint="eastAsia" w:ascii="仿宋" w:hAnsi="仿宋" w:eastAsia="仿宋" w:cs="仿宋"/>
                <w:sz w:val="24"/>
                <w:szCs w:val="24"/>
                <w:lang w:val="en-US" w:eastAsia="zh-CN"/>
              </w:rPr>
              <w:t>企业标准</w:t>
            </w:r>
          </w:p>
        </w:tc>
        <w:tc>
          <w:tcPr>
            <w:tcW w:w="2565" w:type="dxa"/>
            <w:shd w:val="clear" w:color="auto" w:fill="FFFFFF"/>
            <w:vAlign w:val="center"/>
          </w:tcPr>
          <w:p>
            <w:pPr>
              <w:keepLines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 w:hRule="atLeast"/>
          <w:jc w:val="center"/>
        </w:trPr>
        <w:tc>
          <w:tcPr>
            <w:tcW w:w="585" w:type="dxa"/>
            <w:shd w:val="clear" w:color="auto" w:fill="FFFFFF"/>
            <w:vAlign w:val="center"/>
          </w:tcPr>
          <w:p>
            <w:pPr>
              <w:spacing w:line="360" w:lineRule="auto"/>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9</w:t>
            </w:r>
          </w:p>
        </w:tc>
        <w:tc>
          <w:tcPr>
            <w:tcW w:w="2835" w:type="dxa"/>
            <w:shd w:val="clear" w:color="auto" w:fill="FFFFFF"/>
            <w:vAlign w:val="center"/>
          </w:tcPr>
          <w:p>
            <w:pPr>
              <w:spacing w:line="24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大肠菌群</w:t>
            </w:r>
          </w:p>
        </w:tc>
        <w:tc>
          <w:tcPr>
            <w:tcW w:w="1890" w:type="dxa"/>
            <w:vMerge w:val="continue"/>
            <w:shd w:val="clear" w:color="auto" w:fill="FFFFFF"/>
            <w:vAlign w:val="center"/>
          </w:tcPr>
          <w:p>
            <w:pPr>
              <w:spacing w:line="240" w:lineRule="auto"/>
              <w:jc w:val="center"/>
              <w:rPr>
                <w:rFonts w:hint="eastAsia" w:ascii="仿宋" w:hAnsi="仿宋" w:eastAsia="仿宋" w:cs="仿宋"/>
                <w:color w:val="000000"/>
                <w:sz w:val="24"/>
                <w:szCs w:val="24"/>
              </w:rPr>
            </w:pPr>
          </w:p>
        </w:tc>
        <w:tc>
          <w:tcPr>
            <w:tcW w:w="2400" w:type="dxa"/>
            <w:vMerge w:val="continue"/>
            <w:shd w:val="clear" w:color="auto" w:fill="FFFFFF"/>
            <w:vAlign w:val="center"/>
          </w:tcPr>
          <w:p>
            <w:pPr>
              <w:spacing w:line="240" w:lineRule="auto"/>
              <w:jc w:val="left"/>
              <w:rPr>
                <w:rFonts w:hint="eastAsia" w:ascii="仿宋" w:hAnsi="仿宋" w:eastAsia="仿宋" w:cs="仿宋"/>
                <w:color w:val="000000"/>
                <w:sz w:val="24"/>
                <w:szCs w:val="24"/>
              </w:rPr>
            </w:pPr>
          </w:p>
        </w:tc>
        <w:tc>
          <w:tcPr>
            <w:tcW w:w="2565" w:type="dxa"/>
            <w:shd w:val="clear" w:color="auto" w:fill="FFFFFF"/>
            <w:vAlign w:val="center"/>
          </w:tcPr>
          <w:p>
            <w:pPr>
              <w:spacing w:line="240" w:lineRule="auto"/>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GB 4789.3</w:t>
            </w:r>
            <w:r>
              <w:rPr>
                <w:rFonts w:hint="eastAsia" w:ascii="仿宋" w:hAnsi="仿宋" w:eastAsia="仿宋" w:cs="仿宋"/>
                <w:color w:val="000000"/>
                <w:sz w:val="24"/>
                <w:szCs w:val="24"/>
                <w:lang w:eastAsia="zh-CN"/>
              </w:rPr>
              <w:t>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585" w:type="dxa"/>
            <w:shd w:val="clear" w:color="auto" w:fill="FFFFFF"/>
            <w:vAlign w:val="center"/>
          </w:tcPr>
          <w:p>
            <w:pPr>
              <w:spacing w:line="36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0</w:t>
            </w:r>
          </w:p>
        </w:tc>
        <w:tc>
          <w:tcPr>
            <w:tcW w:w="2835" w:type="dxa"/>
            <w:shd w:val="clear" w:color="auto" w:fill="FFFFFF"/>
            <w:vAlign w:val="center"/>
          </w:tcPr>
          <w:p>
            <w:pPr>
              <w:spacing w:line="24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食品添加剂</w:t>
            </w:r>
          </w:p>
        </w:tc>
        <w:tc>
          <w:tcPr>
            <w:tcW w:w="1890" w:type="dxa"/>
            <w:shd w:val="clear" w:color="auto" w:fill="FFFFFF"/>
            <w:vAlign w:val="center"/>
          </w:tcPr>
          <w:p>
            <w:pPr>
              <w:spacing w:line="240" w:lineRule="auto"/>
              <w:jc w:val="both"/>
              <w:rPr>
                <w:rFonts w:hint="eastAsia" w:ascii="仿宋" w:hAnsi="仿宋" w:eastAsia="仿宋" w:cs="仿宋"/>
                <w:color w:val="000000"/>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"http://220.181.176.160/stdlinfo/servlet/com.sac.sacQuery.GjbzcxDetailServlet?std_code=GB%202759.2-2003" </w:instrText>
            </w:r>
            <w:r>
              <w:rPr>
                <w:rFonts w:hint="eastAsia" w:ascii="仿宋" w:hAnsi="仿宋" w:eastAsia="仿宋" w:cs="仿宋"/>
                <w:sz w:val="24"/>
                <w:szCs w:val="24"/>
              </w:rPr>
              <w:fldChar w:fldCharType="separate"/>
            </w:r>
            <w:r>
              <w:rPr>
                <w:rFonts w:hint="eastAsia" w:ascii="仿宋" w:hAnsi="仿宋" w:eastAsia="仿宋" w:cs="仿宋"/>
                <w:color w:val="000000"/>
                <w:sz w:val="24"/>
                <w:szCs w:val="24"/>
              </w:rPr>
              <w:t xml:space="preserve">GB </w:t>
            </w:r>
            <w:r>
              <w:rPr>
                <w:rFonts w:hint="eastAsia" w:ascii="仿宋" w:hAnsi="仿宋" w:eastAsia="仿宋" w:cs="仿宋"/>
                <w:color w:val="000000"/>
                <w:sz w:val="24"/>
                <w:szCs w:val="24"/>
              </w:rPr>
              <w:fldChar w:fldCharType="end"/>
            </w:r>
            <w:r>
              <w:rPr>
                <w:rFonts w:hint="eastAsia" w:ascii="仿宋" w:hAnsi="仿宋" w:eastAsia="仿宋" w:cs="仿宋"/>
                <w:color w:val="000000"/>
                <w:sz w:val="24"/>
                <w:szCs w:val="24"/>
              </w:rPr>
              <w:t>2760</w:t>
            </w:r>
          </w:p>
        </w:tc>
        <w:tc>
          <w:tcPr>
            <w:tcW w:w="2400" w:type="dxa"/>
            <w:shd w:val="clear" w:color="auto" w:fill="FFFFFF"/>
            <w:vAlign w:val="center"/>
          </w:tcPr>
          <w:p>
            <w:pPr>
              <w:spacing w:line="240" w:lineRule="auto"/>
              <w:jc w:val="left"/>
              <w:rPr>
                <w:rFonts w:hint="eastAsia" w:ascii="仿宋" w:hAnsi="仿宋" w:eastAsia="仿宋" w:cs="仿宋"/>
                <w:color w:val="000000"/>
                <w:kern w:val="0"/>
                <w:sz w:val="24"/>
                <w:szCs w:val="24"/>
              </w:rPr>
            </w:pPr>
            <w:r>
              <w:rPr>
                <w:rFonts w:hint="eastAsia" w:ascii="仿宋" w:hAnsi="仿宋" w:eastAsia="仿宋" w:cs="仿宋"/>
                <w:color w:val="000000"/>
                <w:sz w:val="24"/>
                <w:szCs w:val="24"/>
              </w:rPr>
              <w:t>食品安全国家标准</w:t>
            </w:r>
          </w:p>
          <w:p>
            <w:pPr>
              <w:spacing w:line="240" w:lineRule="auto"/>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食品添加剂使用标准</w:t>
            </w:r>
          </w:p>
        </w:tc>
        <w:tc>
          <w:tcPr>
            <w:tcW w:w="2565" w:type="dxa"/>
            <w:shd w:val="clear" w:color="auto" w:fill="FFFFFF"/>
            <w:vAlign w:val="center"/>
          </w:tcPr>
          <w:p>
            <w:pPr>
              <w:spacing w:line="24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按照对应标准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585" w:type="dxa"/>
            <w:shd w:val="clear" w:color="auto" w:fill="FFFFFF"/>
            <w:vAlign w:val="center"/>
          </w:tcPr>
          <w:p>
            <w:pPr>
              <w:spacing w:line="36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w:t>
            </w:r>
          </w:p>
        </w:tc>
        <w:tc>
          <w:tcPr>
            <w:tcW w:w="2835" w:type="dxa"/>
            <w:shd w:val="clear" w:color="auto" w:fill="FFFFFF"/>
            <w:vAlign w:val="center"/>
          </w:tcPr>
          <w:p>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营养强化剂</w:t>
            </w:r>
          </w:p>
        </w:tc>
        <w:tc>
          <w:tcPr>
            <w:tcW w:w="1890" w:type="dxa"/>
            <w:shd w:val="clear" w:color="auto" w:fill="FFFFFF"/>
            <w:vAlign w:val="center"/>
          </w:tcPr>
          <w:p>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GB 14880</w:t>
            </w:r>
          </w:p>
        </w:tc>
        <w:tc>
          <w:tcPr>
            <w:tcW w:w="2400" w:type="dxa"/>
            <w:shd w:val="clear" w:color="auto" w:fill="FFFFFF"/>
            <w:vAlign w:val="center"/>
          </w:tcPr>
          <w:p>
            <w:pPr>
              <w:spacing w:line="24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食品安全国家标准</w:t>
            </w:r>
          </w:p>
          <w:p>
            <w:pPr>
              <w:spacing w:line="24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食品营养强化剂使用标准</w:t>
            </w:r>
          </w:p>
        </w:tc>
        <w:tc>
          <w:tcPr>
            <w:tcW w:w="2565" w:type="dxa"/>
            <w:shd w:val="clear" w:color="auto" w:fill="FFFFFF"/>
            <w:vAlign w:val="center"/>
          </w:tcPr>
          <w:p>
            <w:pPr>
              <w:spacing w:line="24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按照对应标准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1" w:hRule="atLeast"/>
          <w:jc w:val="center"/>
        </w:trPr>
        <w:tc>
          <w:tcPr>
            <w:tcW w:w="585" w:type="dxa"/>
            <w:vMerge w:val="restart"/>
            <w:shd w:val="clear" w:color="auto" w:fill="FFFFFF"/>
            <w:vAlign w:val="center"/>
          </w:tcPr>
          <w:p>
            <w:pPr>
              <w:spacing w:line="360" w:lineRule="auto"/>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w:t>
            </w:r>
          </w:p>
        </w:tc>
        <w:tc>
          <w:tcPr>
            <w:tcW w:w="2835" w:type="dxa"/>
            <w:vMerge w:val="restart"/>
            <w:shd w:val="clear" w:color="auto" w:fill="FFFFFF"/>
            <w:vAlign w:val="center"/>
          </w:tcPr>
          <w:p>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标签</w:t>
            </w:r>
          </w:p>
        </w:tc>
        <w:tc>
          <w:tcPr>
            <w:tcW w:w="1890" w:type="dxa"/>
            <w:shd w:val="clear" w:color="auto" w:fill="FFFFFF"/>
            <w:vAlign w:val="center"/>
          </w:tcPr>
          <w:p>
            <w:pPr>
              <w:spacing w:line="36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GB 7718</w:t>
            </w:r>
          </w:p>
        </w:tc>
        <w:tc>
          <w:tcPr>
            <w:tcW w:w="2400" w:type="dxa"/>
            <w:shd w:val="clear" w:color="auto" w:fill="FFFFFF"/>
            <w:vAlign w:val="center"/>
          </w:tcPr>
          <w:p>
            <w:pPr>
              <w:spacing w:line="24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食品安全国家标准</w:t>
            </w:r>
          </w:p>
          <w:p>
            <w:pPr>
              <w:spacing w:line="24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预包装食品标签通则</w:t>
            </w:r>
          </w:p>
        </w:tc>
        <w:tc>
          <w:tcPr>
            <w:tcW w:w="2565" w:type="dxa"/>
            <w:vMerge w:val="restart"/>
            <w:shd w:val="clear" w:color="auto" w:fill="FFFFFF"/>
            <w:vAlign w:val="center"/>
          </w:tcPr>
          <w:p>
            <w:pPr>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jc w:val="center"/>
        </w:trPr>
        <w:tc>
          <w:tcPr>
            <w:tcW w:w="585" w:type="dxa"/>
            <w:vMerge w:val="continue"/>
            <w:shd w:val="clear" w:color="auto" w:fill="FFFFFF"/>
            <w:vAlign w:val="center"/>
          </w:tcPr>
          <w:p>
            <w:pPr>
              <w:spacing w:line="360" w:lineRule="auto"/>
              <w:jc w:val="center"/>
              <w:rPr>
                <w:rFonts w:hint="eastAsia" w:ascii="仿宋" w:hAnsi="仿宋" w:eastAsia="仿宋" w:cs="仿宋"/>
                <w:color w:val="000000"/>
                <w:sz w:val="24"/>
                <w:szCs w:val="24"/>
              </w:rPr>
            </w:pPr>
          </w:p>
        </w:tc>
        <w:tc>
          <w:tcPr>
            <w:tcW w:w="2835" w:type="dxa"/>
            <w:vMerge w:val="continue"/>
            <w:shd w:val="clear" w:color="auto" w:fill="FFFFFF"/>
            <w:vAlign w:val="center"/>
          </w:tcPr>
          <w:p>
            <w:pPr>
              <w:spacing w:line="360" w:lineRule="auto"/>
              <w:jc w:val="center"/>
              <w:rPr>
                <w:rFonts w:hint="eastAsia" w:ascii="仿宋" w:hAnsi="仿宋" w:eastAsia="仿宋" w:cs="仿宋"/>
                <w:color w:val="000000"/>
                <w:sz w:val="24"/>
                <w:szCs w:val="24"/>
              </w:rPr>
            </w:pPr>
          </w:p>
        </w:tc>
        <w:tc>
          <w:tcPr>
            <w:tcW w:w="1890" w:type="dxa"/>
            <w:shd w:val="clear" w:color="auto" w:fill="FFFFFF"/>
            <w:vAlign w:val="center"/>
          </w:tcPr>
          <w:p>
            <w:pPr>
              <w:spacing w:line="360" w:lineRule="auto"/>
              <w:jc w:val="both"/>
              <w:rPr>
                <w:rFonts w:hint="eastAsia" w:ascii="仿宋" w:hAnsi="仿宋" w:eastAsia="仿宋" w:cs="仿宋"/>
                <w:color w:val="000000"/>
                <w:sz w:val="24"/>
                <w:szCs w:val="24"/>
              </w:rPr>
            </w:pPr>
            <w:r>
              <w:rPr>
                <w:rFonts w:hint="eastAsia" w:ascii="仿宋" w:hAnsi="仿宋" w:eastAsia="仿宋" w:cs="仿宋"/>
                <w:color w:val="000000"/>
                <w:sz w:val="24"/>
                <w:szCs w:val="24"/>
              </w:rPr>
              <w:t>GB 28050</w:t>
            </w:r>
          </w:p>
        </w:tc>
        <w:tc>
          <w:tcPr>
            <w:tcW w:w="2400" w:type="dxa"/>
            <w:shd w:val="clear" w:color="auto" w:fill="FFFFFF"/>
            <w:vAlign w:val="center"/>
          </w:tcPr>
          <w:p>
            <w:pPr>
              <w:spacing w:line="24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食品安全国家标准</w:t>
            </w:r>
          </w:p>
          <w:p>
            <w:pPr>
              <w:spacing w:line="24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预包装食品营养标签通则</w:t>
            </w:r>
          </w:p>
        </w:tc>
        <w:tc>
          <w:tcPr>
            <w:tcW w:w="2565" w:type="dxa"/>
            <w:vMerge w:val="continue"/>
            <w:shd w:val="clear" w:color="auto" w:fill="FFFFFF"/>
            <w:vAlign w:val="center"/>
          </w:tcPr>
          <w:p>
            <w:pPr>
              <w:spacing w:line="360" w:lineRule="auto"/>
              <w:jc w:val="center"/>
              <w:rPr>
                <w:rFonts w:hint="eastAsia" w:ascii="仿宋" w:hAnsi="仿宋" w:eastAsia="仿宋" w:cs="仿宋"/>
                <w:color w:val="000000"/>
                <w:sz w:val="24"/>
                <w:szCs w:val="24"/>
              </w:rPr>
            </w:pPr>
          </w:p>
        </w:tc>
      </w:tr>
    </w:tbl>
    <w:p>
      <w:pPr>
        <w:pStyle w:val="34"/>
        <w:spacing w:line="360" w:lineRule="auto"/>
        <w:rPr>
          <w:rFonts w:hint="eastAsia" w:ascii="仿宋" w:hAnsi="仿宋" w:eastAsia="仿宋" w:cs="仿宋"/>
          <w:b w:val="0"/>
          <w:sz w:val="24"/>
          <w:szCs w:val="24"/>
        </w:rPr>
      </w:pP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注：产品执行有效的企业标准，本表规定了其他食品（</w:t>
      </w:r>
      <w:r>
        <w:rPr>
          <w:rFonts w:hint="eastAsia" w:ascii="仿宋" w:hAnsi="仿宋" w:eastAsia="仿宋" w:cs="仿宋"/>
          <w:kern w:val="2"/>
          <w:sz w:val="24"/>
          <w:szCs w:val="24"/>
          <w:lang w:val="en-US" w:eastAsia="zh-CN" w:bidi="ar-SA"/>
        </w:rPr>
        <w:t>N-乙酰神经氨酸</w:t>
      </w:r>
      <w:r>
        <w:rPr>
          <w:rFonts w:hint="eastAsia" w:ascii="宋体" w:hAnsi="宋体" w:eastAsia="宋体" w:cs="宋体"/>
          <w:color w:val="000000"/>
          <w:kern w:val="0"/>
          <w:sz w:val="24"/>
          <w:szCs w:val="24"/>
          <w:lang w:val="en-US" w:eastAsia="zh-CN" w:bidi="ar"/>
        </w:rPr>
        <w:t>）检验项目和方法标准，仅供参考。企业标准应符合</w:t>
      </w:r>
      <w:r>
        <w:rPr>
          <w:rFonts w:hint="eastAsia" w:ascii="仿宋" w:hAnsi="仿宋" w:eastAsia="仿宋" w:cs="仿宋"/>
          <w:sz w:val="24"/>
          <w:szCs w:val="24"/>
          <w:lang w:eastAsia="zh-CN"/>
        </w:rPr>
        <w:t>国家卫生计生委</w:t>
      </w:r>
      <w:r>
        <w:rPr>
          <w:rFonts w:hint="eastAsia" w:ascii="仿宋" w:hAnsi="仿宋" w:eastAsia="仿宋" w:cs="仿宋"/>
          <w:sz w:val="24"/>
          <w:szCs w:val="24"/>
          <w:lang w:val="en-US" w:eastAsia="zh-CN"/>
        </w:rPr>
        <w:t>2017年第7号公告相关要求</w:t>
      </w:r>
      <w:r>
        <w:rPr>
          <w:rFonts w:hint="eastAsia" w:ascii="宋体" w:hAnsi="宋体" w:eastAsia="宋体" w:cs="宋体"/>
          <w:color w:val="000000"/>
          <w:kern w:val="0"/>
          <w:sz w:val="24"/>
          <w:szCs w:val="24"/>
          <w:lang w:val="en-US" w:eastAsia="zh-CN" w:bidi="ar"/>
        </w:rPr>
        <w:t xml:space="preserve">。 </w:t>
      </w:r>
    </w:p>
    <w:p>
      <w:pPr>
        <w:pStyle w:val="34"/>
        <w:spacing w:line="360" w:lineRule="auto"/>
        <w:jc w:val="left"/>
        <w:rPr>
          <w:rFonts w:hint="eastAsia" w:ascii="仿宋" w:hAnsi="仿宋" w:eastAsia="仿宋" w:cs="仿宋"/>
          <w:b w:val="0"/>
          <w:sz w:val="24"/>
          <w:szCs w:val="24"/>
        </w:rPr>
      </w:pPr>
    </w:p>
    <w:p>
      <w:pPr>
        <w:pStyle w:val="34"/>
        <w:spacing w:line="360" w:lineRule="auto"/>
        <w:jc w:val="left"/>
        <w:rPr>
          <w:rFonts w:hint="eastAsia" w:ascii="仿宋" w:hAnsi="仿宋" w:eastAsia="仿宋" w:cs="仿宋"/>
          <w:b w:val="0"/>
          <w:sz w:val="24"/>
          <w:szCs w:val="24"/>
        </w:rPr>
        <w:sectPr>
          <w:footerReference r:id="rId3" w:type="default"/>
          <w:pgSz w:w="11906" w:h="16838"/>
          <w:pgMar w:top="1440" w:right="1531" w:bottom="1440" w:left="1531" w:header="851" w:footer="1247" w:gutter="0"/>
          <w:cols w:space="720" w:num="1"/>
          <w:docGrid w:type="lines" w:linePitch="312" w:charSpace="0"/>
        </w:sectPr>
      </w:pPr>
    </w:p>
    <w:p>
      <w:pPr>
        <w:pStyle w:val="34"/>
        <w:spacing w:line="360" w:lineRule="auto"/>
        <w:jc w:val="left"/>
        <w:rPr>
          <w:rFonts w:hint="eastAsia" w:ascii="仿宋" w:hAnsi="仿宋" w:eastAsia="仿宋" w:cs="仿宋"/>
          <w:b w:val="0"/>
          <w:sz w:val="24"/>
          <w:szCs w:val="24"/>
        </w:rPr>
      </w:pPr>
    </w:p>
    <w:p>
      <w:pPr>
        <w:rPr>
          <w:rFonts w:hint="eastAsia"/>
          <w:sz w:val="32"/>
          <w:szCs w:val="32"/>
          <w:lang w:val="en-US" w:eastAsia="zh-CN"/>
        </w:rPr>
      </w:pPr>
      <w:r>
        <w:rPr>
          <w:rFonts w:hint="eastAsia"/>
          <w:sz w:val="32"/>
          <w:szCs w:val="32"/>
          <w:lang w:eastAsia="zh-CN"/>
        </w:rPr>
        <w:t>附件</w:t>
      </w:r>
      <w:r>
        <w:rPr>
          <w:rFonts w:hint="eastAsia"/>
          <w:sz w:val="32"/>
          <w:szCs w:val="32"/>
          <w:lang w:val="en-US" w:eastAsia="zh-CN"/>
        </w:rPr>
        <w:t>2</w:t>
      </w:r>
    </w:p>
    <w:tbl>
      <w:tblPr>
        <w:tblStyle w:val="21"/>
        <w:tblW w:w="13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53"/>
        <w:gridCol w:w="2596"/>
        <w:gridCol w:w="3225"/>
        <w:gridCol w:w="3288"/>
        <w:gridCol w:w="3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0" w:hRule="atLeast"/>
        </w:trPr>
        <w:tc>
          <w:tcPr>
            <w:tcW w:w="13820" w:type="dxa"/>
            <w:gridSpan w:val="5"/>
            <w:tcBorders>
              <w:bottom w:val="single" w:color="000000" w:sz="4" w:space="0"/>
            </w:tcBorders>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r>
              <w:rPr>
                <w:rFonts w:hint="default" w:ascii="方正小标宋简体" w:hAnsi="方正小标宋简体" w:eastAsia="方正小标宋简体" w:cs="方正小标宋简体"/>
                <w:i w:val="0"/>
                <w:color w:val="000000"/>
                <w:kern w:val="0"/>
                <w:sz w:val="44"/>
                <w:szCs w:val="44"/>
                <w:u w:val="none"/>
                <w:lang w:val="en-US" w:eastAsia="zh-CN" w:bidi="ar"/>
              </w:rPr>
              <w:t>意见反馈表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0" w:hRule="atLeast"/>
        </w:trPr>
        <w:tc>
          <w:tcPr>
            <w:tcW w:w="7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6"/>
                <w:szCs w:val="26"/>
                <w:u w:val="none"/>
              </w:rPr>
            </w:pPr>
            <w:r>
              <w:rPr>
                <w:rFonts w:hint="eastAsia" w:ascii="宋体" w:hAnsi="宋体" w:eastAsia="宋体" w:cs="宋体"/>
                <w:b/>
                <w:i w:val="0"/>
                <w:color w:val="000000"/>
                <w:kern w:val="0"/>
                <w:sz w:val="26"/>
                <w:szCs w:val="26"/>
                <w:u w:val="none"/>
                <w:lang w:val="en-US" w:eastAsia="zh-CN" w:bidi="ar"/>
              </w:rPr>
              <w:t>序号</w:t>
            </w:r>
          </w:p>
        </w:tc>
        <w:tc>
          <w:tcPr>
            <w:tcW w:w="25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6"/>
                <w:szCs w:val="26"/>
                <w:u w:val="none"/>
              </w:rPr>
            </w:pPr>
            <w:r>
              <w:rPr>
                <w:rFonts w:hint="eastAsia" w:ascii="宋体" w:hAnsi="宋体" w:eastAsia="宋体" w:cs="宋体"/>
                <w:b/>
                <w:i w:val="0"/>
                <w:color w:val="000000"/>
                <w:kern w:val="0"/>
                <w:sz w:val="26"/>
                <w:szCs w:val="26"/>
                <w:u w:val="none"/>
                <w:lang w:val="en-US" w:eastAsia="zh-CN" w:bidi="ar"/>
              </w:rPr>
              <w:t>条款</w:t>
            </w:r>
          </w:p>
        </w:tc>
        <w:tc>
          <w:tcPr>
            <w:tcW w:w="32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6"/>
                <w:szCs w:val="26"/>
                <w:u w:val="none"/>
              </w:rPr>
            </w:pPr>
            <w:r>
              <w:rPr>
                <w:rFonts w:hint="eastAsia" w:ascii="宋体" w:hAnsi="宋体" w:eastAsia="宋体" w:cs="宋体"/>
                <w:b/>
                <w:i w:val="0"/>
                <w:color w:val="000000"/>
                <w:kern w:val="0"/>
                <w:sz w:val="26"/>
                <w:szCs w:val="26"/>
                <w:u w:val="none"/>
                <w:lang w:val="en-US" w:eastAsia="zh-CN" w:bidi="ar"/>
              </w:rPr>
              <w:t>原文</w:t>
            </w:r>
          </w:p>
        </w:tc>
        <w:tc>
          <w:tcPr>
            <w:tcW w:w="32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6"/>
                <w:szCs w:val="26"/>
                <w:u w:val="none"/>
              </w:rPr>
            </w:pPr>
            <w:r>
              <w:rPr>
                <w:rFonts w:hint="eastAsia" w:ascii="宋体" w:hAnsi="宋体" w:eastAsia="宋体" w:cs="宋体"/>
                <w:b/>
                <w:i w:val="0"/>
                <w:color w:val="000000"/>
                <w:kern w:val="0"/>
                <w:sz w:val="26"/>
                <w:szCs w:val="26"/>
                <w:u w:val="none"/>
                <w:lang w:val="en-US" w:eastAsia="zh-CN" w:bidi="ar"/>
              </w:rPr>
              <w:t>修改意见或建议</w:t>
            </w:r>
          </w:p>
        </w:tc>
        <w:tc>
          <w:tcPr>
            <w:tcW w:w="39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i w:val="0"/>
                <w:color w:val="000000"/>
                <w:sz w:val="26"/>
                <w:szCs w:val="26"/>
                <w:u w:val="none"/>
              </w:rPr>
            </w:pPr>
            <w:r>
              <w:rPr>
                <w:rFonts w:hint="eastAsia" w:ascii="宋体" w:hAnsi="宋体" w:eastAsia="宋体" w:cs="宋体"/>
                <w:b/>
                <w:i w:val="0"/>
                <w:color w:val="000000"/>
                <w:kern w:val="0"/>
                <w:sz w:val="26"/>
                <w:szCs w:val="26"/>
                <w:u w:val="none"/>
                <w:lang w:val="en-US" w:eastAsia="zh-CN" w:bidi="ar"/>
              </w:rPr>
              <w:t>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1" w:hRule="atLeast"/>
        </w:trPr>
        <w:tc>
          <w:tcPr>
            <w:tcW w:w="7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25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32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32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39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1" w:hRule="atLeast"/>
        </w:trPr>
        <w:tc>
          <w:tcPr>
            <w:tcW w:w="7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25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32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32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39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1" w:hRule="atLeast"/>
        </w:trPr>
        <w:tc>
          <w:tcPr>
            <w:tcW w:w="7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25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32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32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39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1" w:hRule="atLeast"/>
        </w:trPr>
        <w:tc>
          <w:tcPr>
            <w:tcW w:w="7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25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32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32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39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1" w:hRule="atLeast"/>
        </w:trPr>
        <w:tc>
          <w:tcPr>
            <w:tcW w:w="7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25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32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328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c>
          <w:tcPr>
            <w:tcW w:w="395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color w:val="000000"/>
                <w:sz w:val="22"/>
                <w:szCs w:val="22"/>
                <w:u w:val="none"/>
              </w:rPr>
            </w:pPr>
          </w:p>
        </w:tc>
      </w:tr>
    </w:tbl>
    <w:p>
      <w:pPr>
        <w:adjustRightInd w:val="0"/>
        <w:snapToGrid w:val="0"/>
        <w:spacing w:line="520" w:lineRule="exact"/>
        <w:rPr>
          <w:rFonts w:hint="eastAsia" w:ascii="方正仿宋简体" w:hAnsi="宋体" w:eastAsia="方正仿宋简体"/>
          <w:color w:val="000000"/>
          <w:sz w:val="28"/>
          <w:szCs w:val="28"/>
        </w:rPr>
      </w:pPr>
    </w:p>
    <w:p>
      <w:pPr>
        <w:pStyle w:val="34"/>
        <w:spacing w:line="360" w:lineRule="auto"/>
        <w:jc w:val="left"/>
        <w:rPr>
          <w:rFonts w:hint="eastAsia" w:ascii="仿宋" w:hAnsi="仿宋" w:eastAsia="仿宋" w:cs="仿宋"/>
          <w:b w:val="0"/>
          <w:sz w:val="24"/>
          <w:szCs w:val="24"/>
        </w:rPr>
      </w:pPr>
    </w:p>
    <w:sectPr>
      <w:pgSz w:w="16838" w:h="11906" w:orient="landscape"/>
      <w:pgMar w:top="1531" w:right="1440" w:bottom="1531" w:left="1440" w:header="851" w:footer="1247"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Times New Roman" w:hAnsi="Times New Roman" w:cs="Times New Roman"/>
        <w:sz w:val="28"/>
        <w:szCs w:val="28"/>
      </w:rPr>
    </w:pPr>
    <w:r>
      <w:rPr>
        <w:rFonts w:hint="eastAsia"/>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63</w:t>
    </w:r>
    <w:r>
      <w:rPr>
        <w:rFonts w:ascii="Times New Roman" w:hAnsi="Times New Roman" w:cs="Times New Roman"/>
        <w:sz w:val="28"/>
        <w:szCs w:val="28"/>
      </w:rPr>
      <w:fldChar w:fldCharType="end"/>
    </w:r>
    <w:r>
      <w:rPr>
        <w:rFonts w:hint="eastAsia" w:ascii="Times New Roman" w:hAnsi="Times New Roman" w:cs="Times New Roman"/>
        <w:sz w:val="28"/>
        <w:szCs w:val="28"/>
      </w:rPr>
      <w:t>—</w:t>
    </w:r>
    <w:r>
      <w:rPr>
        <w:rFonts w:hint="eastAsia" w:ascii="Times New Roman" w:hAnsi="Times New Roman" w:cs="Times New Roman"/>
        <w:color w:val="FFFFFF" w:themeColor="background1"/>
        <w:sz w:val="28"/>
        <w:szCs w:val="28"/>
      </w:rPr>
      <w:t>—</w:t>
    </w:r>
  </w:p>
  <w:p>
    <w:pPr>
      <w:pStyle w:val="1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suff w:val="nothing"/>
      <w:lvlText w:val="%1　"/>
      <w:lvlJc w:val="left"/>
      <w:rPr>
        <w:rFonts w:hint="eastAsia" w:ascii="黑体" w:hAnsi="Times New Roman" w:eastAsia="黑体" w:cs="Times New Roman"/>
        <w:b w:val="0"/>
        <w:i w:val="0"/>
        <w:sz w:val="21"/>
        <w:szCs w:val="21"/>
      </w:rPr>
    </w:lvl>
    <w:lvl w:ilvl="1" w:tentative="0">
      <w:start w:val="1"/>
      <w:numFmt w:val="decimal"/>
      <w:pStyle w:val="50"/>
      <w:suff w:val="nothing"/>
      <w:lvlText w:val="%1.%2　"/>
      <w:lvlJc w:val="left"/>
      <w:pPr>
        <w:ind w:left="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49"/>
      <w:suff w:val="nothing"/>
      <w:lvlText w:val="%1.%2.%3　"/>
      <w:lvlJc w:val="left"/>
      <w:pPr>
        <w:ind w:left="735"/>
      </w:pPr>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
    <w:nsid w:val="586F4F9C"/>
    <w:multiLevelType w:val="multilevel"/>
    <w:tmpl w:val="586F4F9C"/>
    <w:lvl w:ilvl="0" w:tentative="0">
      <w:start w:val="1"/>
      <w:numFmt w:val="chineseCountingThousand"/>
      <w:suff w:val="nothing"/>
      <w:lvlText w:val="第%1条　"/>
      <w:lvlJc w:val="left"/>
      <w:pPr>
        <w:ind w:left="2014" w:firstLine="680"/>
      </w:pPr>
      <w:rPr>
        <w:rFonts w:hint="eastAsia" w:ascii="宋体" w:hAnsi="宋体" w:eastAsia="黑体" w:cs="仿宋"/>
        <w:b w:val="0"/>
        <w:bCs/>
        <w:i w:val="0"/>
        <w:color w:val="000000" w:themeColor="text1"/>
        <w:sz w:val="32"/>
        <w:szCs w:val="32"/>
        <w:lang w:val="en-US"/>
      </w:rPr>
    </w:lvl>
    <w:lvl w:ilvl="1" w:tentative="0">
      <w:start w:val="1"/>
      <w:numFmt w:val="chineseCounting"/>
      <w:suff w:val="nothing"/>
      <w:lvlText w:val="第%2节　"/>
      <w:lvlJc w:val="left"/>
      <w:pPr>
        <w:ind w:left="-1301" w:firstLine="402"/>
      </w:pPr>
      <w:rPr>
        <w:rFonts w:hint="eastAsia"/>
      </w:rPr>
    </w:lvl>
    <w:lvl w:ilvl="2" w:tentative="0">
      <w:start w:val="1"/>
      <w:numFmt w:val="chineseCounting"/>
      <w:suff w:val="nothing"/>
      <w:lvlText w:val="第%3条　"/>
      <w:lvlJc w:val="left"/>
      <w:pPr>
        <w:ind w:left="-1301" w:firstLine="402"/>
      </w:pPr>
      <w:rPr>
        <w:rFonts w:hint="eastAsia"/>
      </w:rPr>
    </w:lvl>
    <w:lvl w:ilvl="3" w:tentative="0">
      <w:start w:val="1"/>
      <w:numFmt w:val="chineseCounting"/>
      <w:suff w:val="nothing"/>
      <w:lvlText w:val="（%4）"/>
      <w:lvlJc w:val="left"/>
      <w:pPr>
        <w:ind w:left="-1301" w:firstLine="402"/>
      </w:pPr>
      <w:rPr>
        <w:rFonts w:hint="eastAsia"/>
      </w:rPr>
    </w:lvl>
    <w:lvl w:ilvl="4" w:tentative="0">
      <w:start w:val="1"/>
      <w:numFmt w:val="decimal"/>
      <w:suff w:val="nothing"/>
      <w:lvlText w:val="%5．"/>
      <w:lvlJc w:val="left"/>
      <w:pPr>
        <w:ind w:left="-1301" w:firstLine="402"/>
      </w:pPr>
      <w:rPr>
        <w:rFonts w:hint="eastAsia"/>
      </w:rPr>
    </w:lvl>
    <w:lvl w:ilvl="5" w:tentative="0">
      <w:start w:val="1"/>
      <w:numFmt w:val="decimal"/>
      <w:suff w:val="nothing"/>
      <w:lvlText w:val="（%6）"/>
      <w:lvlJc w:val="left"/>
      <w:pPr>
        <w:ind w:left="-1301" w:firstLine="402"/>
      </w:pPr>
      <w:rPr>
        <w:rFonts w:hint="eastAsia"/>
      </w:rPr>
    </w:lvl>
    <w:lvl w:ilvl="6" w:tentative="0">
      <w:start w:val="1"/>
      <w:numFmt w:val="decimalEnclosedCircleChinese"/>
      <w:suff w:val="nothing"/>
      <w:lvlText w:val="%7 "/>
      <w:lvlJc w:val="left"/>
      <w:pPr>
        <w:ind w:left="-1301" w:firstLine="402"/>
      </w:pPr>
      <w:rPr>
        <w:rFonts w:hint="eastAsia"/>
      </w:rPr>
    </w:lvl>
    <w:lvl w:ilvl="7" w:tentative="0">
      <w:start w:val="1"/>
      <w:numFmt w:val="decimal"/>
      <w:suff w:val="nothing"/>
      <w:lvlText w:val="%8）"/>
      <w:lvlJc w:val="left"/>
      <w:pPr>
        <w:ind w:left="-1301" w:firstLine="402"/>
      </w:pPr>
      <w:rPr>
        <w:rFonts w:hint="eastAsia"/>
      </w:rPr>
    </w:lvl>
    <w:lvl w:ilvl="8" w:tentative="0">
      <w:start w:val="1"/>
      <w:numFmt w:val="lowerLetter"/>
      <w:suff w:val="nothing"/>
      <w:lvlText w:val="%9．"/>
      <w:lvlJc w:val="left"/>
      <w:pPr>
        <w:ind w:left="-1301" w:firstLine="402"/>
      </w:pPr>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39"/>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21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7695"/>
    <w:rsid w:val="00032797"/>
    <w:rsid w:val="00032BB6"/>
    <w:rsid w:val="00036481"/>
    <w:rsid w:val="0004495F"/>
    <w:rsid w:val="00071AE3"/>
    <w:rsid w:val="00072418"/>
    <w:rsid w:val="0007371F"/>
    <w:rsid w:val="00074E8C"/>
    <w:rsid w:val="0008403B"/>
    <w:rsid w:val="00084CA6"/>
    <w:rsid w:val="000C2767"/>
    <w:rsid w:val="000C4902"/>
    <w:rsid w:val="000F418B"/>
    <w:rsid w:val="001010A4"/>
    <w:rsid w:val="00133BF0"/>
    <w:rsid w:val="0014165A"/>
    <w:rsid w:val="0014468A"/>
    <w:rsid w:val="00146D07"/>
    <w:rsid w:val="00152167"/>
    <w:rsid w:val="00154FE9"/>
    <w:rsid w:val="00157C2D"/>
    <w:rsid w:val="00157D69"/>
    <w:rsid w:val="00161C0E"/>
    <w:rsid w:val="0019358F"/>
    <w:rsid w:val="00196E79"/>
    <w:rsid w:val="001A0C96"/>
    <w:rsid w:val="001A1143"/>
    <w:rsid w:val="001A3AC9"/>
    <w:rsid w:val="001B605D"/>
    <w:rsid w:val="001C113D"/>
    <w:rsid w:val="001C43BA"/>
    <w:rsid w:val="001E781D"/>
    <w:rsid w:val="002050CA"/>
    <w:rsid w:val="00205273"/>
    <w:rsid w:val="00212090"/>
    <w:rsid w:val="00221679"/>
    <w:rsid w:val="00232A8A"/>
    <w:rsid w:val="00240A19"/>
    <w:rsid w:val="002532A3"/>
    <w:rsid w:val="00263FAF"/>
    <w:rsid w:val="0026569C"/>
    <w:rsid w:val="00275684"/>
    <w:rsid w:val="00281A66"/>
    <w:rsid w:val="00283F64"/>
    <w:rsid w:val="00287508"/>
    <w:rsid w:val="002B075F"/>
    <w:rsid w:val="002B2E23"/>
    <w:rsid w:val="002C705C"/>
    <w:rsid w:val="002D079C"/>
    <w:rsid w:val="002D4519"/>
    <w:rsid w:val="002F412F"/>
    <w:rsid w:val="003128FA"/>
    <w:rsid w:val="00317025"/>
    <w:rsid w:val="003276DD"/>
    <w:rsid w:val="0033264B"/>
    <w:rsid w:val="003327F9"/>
    <w:rsid w:val="0034627B"/>
    <w:rsid w:val="00346A20"/>
    <w:rsid w:val="00350D95"/>
    <w:rsid w:val="003544E7"/>
    <w:rsid w:val="00354B78"/>
    <w:rsid w:val="00360C1C"/>
    <w:rsid w:val="00360CC1"/>
    <w:rsid w:val="00380731"/>
    <w:rsid w:val="003825D7"/>
    <w:rsid w:val="003B28E5"/>
    <w:rsid w:val="003C15E8"/>
    <w:rsid w:val="003C329C"/>
    <w:rsid w:val="003C7C52"/>
    <w:rsid w:val="003D13D2"/>
    <w:rsid w:val="003D32C1"/>
    <w:rsid w:val="003D4BAB"/>
    <w:rsid w:val="003E05AC"/>
    <w:rsid w:val="003E21AB"/>
    <w:rsid w:val="003E2DAF"/>
    <w:rsid w:val="003F1D7D"/>
    <w:rsid w:val="004026E9"/>
    <w:rsid w:val="00416212"/>
    <w:rsid w:val="00422031"/>
    <w:rsid w:val="00425900"/>
    <w:rsid w:val="00427314"/>
    <w:rsid w:val="004306B7"/>
    <w:rsid w:val="00433CAE"/>
    <w:rsid w:val="00435BD5"/>
    <w:rsid w:val="004422BE"/>
    <w:rsid w:val="00446ED0"/>
    <w:rsid w:val="00450540"/>
    <w:rsid w:val="00451955"/>
    <w:rsid w:val="0045403C"/>
    <w:rsid w:val="00456829"/>
    <w:rsid w:val="00457F66"/>
    <w:rsid w:val="004604BC"/>
    <w:rsid w:val="00460935"/>
    <w:rsid w:val="004614A0"/>
    <w:rsid w:val="004665D3"/>
    <w:rsid w:val="004720E7"/>
    <w:rsid w:val="00476AF7"/>
    <w:rsid w:val="00481000"/>
    <w:rsid w:val="0048555C"/>
    <w:rsid w:val="004907EA"/>
    <w:rsid w:val="00491406"/>
    <w:rsid w:val="004B65E1"/>
    <w:rsid w:val="004E0D0D"/>
    <w:rsid w:val="004E251D"/>
    <w:rsid w:val="004E5942"/>
    <w:rsid w:val="004F4E7A"/>
    <w:rsid w:val="00500591"/>
    <w:rsid w:val="00512B6A"/>
    <w:rsid w:val="00516D3C"/>
    <w:rsid w:val="00525D89"/>
    <w:rsid w:val="005314FE"/>
    <w:rsid w:val="00534E2B"/>
    <w:rsid w:val="005426D8"/>
    <w:rsid w:val="00544CCA"/>
    <w:rsid w:val="00562C2E"/>
    <w:rsid w:val="00563784"/>
    <w:rsid w:val="0057124E"/>
    <w:rsid w:val="00582212"/>
    <w:rsid w:val="00587A97"/>
    <w:rsid w:val="00596842"/>
    <w:rsid w:val="00597AD3"/>
    <w:rsid w:val="005A43AB"/>
    <w:rsid w:val="005A5D1E"/>
    <w:rsid w:val="005B4527"/>
    <w:rsid w:val="005C26E9"/>
    <w:rsid w:val="005C525A"/>
    <w:rsid w:val="005D7FE1"/>
    <w:rsid w:val="00601916"/>
    <w:rsid w:val="00602815"/>
    <w:rsid w:val="006076AB"/>
    <w:rsid w:val="00607F48"/>
    <w:rsid w:val="00613393"/>
    <w:rsid w:val="00617482"/>
    <w:rsid w:val="00626AC6"/>
    <w:rsid w:val="0064017A"/>
    <w:rsid w:val="00651309"/>
    <w:rsid w:val="00652E81"/>
    <w:rsid w:val="00654E7C"/>
    <w:rsid w:val="00655707"/>
    <w:rsid w:val="00657F6C"/>
    <w:rsid w:val="00666FCA"/>
    <w:rsid w:val="00686244"/>
    <w:rsid w:val="00690A4C"/>
    <w:rsid w:val="00691AF5"/>
    <w:rsid w:val="00695624"/>
    <w:rsid w:val="00695AD4"/>
    <w:rsid w:val="006A3F44"/>
    <w:rsid w:val="006B249D"/>
    <w:rsid w:val="006B5115"/>
    <w:rsid w:val="006D1333"/>
    <w:rsid w:val="006E5DEB"/>
    <w:rsid w:val="006E7653"/>
    <w:rsid w:val="006F1849"/>
    <w:rsid w:val="006F2B0B"/>
    <w:rsid w:val="006F5426"/>
    <w:rsid w:val="007203E0"/>
    <w:rsid w:val="007215CC"/>
    <w:rsid w:val="00733EE3"/>
    <w:rsid w:val="00734A1D"/>
    <w:rsid w:val="007365BE"/>
    <w:rsid w:val="00754E18"/>
    <w:rsid w:val="00756E49"/>
    <w:rsid w:val="00762111"/>
    <w:rsid w:val="00765ACF"/>
    <w:rsid w:val="00771511"/>
    <w:rsid w:val="007764E0"/>
    <w:rsid w:val="00794CCC"/>
    <w:rsid w:val="007958FD"/>
    <w:rsid w:val="007A0DA7"/>
    <w:rsid w:val="007A31E7"/>
    <w:rsid w:val="007D79E9"/>
    <w:rsid w:val="007E41FC"/>
    <w:rsid w:val="007F1274"/>
    <w:rsid w:val="007F6BE2"/>
    <w:rsid w:val="00803989"/>
    <w:rsid w:val="00807275"/>
    <w:rsid w:val="008105F2"/>
    <w:rsid w:val="008107B7"/>
    <w:rsid w:val="008141CD"/>
    <w:rsid w:val="00833C60"/>
    <w:rsid w:val="008375B3"/>
    <w:rsid w:val="00842DD8"/>
    <w:rsid w:val="00854A62"/>
    <w:rsid w:val="00874221"/>
    <w:rsid w:val="00874405"/>
    <w:rsid w:val="00875B3F"/>
    <w:rsid w:val="0087734F"/>
    <w:rsid w:val="00881746"/>
    <w:rsid w:val="00882882"/>
    <w:rsid w:val="00884A0D"/>
    <w:rsid w:val="0089325E"/>
    <w:rsid w:val="008942E9"/>
    <w:rsid w:val="008A535C"/>
    <w:rsid w:val="008D05EC"/>
    <w:rsid w:val="008D6FEF"/>
    <w:rsid w:val="008E0076"/>
    <w:rsid w:val="008E1D13"/>
    <w:rsid w:val="008E22EE"/>
    <w:rsid w:val="00920604"/>
    <w:rsid w:val="00930224"/>
    <w:rsid w:val="00931C06"/>
    <w:rsid w:val="009526FA"/>
    <w:rsid w:val="00952ADC"/>
    <w:rsid w:val="00954DD2"/>
    <w:rsid w:val="00960109"/>
    <w:rsid w:val="0096687B"/>
    <w:rsid w:val="00972043"/>
    <w:rsid w:val="00976104"/>
    <w:rsid w:val="009808E4"/>
    <w:rsid w:val="009838F7"/>
    <w:rsid w:val="009857BC"/>
    <w:rsid w:val="00990788"/>
    <w:rsid w:val="009B60EF"/>
    <w:rsid w:val="009C5D04"/>
    <w:rsid w:val="009D3272"/>
    <w:rsid w:val="009E1A18"/>
    <w:rsid w:val="009E2AC9"/>
    <w:rsid w:val="00A0494E"/>
    <w:rsid w:val="00A11823"/>
    <w:rsid w:val="00A14193"/>
    <w:rsid w:val="00A22C35"/>
    <w:rsid w:val="00A34DE6"/>
    <w:rsid w:val="00A402FC"/>
    <w:rsid w:val="00A408A8"/>
    <w:rsid w:val="00A63AF2"/>
    <w:rsid w:val="00A678CF"/>
    <w:rsid w:val="00A70DDB"/>
    <w:rsid w:val="00A75986"/>
    <w:rsid w:val="00A86252"/>
    <w:rsid w:val="00A97C9E"/>
    <w:rsid w:val="00AA263D"/>
    <w:rsid w:val="00AB0AEF"/>
    <w:rsid w:val="00AC7AF8"/>
    <w:rsid w:val="00AE445A"/>
    <w:rsid w:val="00B2001B"/>
    <w:rsid w:val="00B2619C"/>
    <w:rsid w:val="00B317A5"/>
    <w:rsid w:val="00B32402"/>
    <w:rsid w:val="00B63BD7"/>
    <w:rsid w:val="00B64149"/>
    <w:rsid w:val="00B7567B"/>
    <w:rsid w:val="00B77CCF"/>
    <w:rsid w:val="00B86692"/>
    <w:rsid w:val="00BA299D"/>
    <w:rsid w:val="00BD1C79"/>
    <w:rsid w:val="00BD7D39"/>
    <w:rsid w:val="00BF1218"/>
    <w:rsid w:val="00BF2B76"/>
    <w:rsid w:val="00BF3D04"/>
    <w:rsid w:val="00C06299"/>
    <w:rsid w:val="00C10032"/>
    <w:rsid w:val="00C11011"/>
    <w:rsid w:val="00C11F88"/>
    <w:rsid w:val="00C148A7"/>
    <w:rsid w:val="00C316E2"/>
    <w:rsid w:val="00C36E91"/>
    <w:rsid w:val="00C42DAF"/>
    <w:rsid w:val="00C4718E"/>
    <w:rsid w:val="00C51B8F"/>
    <w:rsid w:val="00C6146E"/>
    <w:rsid w:val="00C73477"/>
    <w:rsid w:val="00C74EB1"/>
    <w:rsid w:val="00C759CE"/>
    <w:rsid w:val="00C93E3A"/>
    <w:rsid w:val="00CA1E2E"/>
    <w:rsid w:val="00CA2DD1"/>
    <w:rsid w:val="00CB597E"/>
    <w:rsid w:val="00CD29AF"/>
    <w:rsid w:val="00CD31C6"/>
    <w:rsid w:val="00CE5116"/>
    <w:rsid w:val="00CF4D4F"/>
    <w:rsid w:val="00CF77DB"/>
    <w:rsid w:val="00CF7BCB"/>
    <w:rsid w:val="00D01A26"/>
    <w:rsid w:val="00D02818"/>
    <w:rsid w:val="00D04FF9"/>
    <w:rsid w:val="00D074AD"/>
    <w:rsid w:val="00D124F2"/>
    <w:rsid w:val="00D16C43"/>
    <w:rsid w:val="00D25EF9"/>
    <w:rsid w:val="00D34982"/>
    <w:rsid w:val="00D35ACB"/>
    <w:rsid w:val="00D47428"/>
    <w:rsid w:val="00D55564"/>
    <w:rsid w:val="00D7610B"/>
    <w:rsid w:val="00D76187"/>
    <w:rsid w:val="00D859A8"/>
    <w:rsid w:val="00D97655"/>
    <w:rsid w:val="00DA5B09"/>
    <w:rsid w:val="00DA6742"/>
    <w:rsid w:val="00DB4F0C"/>
    <w:rsid w:val="00DB6234"/>
    <w:rsid w:val="00DB7230"/>
    <w:rsid w:val="00DB76E6"/>
    <w:rsid w:val="00DC0D01"/>
    <w:rsid w:val="00DC1698"/>
    <w:rsid w:val="00DC1880"/>
    <w:rsid w:val="00DD22ED"/>
    <w:rsid w:val="00DD7D94"/>
    <w:rsid w:val="00DE4BC8"/>
    <w:rsid w:val="00DF0BEE"/>
    <w:rsid w:val="00DF370E"/>
    <w:rsid w:val="00DF68EE"/>
    <w:rsid w:val="00E06AAA"/>
    <w:rsid w:val="00E35910"/>
    <w:rsid w:val="00E53AB7"/>
    <w:rsid w:val="00E66387"/>
    <w:rsid w:val="00EA2825"/>
    <w:rsid w:val="00EA34BC"/>
    <w:rsid w:val="00EA6F4F"/>
    <w:rsid w:val="00EE2CC1"/>
    <w:rsid w:val="00EE5690"/>
    <w:rsid w:val="00EE6345"/>
    <w:rsid w:val="00F0492D"/>
    <w:rsid w:val="00F14079"/>
    <w:rsid w:val="00F22A70"/>
    <w:rsid w:val="00F41126"/>
    <w:rsid w:val="00F4380D"/>
    <w:rsid w:val="00F50E1F"/>
    <w:rsid w:val="00F57725"/>
    <w:rsid w:val="00F60BEB"/>
    <w:rsid w:val="00F66B80"/>
    <w:rsid w:val="00F71F0F"/>
    <w:rsid w:val="00F7486A"/>
    <w:rsid w:val="00F758B0"/>
    <w:rsid w:val="00F833BD"/>
    <w:rsid w:val="00F83C06"/>
    <w:rsid w:val="00F83C9E"/>
    <w:rsid w:val="00F90C6E"/>
    <w:rsid w:val="00F92EA6"/>
    <w:rsid w:val="00FA73C4"/>
    <w:rsid w:val="00FA74DB"/>
    <w:rsid w:val="00FB0181"/>
    <w:rsid w:val="00FB0CFB"/>
    <w:rsid w:val="00FB33D4"/>
    <w:rsid w:val="00FB4309"/>
    <w:rsid w:val="00FB6103"/>
    <w:rsid w:val="00FB791A"/>
    <w:rsid w:val="00FC7194"/>
    <w:rsid w:val="00FE739A"/>
    <w:rsid w:val="00FE764D"/>
    <w:rsid w:val="00FE786B"/>
    <w:rsid w:val="00FF5216"/>
    <w:rsid w:val="02F91F35"/>
    <w:rsid w:val="03CF441F"/>
    <w:rsid w:val="07B21318"/>
    <w:rsid w:val="0A4D2922"/>
    <w:rsid w:val="0AE66CD2"/>
    <w:rsid w:val="0C7328AC"/>
    <w:rsid w:val="0EC12BCA"/>
    <w:rsid w:val="12454306"/>
    <w:rsid w:val="12852EA0"/>
    <w:rsid w:val="13FA12A0"/>
    <w:rsid w:val="17680579"/>
    <w:rsid w:val="18985AF5"/>
    <w:rsid w:val="1A96217F"/>
    <w:rsid w:val="1E9563C0"/>
    <w:rsid w:val="20BE77DC"/>
    <w:rsid w:val="2269024B"/>
    <w:rsid w:val="236E4D60"/>
    <w:rsid w:val="277761BF"/>
    <w:rsid w:val="3070778F"/>
    <w:rsid w:val="314F0184"/>
    <w:rsid w:val="32613E9E"/>
    <w:rsid w:val="3A86605D"/>
    <w:rsid w:val="3BDF57C5"/>
    <w:rsid w:val="48266AFD"/>
    <w:rsid w:val="49E5275F"/>
    <w:rsid w:val="4D781BB7"/>
    <w:rsid w:val="4E631519"/>
    <w:rsid w:val="50C357B6"/>
    <w:rsid w:val="54106BC5"/>
    <w:rsid w:val="54D663F2"/>
    <w:rsid w:val="551A2CCA"/>
    <w:rsid w:val="58246369"/>
    <w:rsid w:val="5BE3614C"/>
    <w:rsid w:val="5D566F47"/>
    <w:rsid w:val="5DC72E65"/>
    <w:rsid w:val="660356CA"/>
    <w:rsid w:val="6D6A30DE"/>
    <w:rsid w:val="7AC83A61"/>
    <w:rsid w:val="7E0002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jc w:val="center"/>
      <w:outlineLvl w:val="0"/>
    </w:pPr>
    <w:rPr>
      <w:rFonts w:eastAsia="方正小标宋简体"/>
      <w:b/>
      <w:bCs/>
      <w:kern w:val="44"/>
      <w:sz w:val="44"/>
      <w:szCs w:val="44"/>
    </w:rPr>
  </w:style>
  <w:style w:type="paragraph" w:styleId="3">
    <w:name w:val="heading 2"/>
    <w:basedOn w:val="1"/>
    <w:next w:val="1"/>
    <w:link w:val="26"/>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7"/>
    <w:unhideWhenUsed/>
    <w:qFormat/>
    <w:uiPriority w:val="0"/>
    <w:pPr>
      <w:widowControl/>
      <w:spacing w:beforeAutospacing="1" w:afterAutospacing="1"/>
      <w:jc w:val="left"/>
      <w:outlineLvl w:val="2"/>
    </w:pPr>
    <w:rPr>
      <w:rFonts w:ascii="宋体" w:hAnsi="宋体" w:eastAsia="楷体" w:cs="宋体"/>
      <w:b/>
      <w:bCs/>
      <w:kern w:val="0"/>
      <w:sz w:val="32"/>
      <w:szCs w:val="27"/>
    </w:rPr>
  </w:style>
  <w:style w:type="paragraph" w:styleId="5">
    <w:name w:val="heading 4"/>
    <w:basedOn w:val="1"/>
    <w:next w:val="1"/>
    <w:link w:val="28"/>
    <w:unhideWhenUsed/>
    <w:qFormat/>
    <w:uiPriority w:val="0"/>
    <w:pPr>
      <w:keepNext/>
      <w:keepLines/>
      <w:spacing w:line="376" w:lineRule="auto"/>
      <w:outlineLvl w:val="3"/>
    </w:pPr>
    <w:rPr>
      <w:rFonts w:ascii="Cambria" w:hAnsi="Cambria" w:eastAsia="楷体"/>
      <w:b/>
      <w:bCs/>
      <w:sz w:val="30"/>
      <w:szCs w:val="28"/>
    </w:rPr>
  </w:style>
  <w:style w:type="character" w:default="1" w:styleId="15">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30"/>
    <w:qFormat/>
    <w:uiPriority w:val="0"/>
    <w:rPr>
      <w:b/>
      <w:bCs/>
    </w:rPr>
  </w:style>
  <w:style w:type="paragraph" w:styleId="7">
    <w:name w:val="annotation text"/>
    <w:basedOn w:val="1"/>
    <w:link w:val="29"/>
    <w:unhideWhenUsed/>
    <w:qFormat/>
    <w:uiPriority w:val="0"/>
    <w:pPr>
      <w:jc w:val="left"/>
    </w:pPr>
  </w:style>
  <w:style w:type="paragraph" w:styleId="8">
    <w:name w:val="Document Map"/>
    <w:basedOn w:val="1"/>
    <w:link w:val="41"/>
    <w:qFormat/>
    <w:uiPriority w:val="0"/>
    <w:rPr>
      <w:rFonts w:ascii="宋体" w:eastAsia="宋体"/>
      <w:sz w:val="18"/>
      <w:szCs w:val="18"/>
    </w:rPr>
  </w:style>
  <w:style w:type="paragraph" w:styleId="9">
    <w:name w:val="Body Text"/>
    <w:basedOn w:val="1"/>
    <w:link w:val="31"/>
    <w:qFormat/>
    <w:uiPriority w:val="0"/>
    <w:pPr>
      <w:spacing w:line="480" w:lineRule="exact"/>
    </w:pPr>
    <w:rPr>
      <w:rFonts w:eastAsia="仿宋_GB2312"/>
      <w:sz w:val="32"/>
    </w:rPr>
  </w:style>
  <w:style w:type="paragraph" w:styleId="10">
    <w:name w:val="Plain Text"/>
    <w:basedOn w:val="1"/>
    <w:link w:val="32"/>
    <w:qFormat/>
    <w:uiPriority w:val="0"/>
    <w:rPr>
      <w:rFonts w:ascii="宋体" w:hAnsi="Courier New" w:cs="Courier New"/>
      <w:szCs w:val="21"/>
    </w:rPr>
  </w:style>
  <w:style w:type="paragraph" w:styleId="11">
    <w:name w:val="Balloon Text"/>
    <w:basedOn w:val="1"/>
    <w:link w:val="33"/>
    <w:qFormat/>
    <w:uiPriority w:val="0"/>
    <w:rPr>
      <w:sz w:val="18"/>
      <w:szCs w:val="18"/>
    </w:rPr>
  </w:style>
  <w:style w:type="paragraph" w:styleId="12">
    <w:name w:val="footer"/>
    <w:basedOn w:val="1"/>
    <w:link w:val="24"/>
    <w:unhideWhenUsed/>
    <w:qFormat/>
    <w:uiPriority w:val="99"/>
    <w:pPr>
      <w:tabs>
        <w:tab w:val="center" w:pos="4153"/>
        <w:tab w:val="right" w:pos="8306"/>
      </w:tabs>
      <w:snapToGrid w:val="0"/>
      <w:jc w:val="left"/>
    </w:pPr>
    <w:rPr>
      <w:sz w:val="18"/>
      <w:szCs w:val="18"/>
    </w:rPr>
  </w:style>
  <w:style w:type="paragraph" w:styleId="13">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unhideWhenUsed/>
    <w:qFormat/>
    <w:uiPriority w:val="0"/>
    <w:pPr>
      <w:jc w:val="left"/>
    </w:pPr>
    <w:rPr>
      <w:rFonts w:ascii="Times New Roman" w:hAnsi="Times New Roman" w:eastAsia="宋体" w:cs="Times New Roman"/>
      <w:kern w:val="0"/>
      <w:sz w:val="24"/>
      <w:szCs w:val="20"/>
    </w:rPr>
  </w:style>
  <w:style w:type="character" w:styleId="16">
    <w:name w:val="Strong"/>
    <w:basedOn w:val="15"/>
    <w:qFormat/>
    <w:uiPriority w:val="0"/>
    <w:rPr>
      <w:rFonts w:cs="Times New Roman"/>
      <w:b/>
      <w:bCs/>
    </w:rPr>
  </w:style>
  <w:style w:type="character" w:styleId="17">
    <w:name w:val="page number"/>
    <w:basedOn w:val="15"/>
    <w:qFormat/>
    <w:uiPriority w:val="0"/>
    <w:rPr>
      <w:rFonts w:cs="Times New Roman"/>
    </w:rPr>
  </w:style>
  <w:style w:type="character" w:styleId="18">
    <w:name w:val="FollowedHyperlink"/>
    <w:basedOn w:val="15"/>
    <w:semiHidden/>
    <w:unhideWhenUsed/>
    <w:qFormat/>
    <w:uiPriority w:val="99"/>
    <w:rPr>
      <w:color w:val="800080" w:themeColor="followedHyperlink"/>
      <w:u w:val="single"/>
    </w:rPr>
  </w:style>
  <w:style w:type="character" w:styleId="19">
    <w:name w:val="Hyperlink"/>
    <w:basedOn w:val="15"/>
    <w:qFormat/>
    <w:uiPriority w:val="0"/>
    <w:rPr>
      <w:rFonts w:cs="Times New Roman"/>
      <w:color w:val="0000FF"/>
      <w:u w:val="single"/>
    </w:rPr>
  </w:style>
  <w:style w:type="character" w:styleId="20">
    <w:name w:val="annotation reference"/>
    <w:basedOn w:val="15"/>
    <w:qFormat/>
    <w:uiPriority w:val="0"/>
    <w:rPr>
      <w:sz w:val="21"/>
      <w:szCs w:val="21"/>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3">
    <w:name w:val="页眉 Char"/>
    <w:basedOn w:val="15"/>
    <w:link w:val="13"/>
    <w:qFormat/>
    <w:uiPriority w:val="99"/>
    <w:rPr>
      <w:sz w:val="18"/>
      <w:szCs w:val="18"/>
    </w:rPr>
  </w:style>
  <w:style w:type="character" w:customStyle="1" w:styleId="24">
    <w:name w:val="页脚 Char"/>
    <w:basedOn w:val="15"/>
    <w:link w:val="12"/>
    <w:qFormat/>
    <w:uiPriority w:val="99"/>
    <w:rPr>
      <w:sz w:val="18"/>
      <w:szCs w:val="18"/>
    </w:rPr>
  </w:style>
  <w:style w:type="character" w:customStyle="1" w:styleId="25">
    <w:name w:val="标题 1 Char"/>
    <w:basedOn w:val="15"/>
    <w:link w:val="2"/>
    <w:qFormat/>
    <w:uiPriority w:val="0"/>
    <w:rPr>
      <w:rFonts w:eastAsia="方正小标宋简体"/>
      <w:b/>
      <w:bCs/>
      <w:kern w:val="44"/>
      <w:sz w:val="44"/>
      <w:szCs w:val="44"/>
    </w:rPr>
  </w:style>
  <w:style w:type="character" w:customStyle="1" w:styleId="26">
    <w:name w:val="标题 2 Char"/>
    <w:basedOn w:val="15"/>
    <w:link w:val="3"/>
    <w:qFormat/>
    <w:uiPriority w:val="0"/>
    <w:rPr>
      <w:rFonts w:ascii="Arial" w:hAnsi="Arial" w:eastAsia="黑体"/>
      <w:b/>
      <w:bCs/>
      <w:sz w:val="32"/>
      <w:szCs w:val="32"/>
    </w:rPr>
  </w:style>
  <w:style w:type="character" w:customStyle="1" w:styleId="27">
    <w:name w:val="标题 3 Char"/>
    <w:basedOn w:val="15"/>
    <w:link w:val="4"/>
    <w:qFormat/>
    <w:uiPriority w:val="0"/>
    <w:rPr>
      <w:rFonts w:ascii="宋体" w:hAnsi="宋体" w:eastAsia="楷体" w:cs="宋体"/>
      <w:b/>
      <w:bCs/>
      <w:kern w:val="0"/>
      <w:sz w:val="32"/>
      <w:szCs w:val="27"/>
    </w:rPr>
  </w:style>
  <w:style w:type="character" w:customStyle="1" w:styleId="28">
    <w:name w:val="标题 4 Char"/>
    <w:basedOn w:val="15"/>
    <w:link w:val="5"/>
    <w:qFormat/>
    <w:uiPriority w:val="0"/>
    <w:rPr>
      <w:rFonts w:ascii="Cambria" w:hAnsi="Cambria" w:eastAsia="楷体"/>
      <w:b/>
      <w:bCs/>
      <w:sz w:val="30"/>
      <w:szCs w:val="28"/>
    </w:rPr>
  </w:style>
  <w:style w:type="character" w:customStyle="1" w:styleId="29">
    <w:name w:val="批注文字 Char"/>
    <w:basedOn w:val="15"/>
    <w:link w:val="7"/>
    <w:qFormat/>
    <w:uiPriority w:val="0"/>
    <w:rPr>
      <w:szCs w:val="24"/>
    </w:rPr>
  </w:style>
  <w:style w:type="character" w:customStyle="1" w:styleId="30">
    <w:name w:val="批注主题 Char"/>
    <w:basedOn w:val="29"/>
    <w:link w:val="6"/>
    <w:qFormat/>
    <w:uiPriority w:val="0"/>
    <w:rPr>
      <w:b/>
      <w:bCs/>
      <w:szCs w:val="24"/>
    </w:rPr>
  </w:style>
  <w:style w:type="character" w:customStyle="1" w:styleId="31">
    <w:name w:val="正文文本 Char"/>
    <w:basedOn w:val="15"/>
    <w:link w:val="9"/>
    <w:qFormat/>
    <w:uiPriority w:val="0"/>
    <w:rPr>
      <w:rFonts w:eastAsia="仿宋_GB2312"/>
      <w:sz w:val="32"/>
      <w:szCs w:val="24"/>
    </w:rPr>
  </w:style>
  <w:style w:type="character" w:customStyle="1" w:styleId="32">
    <w:name w:val="纯文本 Char"/>
    <w:basedOn w:val="15"/>
    <w:link w:val="10"/>
    <w:qFormat/>
    <w:uiPriority w:val="0"/>
    <w:rPr>
      <w:rFonts w:ascii="宋体" w:hAnsi="Courier New" w:cs="Courier New"/>
      <w:szCs w:val="21"/>
    </w:rPr>
  </w:style>
  <w:style w:type="character" w:customStyle="1" w:styleId="33">
    <w:name w:val="批注框文本 Char"/>
    <w:basedOn w:val="15"/>
    <w:link w:val="11"/>
    <w:qFormat/>
    <w:uiPriority w:val="0"/>
    <w:rPr>
      <w:sz w:val="18"/>
      <w:szCs w:val="18"/>
    </w:rPr>
  </w:style>
  <w:style w:type="paragraph" w:customStyle="1" w:styleId="34">
    <w:name w:val="表头"/>
    <w:basedOn w:val="1"/>
    <w:qFormat/>
    <w:uiPriority w:val="0"/>
    <w:pPr>
      <w:widowControl/>
      <w:spacing w:line="440" w:lineRule="exact"/>
      <w:jc w:val="center"/>
    </w:pPr>
    <w:rPr>
      <w:rFonts w:ascii="黑体" w:hAnsi="黑体" w:eastAsia="黑体"/>
      <w:b/>
      <w:bCs/>
      <w:color w:val="000000"/>
      <w:kern w:val="0"/>
      <w:sz w:val="32"/>
      <w:szCs w:val="28"/>
    </w:rPr>
  </w:style>
  <w:style w:type="character" w:customStyle="1" w:styleId="35">
    <w:name w:val="页码1"/>
    <w:basedOn w:val="15"/>
    <w:qFormat/>
    <w:uiPriority w:val="0"/>
    <w:rPr>
      <w:rFonts w:cs="Times New Roman"/>
    </w:rPr>
  </w:style>
  <w:style w:type="paragraph" w:customStyle="1" w:styleId="36">
    <w:name w:val="列出段落1"/>
    <w:basedOn w:val="1"/>
    <w:qFormat/>
    <w:uiPriority w:val="99"/>
    <w:pPr>
      <w:ind w:firstLine="420" w:firstLineChars="200"/>
    </w:pPr>
    <w:rPr>
      <w:rFonts w:cs="Calibri"/>
      <w:szCs w:val="21"/>
    </w:rPr>
  </w:style>
  <w:style w:type="paragraph" w:customStyle="1" w:styleId="37">
    <w:name w:val="列出段落3"/>
    <w:basedOn w:val="1"/>
    <w:qFormat/>
    <w:uiPriority w:val="99"/>
    <w:pPr>
      <w:ind w:firstLine="420" w:firstLineChars="200"/>
    </w:pPr>
    <w:rPr>
      <w:rFonts w:cs="Calibri"/>
      <w:szCs w:val="21"/>
    </w:rPr>
  </w:style>
  <w:style w:type="paragraph" w:customStyle="1" w:styleId="38">
    <w:name w:val="段"/>
    <w:qFormat/>
    <w:uiPriority w:val="99"/>
    <w:pPr>
      <w:autoSpaceDE w:val="0"/>
      <w:autoSpaceDN w:val="0"/>
      <w:ind w:firstLine="200" w:firstLineChars="200"/>
      <w:jc w:val="both"/>
    </w:pPr>
    <w:rPr>
      <w:rFonts w:ascii="宋体" w:hAnsiTheme="minorHAnsi" w:eastAsiaTheme="minorEastAsia" w:cstheme="minorBidi"/>
      <w:sz w:val="21"/>
      <w:szCs w:val="22"/>
      <w:lang w:val="en-US" w:eastAsia="zh-CN" w:bidi="ar-SA"/>
    </w:rPr>
  </w:style>
  <w:style w:type="paragraph" w:customStyle="1" w:styleId="39">
    <w:name w:val="章标题"/>
    <w:next w:val="38"/>
    <w:qFormat/>
    <w:uiPriority w:val="0"/>
    <w:pPr>
      <w:numPr>
        <w:ilvl w:val="1"/>
        <w:numId w:val="1"/>
      </w:numPr>
      <w:spacing w:beforeLines="50" w:afterLines="50"/>
      <w:jc w:val="both"/>
      <w:outlineLvl w:val="1"/>
    </w:pPr>
    <w:rPr>
      <w:rFonts w:ascii="黑体" w:eastAsia="黑体" w:hAnsiTheme="minorHAnsi" w:cstheme="minorBidi"/>
      <w:sz w:val="21"/>
      <w:szCs w:val="22"/>
      <w:lang w:val="en-US" w:eastAsia="zh-CN" w:bidi="ar-SA"/>
    </w:rPr>
  </w:style>
  <w:style w:type="paragraph" w:customStyle="1" w:styleId="40">
    <w:name w:val="列出段落2"/>
    <w:basedOn w:val="1"/>
    <w:unhideWhenUsed/>
    <w:qFormat/>
    <w:uiPriority w:val="99"/>
    <w:pPr>
      <w:ind w:firstLine="420" w:firstLineChars="200"/>
    </w:pPr>
  </w:style>
  <w:style w:type="character" w:customStyle="1" w:styleId="41">
    <w:name w:val="文档结构图 Char"/>
    <w:basedOn w:val="15"/>
    <w:link w:val="8"/>
    <w:qFormat/>
    <w:uiPriority w:val="0"/>
    <w:rPr>
      <w:rFonts w:ascii="宋体" w:eastAsia="宋体"/>
      <w:sz w:val="18"/>
      <w:szCs w:val="18"/>
    </w:rPr>
  </w:style>
  <w:style w:type="paragraph" w:styleId="42">
    <w:name w:val="List Paragraph"/>
    <w:basedOn w:val="1"/>
    <w:unhideWhenUsed/>
    <w:qFormat/>
    <w:uiPriority w:val="99"/>
    <w:pPr>
      <w:ind w:firstLine="420" w:firstLineChars="200"/>
    </w:pPr>
  </w:style>
  <w:style w:type="paragraph" w:customStyle="1" w:styleId="43">
    <w:name w:val="Body text|1"/>
    <w:basedOn w:val="1"/>
    <w:qFormat/>
    <w:uiPriority w:val="0"/>
    <w:pPr>
      <w:spacing w:after="80" w:line="317" w:lineRule="auto"/>
      <w:ind w:firstLine="20"/>
    </w:pPr>
    <w:rPr>
      <w:rFonts w:ascii="MingLiU" w:hAnsi="MingLiU" w:eastAsia="MingLiU" w:cs="MingLiU"/>
      <w:sz w:val="20"/>
      <w:szCs w:val="20"/>
      <w:lang w:val="zh-TW" w:eastAsia="zh-TW" w:bidi="zh-TW"/>
    </w:rPr>
  </w:style>
  <w:style w:type="paragraph" w:customStyle="1" w:styleId="44">
    <w:name w:val="Body text|2"/>
    <w:basedOn w:val="1"/>
    <w:qFormat/>
    <w:uiPriority w:val="0"/>
    <w:pPr>
      <w:spacing w:after="140"/>
    </w:pPr>
    <w:rPr>
      <w:rFonts w:ascii="宋体" w:hAnsi="宋体" w:eastAsia="宋体" w:cs="宋体"/>
      <w:sz w:val="20"/>
      <w:szCs w:val="20"/>
    </w:rPr>
  </w:style>
  <w:style w:type="paragraph" w:customStyle="1" w:styleId="45">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4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7">
    <w:name w:val="目次、标准名称标题"/>
    <w:basedOn w:val="1"/>
    <w:next w:val="3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9">
    <w:name w:val="二级条标题"/>
    <w:basedOn w:val="50"/>
    <w:next w:val="38"/>
    <w:qFormat/>
    <w:uiPriority w:val="0"/>
    <w:pPr>
      <w:numPr>
        <w:ilvl w:val="2"/>
        <w:numId w:val="2"/>
      </w:numPr>
      <w:spacing w:before="50" w:after="50"/>
      <w:ind w:left="735"/>
      <w:outlineLvl w:val="3"/>
    </w:pPr>
  </w:style>
  <w:style w:type="paragraph" w:customStyle="1" w:styleId="50">
    <w:name w:val="一级条标题"/>
    <w:next w:val="38"/>
    <w:qFormat/>
    <w:uiPriority w:val="0"/>
    <w:pPr>
      <w:numPr>
        <w:ilvl w:val="1"/>
        <w:numId w:val="2"/>
      </w:numPr>
      <w:spacing w:beforeLines="50" w:afterLines="50"/>
      <w:ind w:left="105"/>
      <w:outlineLvl w:val="2"/>
    </w:pPr>
    <w:rPr>
      <w:rFonts w:ascii="黑体" w:hAnsi="Times New Roman" w:eastAsia="黑体" w:cs="Times New Roman"/>
      <w:sz w:val="21"/>
      <w:szCs w:val="21"/>
      <w:lang w:val="en-US" w:eastAsia="zh-CN" w:bidi="ar-SA"/>
    </w:rPr>
  </w:style>
  <w:style w:type="paragraph" w:customStyle="1" w:styleId="51">
    <w:name w:val="Default"/>
    <w:unhideWhenUsed/>
    <w:uiPriority w:val="99"/>
    <w:pPr>
      <w:widowControl w:val="0"/>
      <w:autoSpaceDE w:val="0"/>
      <w:autoSpaceDN w:val="0"/>
      <w:adjustRightInd w:val="0"/>
      <w:spacing w:beforeLines="0" w:afterLines="0"/>
    </w:pPr>
    <w:rPr>
      <w:rFonts w:hint="eastAsia" w:ascii="宋体" w:hAnsi="宋体" w:eastAsia="宋体" w:cs="Times New Roman"/>
      <w:color w:val="00000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5F6226-E6D0-4D77-9C0B-1E9A473B1837}">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63</Pages>
  <Words>5144</Words>
  <Characters>29326</Characters>
  <Lines>244</Lines>
  <Paragraphs>68</Paragraphs>
  <TotalTime>1</TotalTime>
  <ScaleCrop>false</ScaleCrop>
  <LinksUpToDate>false</LinksUpToDate>
  <CharactersWithSpaces>34402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2019-10-29T07:47:00Z</dcterms:created>
  <dc:creator>许玮</dc:creator>
  <cp:lastModifiedBy>刘晓丹</cp:lastModifiedBy>
  <cp:lastPrinted>2019-12-11T05:47:00Z</cp:lastPrinted>
  <dcterms:modified xsi:type="dcterms:W3CDTF">2019-12-17T02:32:55Z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