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C" w:rsidRPr="00FA1007" w:rsidRDefault="00824245">
      <w:pPr>
        <w:rPr>
          <w:rFonts w:ascii="黑体" w:eastAsia="黑体" w:hAnsi="黑体"/>
          <w:sz w:val="32"/>
          <w:szCs w:val="32"/>
        </w:rPr>
      </w:pPr>
      <w:r w:rsidRPr="00FA1007">
        <w:rPr>
          <w:rFonts w:ascii="黑体" w:eastAsia="黑体" w:hAnsi="黑体" w:hint="eastAsia"/>
          <w:sz w:val="32"/>
          <w:szCs w:val="32"/>
        </w:rPr>
        <w:t>附件1</w:t>
      </w:r>
    </w:p>
    <w:p w:rsidR="00766B5C" w:rsidRPr="00FA1007" w:rsidRDefault="00824245" w:rsidP="003709DB">
      <w:pPr>
        <w:jc w:val="center"/>
        <w:rPr>
          <w:rFonts w:ascii="方正小标宋简体" w:eastAsia="方正小标宋简体"/>
          <w:sz w:val="44"/>
          <w:szCs w:val="44"/>
        </w:rPr>
      </w:pPr>
      <w:r w:rsidRPr="00FA1007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FA1007" w:rsidRDefault="00FA1007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黑体" w:cs="宋体"/>
          <w:sz w:val="32"/>
          <w:szCs w:val="32"/>
        </w:rPr>
      </w:pPr>
    </w:p>
    <w:p w:rsidR="00FA1007" w:rsidRPr="00F95AE7" w:rsidRDefault="009425C9" w:rsidP="00FA1007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 w:rsidR="00FA1007" w:rsidRPr="00F95AE7">
        <w:rPr>
          <w:rFonts w:ascii="黑体" w:eastAsia="黑体" w:hAnsi="黑体" w:cs="宋体" w:hint="eastAsia"/>
          <w:sz w:val="32"/>
          <w:szCs w:val="32"/>
        </w:rPr>
        <w:t>、餐饮食品</w:t>
      </w:r>
    </w:p>
    <w:p w:rsidR="00C13B2E" w:rsidRPr="00F95AE7" w:rsidRDefault="00C13B2E" w:rsidP="00C13B2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FA1007" w:rsidRPr="00F95AE7" w:rsidRDefault="00FA1007" w:rsidP="00FA1007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GB 14934-2016《食品安全国家标准 消毒餐（饮）具》等标准及产品明示标准和指标要求。</w:t>
      </w:r>
    </w:p>
    <w:p w:rsidR="00FA1007" w:rsidRPr="00F95AE7" w:rsidRDefault="00FA1007" w:rsidP="00FA1007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9425C9" w:rsidRDefault="00660AE6" w:rsidP="004722C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FA1007" w:rsidRPr="00F95AE7">
        <w:rPr>
          <w:rFonts w:ascii="方正仿宋_GBK" w:eastAsia="方正仿宋_GBK" w:hAnsi="宋体" w:cs="宋体" w:hint="eastAsia"/>
          <w:sz w:val="32"/>
          <w:szCs w:val="32"/>
        </w:rPr>
        <w:t>.</w:t>
      </w:r>
      <w:r w:rsidR="004722CB" w:rsidRPr="004722CB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="004722CB" w:rsidRPr="004E77E2">
        <w:rPr>
          <w:rFonts w:ascii="方正仿宋_GBK" w:eastAsia="方正仿宋_GBK" w:hAnsi="宋体" w:cs="宋体" w:hint="eastAsia"/>
          <w:sz w:val="32"/>
          <w:szCs w:val="32"/>
        </w:rPr>
        <w:t>复用餐饮具抽检项目包括游离性余氯、大肠菌群、沙门氏菌。</w:t>
      </w:r>
    </w:p>
    <w:p w:rsidR="009425C9" w:rsidRPr="00F95AE7" w:rsidRDefault="00660AE6" w:rsidP="009425C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9425C9" w:rsidRPr="00F95AE7">
        <w:rPr>
          <w:rFonts w:ascii="方正仿宋_GBK" w:eastAsia="方正仿宋_GBK" w:hAnsi="宋体" w:cs="宋体" w:hint="eastAsia"/>
          <w:sz w:val="32"/>
          <w:szCs w:val="32"/>
        </w:rPr>
        <w:t>.</w:t>
      </w:r>
      <w:r w:rsidR="004722CB" w:rsidRPr="004722CB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="004722CB" w:rsidRPr="004E77E2">
        <w:rPr>
          <w:rFonts w:ascii="方正仿宋_GBK" w:eastAsia="方正仿宋_GBK" w:hAnsi="宋体" w:cs="宋体" w:hint="eastAsia"/>
          <w:sz w:val="32"/>
          <w:szCs w:val="32"/>
        </w:rPr>
        <w:t>酱卤肉制品、肉灌肠、其他熟肉(自制)抽检项目包括胭脂红、亚硝酸盐(以亚硝酸钠计)、苯甲酸及其钠盐(以苯甲酸计)、山梨酸及其钾盐(以山梨酸计)。</w:t>
      </w:r>
    </w:p>
    <w:p w:rsidR="009425C9" w:rsidRDefault="00660AE6" w:rsidP="009425C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="009425C9" w:rsidRPr="00F95AE7">
        <w:rPr>
          <w:rFonts w:ascii="方正仿宋_GBK" w:eastAsia="方正仿宋_GBK" w:hAnsi="宋体" w:cs="宋体" w:hint="eastAsia"/>
          <w:sz w:val="32"/>
          <w:szCs w:val="32"/>
        </w:rPr>
        <w:t>.肉冻、皮冻(自制)抽检项目包括铬(以Cr计)。</w:t>
      </w:r>
    </w:p>
    <w:p w:rsidR="004722CB" w:rsidRPr="00F95AE7" w:rsidRDefault="004722CB" w:rsidP="004722C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.发酵面制品(自制)抽检项目包括苯甲酸及其钠盐(以苯甲酸计)、山梨酸及其钾盐(以山梨酸计)、糖精钠(以糖精计）。</w:t>
      </w:r>
    </w:p>
    <w:p w:rsidR="009425C9" w:rsidRPr="00F95AE7" w:rsidRDefault="009425C9" w:rsidP="009425C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Pr="00F95AE7">
        <w:rPr>
          <w:rFonts w:ascii="黑体" w:eastAsia="黑体" w:hAnsi="黑体" w:cs="宋体" w:hint="eastAsia"/>
          <w:sz w:val="32"/>
          <w:szCs w:val="32"/>
        </w:rPr>
        <w:t>、</w:t>
      </w:r>
      <w:r w:rsidR="00660AE6">
        <w:rPr>
          <w:rFonts w:ascii="黑体" w:eastAsia="黑体" w:hAnsi="黑体" w:cs="宋体" w:hint="eastAsia"/>
          <w:sz w:val="32"/>
          <w:szCs w:val="32"/>
        </w:rPr>
        <w:t>方便食品</w:t>
      </w:r>
    </w:p>
    <w:p w:rsidR="00660AE6" w:rsidRPr="00F95AE7" w:rsidRDefault="00660AE6" w:rsidP="00660AE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660AE6" w:rsidRPr="00F95AE7" w:rsidRDefault="00660AE6" w:rsidP="00660AE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 xml:space="preserve">抽检依据是GB 2760-2014《食品安全国家标准 食品添加剂使用标准》、GB 2761-2017《食品安全国家标准 食品中真菌毒素限量》、GB 2762-2017《食品安全国家标准 </w:t>
      </w:r>
      <w:r>
        <w:rPr>
          <w:rFonts w:ascii="方正仿宋_GBK" w:eastAsia="方正仿宋_GBK" w:hAnsi="宋体" w:cs="宋体" w:hint="eastAsia"/>
          <w:sz w:val="32"/>
          <w:szCs w:val="32"/>
        </w:rPr>
        <w:t>食品中污染物限</w:t>
      </w: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量》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、GB 29921-2013《食品安全国家标准 食品中致病菌限量》等标准及产品明示标准和指标要求。</w:t>
      </w:r>
    </w:p>
    <w:p w:rsidR="00660AE6" w:rsidRPr="00F95AE7" w:rsidRDefault="00660AE6" w:rsidP="00660AE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722CB" w:rsidRDefault="004722CB" w:rsidP="00660AE6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方便粥、方便盒饭、冷面及其他熟制方便食品等抽检项目包括酸价（以脂肪计）、过氧化值（以脂肪计）、铅（以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计）、黄曲霉毒素B1、苯甲酸及其钠盐（以苯 甲酸计）、山梨酸及其钾盐（以山梨酸计）、糖精钠（以糖精计）</w:t>
      </w:r>
      <w:r>
        <w:rPr>
          <w:rFonts w:ascii="方正仿宋_GBK" w:eastAsia="方正仿宋_GBK" w:hAnsi="宋体" w:cs="宋体" w:hint="eastAsia"/>
          <w:sz w:val="32"/>
          <w:szCs w:val="32"/>
        </w:rPr>
        <w:t>、菌落总数、大肠菌群、霉菌、商业无菌、沙门氏菌、金黄色葡萄球菌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。</w:t>
      </w:r>
    </w:p>
    <w:p w:rsidR="00660AE6" w:rsidRPr="00F95AE7" w:rsidRDefault="004722CB" w:rsidP="00660AE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="00660AE6" w:rsidRPr="00F95AE7">
        <w:rPr>
          <w:rFonts w:ascii="黑体" w:eastAsia="黑体" w:hAnsi="黑体" w:cs="宋体" w:hint="eastAsia"/>
          <w:sz w:val="32"/>
          <w:szCs w:val="32"/>
        </w:rPr>
        <w:t>、蜂产品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14963-2011《食品安全国家标准 蜂蜜》等标准及产品明示标准和指标要求。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722CB" w:rsidRPr="004E77E2" w:rsidRDefault="004722CB" w:rsidP="004722C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蜂蜜抽检项目包括菌落总数、大肠菌群、霉菌计数、嗜渗酵母计数。</w:t>
      </w:r>
    </w:p>
    <w:p w:rsidR="00863D88" w:rsidRPr="00F95AE7" w:rsidRDefault="004722CB" w:rsidP="004722CB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="00863D88" w:rsidRPr="00F95AE7">
        <w:rPr>
          <w:rFonts w:ascii="黑体" w:eastAsia="黑体" w:hAnsi="黑体" w:cs="宋体" w:hint="eastAsia"/>
          <w:sz w:val="32"/>
          <w:szCs w:val="32"/>
        </w:rPr>
        <w:t>、酒类</w:t>
      </w:r>
    </w:p>
    <w:p w:rsidR="00863D88" w:rsidRPr="00F95AE7" w:rsidRDefault="00863D88" w:rsidP="00863D88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863D88" w:rsidRPr="00F95AE7" w:rsidRDefault="00863D88" w:rsidP="00863D88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 xml:space="preserve">抽检依据是GB 2757-2012《食品安全国家标准 蒸馏酒及配制酒》、GB 2758-2012《食品安全国家标准 发酵酒及其配制酒》、GB 2760-2014《食品安全国家标准 食品添加剂使用标准》、GB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2762-2017《食品安全国家标准 食品中污染物限量》等标准及产品明示标准和指标要求。</w:t>
      </w:r>
    </w:p>
    <w:p w:rsidR="00863D88" w:rsidRPr="00F95AE7" w:rsidRDefault="00863D88" w:rsidP="00863D88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863D88" w:rsidRPr="00F95AE7" w:rsidRDefault="00863D88" w:rsidP="00863D88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1.白酒、白酒(液态)、白酒(原酒)抽检项目包括酒精度、铅（以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计）、甲醇、氰化物（以HCN计）、糖精钠（以糖精计）、甜蜜素（以环己基氨基磺酸计）、三氯蔗糖。</w:t>
      </w:r>
    </w:p>
    <w:p w:rsidR="009425C9" w:rsidRDefault="00447D06" w:rsidP="00863D88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863D88" w:rsidRPr="00F95AE7">
        <w:rPr>
          <w:rFonts w:ascii="方正仿宋_GBK" w:eastAsia="方正仿宋_GBK" w:hAnsi="宋体" w:cs="宋体" w:hint="eastAsia"/>
          <w:sz w:val="32"/>
          <w:szCs w:val="32"/>
        </w:rPr>
        <w:t>.葡萄酒抽检项目包括酒精度、铅（以</w:t>
      </w:r>
      <w:proofErr w:type="spellStart"/>
      <w:r w:rsidR="00863D88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863D88" w:rsidRPr="00F95AE7">
        <w:rPr>
          <w:rFonts w:ascii="方正仿宋_GBK" w:eastAsia="方正仿宋_GBK" w:hAnsi="宋体" w:cs="宋体" w:hint="eastAsia"/>
          <w:sz w:val="32"/>
          <w:szCs w:val="32"/>
        </w:rPr>
        <w:t>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 w:rsidR="004722CB" w:rsidRPr="004E77E2" w:rsidRDefault="004722CB" w:rsidP="004722C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.以发酵酒为酒基的配制酒抽检项目包括酒精度、铅（以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计）、苯甲酸及其钠盐（以苯甲酸计）、山梨酸及其钾盐（以山梨酸计）、二氧化硫残留量、糖精钠（以糖精计）、甜蜜素（以环己基氨基磺酸计)。</w:t>
      </w:r>
    </w:p>
    <w:p w:rsidR="004722CB" w:rsidRPr="004E77E2" w:rsidRDefault="004722CB" w:rsidP="004722C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.其他蒸馏酒抽检项目包括酒精度、铅（以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计）、甲醇、氰化物（以HCN计）、糖精钠（以糖精计)。</w:t>
      </w:r>
    </w:p>
    <w:p w:rsidR="00447D06" w:rsidRPr="00F95AE7" w:rsidRDefault="004722CB" w:rsidP="00447D0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</w:t>
      </w:r>
      <w:r w:rsidR="00447D06" w:rsidRPr="00F95AE7">
        <w:rPr>
          <w:rFonts w:ascii="黑体" w:eastAsia="黑体" w:hAnsi="黑体" w:cs="宋体" w:hint="eastAsia"/>
          <w:sz w:val="32"/>
          <w:szCs w:val="32"/>
        </w:rPr>
        <w:t>、粮食加工品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量》等标准及产品明示标准和指标要求。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1.大米抽检项目包括总汞（以Hg计）、无机砷（以As计）、铅（以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计）、铬（以Cr计）、镉（以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计）、黄曲霉毒素B1。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2.通用小麦粉、专用小麦粉抽检项目包括铅（以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计）、玉米赤霉烯酮、脱氧雪腐镰刀菌烯醇、赭曲霉毒素A、黄曲霉毒素B1、 苯并[a]芘、过氧化苯甲酰、滑石粉、二氧化钛。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.谷物加工品抽检项目包括铅（以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计）、黄曲霉毒素B1。</w:t>
      </w:r>
    </w:p>
    <w:p w:rsidR="004722CB" w:rsidRDefault="004722CB" w:rsidP="004722CB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.玉米粉、玉米片、玉米渣抽检项目包括铅（以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计）、总砷（以As计）、铬（以Cr计）、镉（以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计）、黄曲霉毒素B1、脱氧雪腐镰刀菌烯醇、赭曲霉毒素A、玉米赤霉烯酮。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.其他谷物碾磨加工品抽检项目包括铅（以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计）、总砷（以As计）、铬（以Cr计）、赭曲霉毒素A。</w:t>
      </w:r>
    </w:p>
    <w:p w:rsidR="00447D06" w:rsidRPr="00F95AE7" w:rsidRDefault="004722CB" w:rsidP="00447D0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="00447D06" w:rsidRPr="00F95AE7">
        <w:rPr>
          <w:rFonts w:ascii="黑体" w:eastAsia="黑体" w:hAnsi="黑体" w:cs="宋体" w:hint="eastAsia"/>
          <w:sz w:val="32"/>
          <w:szCs w:val="32"/>
        </w:rPr>
        <w:t>、肉制品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2726-2016《食品安全国家标准 熟肉制品》、GB 2760-2014《食品安全国家标准 食品添加剂使用标准》、GB 2762-2017《食品安全国家标准 食品中污染物限量》、GB 29921-2013《食品安全国家标准 食品中致病菌限量》等标准及产品明示标准和指标要求。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（二）检验项目</w:t>
      </w:r>
    </w:p>
    <w:p w:rsidR="00447D06" w:rsidRDefault="00447D06" w:rsidP="00447D06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1.酱卤肉制品抽检项目包括铅（以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计）、铬（以Cr计）、总砷（以As计）、氯霉素、酸性橙Ⅱ、亚硝酸盐（以 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2.熟肉干制品抽检项目包括氯霉素、苯甲酸及其钠盐（以苯甲酸计）、山梨酸及其钾盐（以山梨酸计）、脱氢乙酸及其钠盐（以脱氢乙酸计）、防腐剂混合使用时各自用量占其最大使用量的比例之和、菌落总数、大肠菌群、沙门氏菌、金黄色葡萄球菌、单核细胞增生李斯特氏菌、 大肠埃希氏菌O157:H7。</w:t>
      </w:r>
    </w:p>
    <w:p w:rsidR="00447D06" w:rsidRPr="00F95AE7" w:rsidRDefault="004722CB" w:rsidP="00447D0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七</w:t>
      </w:r>
      <w:r w:rsidR="00447D06" w:rsidRPr="00F95AE7">
        <w:rPr>
          <w:rFonts w:ascii="黑体" w:eastAsia="黑体" w:hAnsi="黑体" w:cs="宋体" w:hint="eastAsia"/>
          <w:sz w:val="32"/>
          <w:szCs w:val="32"/>
        </w:rPr>
        <w:t>、乳制品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GB 19302-2010《食品安全国家标准 发酵乳》等标准及产品明示标准和指标要求。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.灭菌乳抽检项目包括脂肪、蛋白质、非脂乳固体、酸度、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铅(以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计)、铬(以Cr计)、黄曲霉毒素M1、三聚氰胺、商业无菌。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.发酵乳抽检项目包括脂肪、蛋白质、非脂乳固体、酸度、乳酸菌数、铅(以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计)、铬(以Cr计)、黄曲霉毒素M1、三聚氰胺、山梨酸及其钾盐（以山梨酸计）、酵母、金黄色葡萄球菌、霉菌、沙门氏菌、大肠菌群。</w:t>
      </w:r>
    </w:p>
    <w:p w:rsidR="004722CB" w:rsidRDefault="004722CB" w:rsidP="004722CB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.调制乳抽检项目包括脂肪、蛋白质、铅(以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计)、铬(以Cr计)、黄曲霉毒素M1、三聚氰胺、菌落总数、大肠菌群、金黄色葡萄球菌、沙门氏菌、商业无菌。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.干酪(奶酪)、再制干酪检项目包括干酪：铅（以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计）、黄曲霉毒素M1、三聚氰胺、大肠菌群、金黄色葡萄球菌、沙门氏菌、单核细胞 增生李斯特氏菌、酵母、霉菌；再制干酪：铅（以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计）、黄曲霉毒素M1、三聚氰胺、菌落总数、大肠菌群、金黄色葡萄球菌、沙门氏菌、单核细胞增生李斯特氏菌、酵母、霉菌。</w:t>
      </w:r>
    </w:p>
    <w:p w:rsidR="00147F12" w:rsidRPr="00F95AE7" w:rsidRDefault="004722CB" w:rsidP="00147F1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</w:t>
      </w:r>
      <w:r w:rsidR="00147F12" w:rsidRPr="00F95AE7">
        <w:rPr>
          <w:rFonts w:ascii="黑体" w:eastAsia="黑体" w:hAnsi="黑体" w:cs="宋体" w:hint="eastAsia"/>
          <w:sz w:val="32"/>
          <w:szCs w:val="32"/>
        </w:rPr>
        <w:t>、食用油、油脂及其制品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2716-2018《食品安全国家标准 植物油》、GB 2760-2014《食品安全国家标准 食品添加剂使用标准》、GB 2762-2017《食品安全国家标准 食品中污染物限量》等标准及产品明示标准和指标要求。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147F12" w:rsidRDefault="00147F12" w:rsidP="00147F12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.菜籽油抽检项目包括酸值/酸价、过氧化值、总砷（以As计）、铅（以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计）、苯并[a]芘、溶剂残留量、丁基羟基茴香醚（BHA）、二丁基羟基甲苯（BHT）、特丁基对苯二酚（TBHQ）。</w:t>
      </w:r>
    </w:p>
    <w:p w:rsidR="00147F12" w:rsidRPr="00F95AE7" w:rsidRDefault="004A73E1" w:rsidP="00147F12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147F12" w:rsidRPr="00F95AE7">
        <w:rPr>
          <w:rFonts w:ascii="方正仿宋_GBK" w:eastAsia="方正仿宋_GBK" w:hAnsi="宋体" w:cs="宋体" w:hint="eastAsia"/>
          <w:sz w:val="32"/>
          <w:szCs w:val="32"/>
        </w:rPr>
        <w:t>.其他食用植物油(半精炼、全精炼) 抽检项目包括酸值/酸价、过氧化值、总砷（以As计）、铅（以</w:t>
      </w:r>
      <w:proofErr w:type="spellStart"/>
      <w:r w:rsidR="00147F12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147F12" w:rsidRPr="00F95AE7">
        <w:rPr>
          <w:rFonts w:ascii="方正仿宋_GBK" w:eastAsia="方正仿宋_GBK" w:hAnsi="宋体" w:cs="宋体" w:hint="eastAsia"/>
          <w:sz w:val="32"/>
          <w:szCs w:val="32"/>
        </w:rPr>
        <w:t>计）、黄曲霉毒素B1、苯并[a]芘、溶剂残留量、 游离棉酚、丁基羟基茴香醚（BHA）、二丁基羟基甲苯（BHT）、特丁基对苯二酚（TBHQ）。</w:t>
      </w:r>
    </w:p>
    <w:p w:rsidR="00147F12" w:rsidRDefault="004A73E1" w:rsidP="00147F12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="00147F12" w:rsidRPr="00F95AE7">
        <w:rPr>
          <w:rFonts w:ascii="方正仿宋_GBK" w:eastAsia="方正仿宋_GBK" w:hAnsi="宋体" w:cs="宋体" w:hint="eastAsia"/>
          <w:sz w:val="32"/>
          <w:szCs w:val="32"/>
        </w:rPr>
        <w:t>.煎炸过程用油抽检项目包括酸价、极性组分、游离棉酚。</w:t>
      </w:r>
    </w:p>
    <w:p w:rsidR="004722CB" w:rsidRPr="004E77E2" w:rsidRDefault="004722CB" w:rsidP="004722CB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九</w:t>
      </w:r>
      <w:r w:rsidRPr="004E77E2">
        <w:rPr>
          <w:rFonts w:ascii="黑体" w:eastAsia="黑体" w:hAnsi="黑体" w:cs="宋体" w:hint="eastAsia"/>
          <w:sz w:val="32"/>
          <w:szCs w:val="32"/>
        </w:rPr>
        <w:t>、薯类和膨化食品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食品中污染物限量》、GB 17401-2014《食品安全国家标准 膨化食品》、GB 29921-2013《食品安全国家标准 食品中致病菌限量》等标准及产品明示标准和指标要求。</w:t>
      </w:r>
    </w:p>
    <w:p w:rsidR="004722CB" w:rsidRPr="004E77E2" w:rsidRDefault="004722CB" w:rsidP="004722CB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722CB" w:rsidRDefault="004722CB" w:rsidP="004722C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 含油型膨化食品和非含油型膨化食品抽检项目包括水分、酸价（以脂肪计）、过氧化值（以脂肪计）、铅（以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计）、菌落总数、大肠菌群、沙门氏菌、金黄色葡萄球菌。</w:t>
      </w:r>
    </w:p>
    <w:p w:rsidR="00C226A6" w:rsidRPr="00F95AE7" w:rsidRDefault="00C226A6" w:rsidP="00C226A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十、速冻食品</w:t>
      </w:r>
    </w:p>
    <w:p w:rsidR="00C226A6" w:rsidRPr="00F95AE7" w:rsidRDefault="00C226A6" w:rsidP="00C226A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C226A6" w:rsidRPr="00F95AE7" w:rsidRDefault="00C226A6" w:rsidP="00C226A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抽检依据是GB 2762-2017《食品安全国家标准 食品中污染物限量》等标准及产品明示标准和指标要求。</w:t>
      </w:r>
    </w:p>
    <w:p w:rsidR="00C226A6" w:rsidRPr="00F95AE7" w:rsidRDefault="00C226A6" w:rsidP="00C226A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CA3020" w:rsidRDefault="00C226A6" w:rsidP="004722CB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速冻调理肉制品抽检项目包括过氧化值（以脂肪计）、铅（以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计）、铬（以Cr计）、总砷（以As计）、氯霉素、胭脂红。</w:t>
      </w:r>
    </w:p>
    <w:p w:rsidR="00147F12" w:rsidRPr="00F95AE7" w:rsidRDefault="00147F12" w:rsidP="00147F1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="004722CB">
        <w:rPr>
          <w:rFonts w:ascii="黑体" w:eastAsia="黑体" w:hAnsi="黑体" w:cs="宋体" w:hint="eastAsia"/>
          <w:sz w:val="32"/>
          <w:szCs w:val="32"/>
        </w:rPr>
        <w:t>一</w:t>
      </w:r>
      <w:r w:rsidRPr="00F95AE7">
        <w:rPr>
          <w:rFonts w:ascii="黑体" w:eastAsia="黑体" w:hAnsi="黑体" w:cs="宋体" w:hint="eastAsia"/>
          <w:sz w:val="32"/>
          <w:szCs w:val="32"/>
        </w:rPr>
        <w:t>、饮料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7101-2015《食品安全国家标准 饮料》、GB 8537-2017《食品安全国家标准 饮用天然矿泉水》、GB 19298-2014《食品安全国家标准 包装饮用水》、GB 29921-2013《食品安全国家标准 食品中致病菌限量》等标准及产品明示标准和指标要求。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147F12" w:rsidRPr="00F95AE7" w:rsidRDefault="00147F12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1.饮用天然矿泉水抽检项目包括界限指标、镍、锑、溴酸盐、硝酸盐(以NO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3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计)、大肠菌群、粪链球菌、产气荚膜梭菌、铜绿假单胞菌。</w:t>
      </w:r>
    </w:p>
    <w:p w:rsidR="00147F12" w:rsidRPr="00F95AE7" w:rsidRDefault="00147F12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2.饮用纯净水抽检项目包括耗氧量(以O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计)、余氯(游离氯)、三氯甲烷、溴酸盐、大肠菌群、铜绿假单胞菌。</w:t>
      </w:r>
    </w:p>
    <w:p w:rsidR="00147F12" w:rsidRPr="00F95AE7" w:rsidRDefault="00147F12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3.其他饮用水抽检项目包括浑浊度、耗氧量(以O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计)、亚硝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计)、余氯(游离氯)、三氯甲烷、溴酸盐、挥发性酚(以苯酚计)、大肠菌群、铜绿假单胞菌。</w:t>
      </w:r>
    </w:p>
    <w:p w:rsidR="00147F12" w:rsidRPr="00F95AE7" w:rsidRDefault="00147F12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4.果、蔬汁饮料抽检项目包括铅(以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。</w:t>
      </w:r>
    </w:p>
    <w:p w:rsidR="00221A10" w:rsidRPr="00F95AE7" w:rsidRDefault="00221A10" w:rsidP="00221A10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="004722CB">
        <w:rPr>
          <w:rFonts w:ascii="黑体" w:eastAsia="黑体" w:hAnsi="黑体" w:cs="宋体" w:hint="eastAsia"/>
          <w:sz w:val="32"/>
          <w:szCs w:val="32"/>
        </w:rPr>
        <w:t>二</w:t>
      </w:r>
      <w:r w:rsidRPr="00F95AE7"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1C3B4C" w:rsidRPr="00F95AE7" w:rsidRDefault="001C3B4C" w:rsidP="001C3B4C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221A10" w:rsidRPr="00F95AE7" w:rsidRDefault="00221A10" w:rsidP="00221A1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食品中污染物限量》、GB 2763-2016《食品安全国家标准 食品中农药最大残留限量》、GB 22556-2008《豆芽卫生标准》等标准及产品明示标准和指标要求。</w:t>
      </w:r>
    </w:p>
    <w:p w:rsidR="00221A10" w:rsidRPr="00F95AE7" w:rsidRDefault="00221A10" w:rsidP="00221A1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1.猪肉抽检项目包括挥发性盐基氮、克伦特罗、沙丁胺醇、莱克多巴胺、特布他林、氯霉素、土霉素、多西环素(强力霉素)、恩诺沙星（以恩诺沙星与环丙沙星之和计）。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t>2.牛肉抽检项目包括挥发性盐基氮、克伦特罗、沙丁胺醇、莱克多巴胺、特布他林、氯霉素、土霉素、多西环素(强力霉素)、恩诺沙星（以恩诺沙星与环丙沙星之和计）。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4E77E2">
        <w:rPr>
          <w:rFonts w:ascii="方正仿宋_GBK" w:eastAsia="方正仿宋_GBK" w:hAnsi="宋体" w:cs="宋体" w:hint="eastAsia"/>
          <w:sz w:val="32"/>
          <w:szCs w:val="32"/>
        </w:rPr>
        <w:lastRenderedPageBreak/>
        <w:t>3.羊肉抽检项目包括挥发性盐基氮、铅(以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计）、克伦特罗、沙丁胺醇、莱克多巴胺、特布他林、氯霉素、土霉素、恩诺沙星（以恩诺沙星与环丙沙星之和计）。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.鸡肉抽检项目包括挥发性盐基氮、氯霉素、土霉素、多西环素(强力霉素)、四环素、金霉素、恩诺沙星（以恩诺沙星与环丙沙星之和计）。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.鸭肉抽检项目包括挥发性盐基氮、氯霉素、土霉素、多西环素(强力霉素)、四环素、金霉素、恩诺沙星（以恩诺沙星与环丙沙星之和计）。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.韭菜抽检项目包括铅（以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计）、毒死蜱、多菌灵、克百威、甲拌磷、灭多威、水胺硫磷、对硫磷、乐果、辛硫磷、敌敌畏。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.芹菜抽检项目包括铅（以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计）、毒死蜱、克百威、乐果、甲拌磷。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8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.苹果抽检项目包括铅（以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计）、辛硫磷、毒死蜱、氯氰菊酯和高效氯氰菊酯、敌敌畏。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9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.橙抽检项目包括铅（以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计）、溴氰菊酯、氰戊菊酯和S-氰戊菊酯、氯氰菊酯和高效氯氰菊酯、毒死蜱。</w:t>
      </w:r>
    </w:p>
    <w:p w:rsidR="001C3B4C" w:rsidRPr="004E77E2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10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.鸡蛋抽检项目包括氯霉素、氟苯尼考、恩诺沙星（以恩诺沙星与环丙沙星之和计）。</w:t>
      </w:r>
    </w:p>
    <w:p w:rsidR="00B842DA" w:rsidRPr="001C3B4C" w:rsidRDefault="001C3B4C" w:rsidP="001C3B4C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11</w:t>
      </w:r>
      <w:r w:rsidRPr="004E77E2">
        <w:rPr>
          <w:rFonts w:ascii="方正仿宋_GBK" w:eastAsia="方正仿宋_GBK" w:hAnsi="宋体" w:cs="宋体" w:hint="eastAsia"/>
          <w:sz w:val="32"/>
          <w:szCs w:val="32"/>
        </w:rPr>
        <w:t>.淡水鱼抽检项目包括挥发性盐基氮、镉（以</w:t>
      </w:r>
      <w:proofErr w:type="spellStart"/>
      <w:r w:rsidRPr="004E77E2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4E77E2">
        <w:rPr>
          <w:rFonts w:ascii="方正仿宋_GBK" w:eastAsia="方正仿宋_GBK" w:hAnsi="宋体" w:cs="宋体" w:hint="eastAsia"/>
          <w:sz w:val="32"/>
          <w:szCs w:val="32"/>
        </w:rPr>
        <w:t>计）、孔雀石绿、氯霉素、恩诺沙星（以恩诺沙星与环丙沙星之和计）。</w:t>
      </w:r>
    </w:p>
    <w:sectPr w:rsidR="00B842DA" w:rsidRPr="001C3B4C" w:rsidSect="00766B5C"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FB" w:rsidRDefault="00B407FB" w:rsidP="00766B5C">
      <w:pPr>
        <w:spacing w:line="240" w:lineRule="auto"/>
      </w:pPr>
      <w:r>
        <w:separator/>
      </w:r>
    </w:p>
  </w:endnote>
  <w:endnote w:type="continuationSeparator" w:id="0">
    <w:p w:rsidR="00B407FB" w:rsidRDefault="00B407FB" w:rsidP="0076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5C" w:rsidRDefault="00BC65CC">
    <w:pPr>
      <w:pStyle w:val="a3"/>
      <w:jc w:val="center"/>
    </w:pPr>
    <w:r>
      <w:fldChar w:fldCharType="begin"/>
    </w:r>
    <w:r w:rsidR="00824245">
      <w:instrText xml:space="preserve"> PAGE   \* MERGEFORMAT </w:instrText>
    </w:r>
    <w:r>
      <w:fldChar w:fldCharType="separate"/>
    </w:r>
    <w:r w:rsidR="001C3B4C" w:rsidRPr="001C3B4C">
      <w:rPr>
        <w:noProof/>
        <w:lang w:val="zh-CN"/>
      </w:rPr>
      <w:t>-</w:t>
    </w:r>
    <w:r w:rsidR="001C3B4C">
      <w:rPr>
        <w:noProof/>
      </w:rPr>
      <w:t xml:space="preserve"> 10 -</w:t>
    </w:r>
    <w:r>
      <w:fldChar w:fldCharType="end"/>
    </w:r>
  </w:p>
  <w:p w:rsidR="00766B5C" w:rsidRDefault="00766B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FB" w:rsidRDefault="00B407FB" w:rsidP="00766B5C">
      <w:pPr>
        <w:spacing w:line="240" w:lineRule="auto"/>
      </w:pPr>
      <w:r>
        <w:separator/>
      </w:r>
    </w:p>
  </w:footnote>
  <w:footnote w:type="continuationSeparator" w:id="0">
    <w:p w:rsidR="00B407FB" w:rsidRDefault="00B407FB" w:rsidP="00766B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5C" w:rsidRDefault="00766B5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09"/>
    <w:rsid w:val="000106E8"/>
    <w:rsid w:val="00011388"/>
    <w:rsid w:val="00017A7F"/>
    <w:rsid w:val="00033B68"/>
    <w:rsid w:val="00040FF7"/>
    <w:rsid w:val="00046503"/>
    <w:rsid w:val="000550A3"/>
    <w:rsid w:val="000571EC"/>
    <w:rsid w:val="00071A09"/>
    <w:rsid w:val="00092936"/>
    <w:rsid w:val="00097F1E"/>
    <w:rsid w:val="000A4A06"/>
    <w:rsid w:val="000A6CAC"/>
    <w:rsid w:val="000B194D"/>
    <w:rsid w:val="000D3A6D"/>
    <w:rsid w:val="000D6CA1"/>
    <w:rsid w:val="000E227E"/>
    <w:rsid w:val="000E31DA"/>
    <w:rsid w:val="00104F6F"/>
    <w:rsid w:val="00147F12"/>
    <w:rsid w:val="00165CDC"/>
    <w:rsid w:val="001933CD"/>
    <w:rsid w:val="001C3B4C"/>
    <w:rsid w:val="001D0ABE"/>
    <w:rsid w:val="001D5F8D"/>
    <w:rsid w:val="00201DA3"/>
    <w:rsid w:val="00221A10"/>
    <w:rsid w:val="00234B08"/>
    <w:rsid w:val="00234D0C"/>
    <w:rsid w:val="00267277"/>
    <w:rsid w:val="00267724"/>
    <w:rsid w:val="002913BF"/>
    <w:rsid w:val="002A1B40"/>
    <w:rsid w:val="002C5B7C"/>
    <w:rsid w:val="002C6EB0"/>
    <w:rsid w:val="0030573E"/>
    <w:rsid w:val="00313769"/>
    <w:rsid w:val="003709DB"/>
    <w:rsid w:val="003919B0"/>
    <w:rsid w:val="003960C4"/>
    <w:rsid w:val="003A7D21"/>
    <w:rsid w:val="003B7510"/>
    <w:rsid w:val="003C344B"/>
    <w:rsid w:val="003D2F32"/>
    <w:rsid w:val="003D5DD5"/>
    <w:rsid w:val="003E3BC7"/>
    <w:rsid w:val="003F7BC0"/>
    <w:rsid w:val="00413027"/>
    <w:rsid w:val="00413D9D"/>
    <w:rsid w:val="00432466"/>
    <w:rsid w:val="00433A3C"/>
    <w:rsid w:val="00440A7D"/>
    <w:rsid w:val="00447D06"/>
    <w:rsid w:val="0047141A"/>
    <w:rsid w:val="004722CB"/>
    <w:rsid w:val="00480BA4"/>
    <w:rsid w:val="00481A77"/>
    <w:rsid w:val="004A4705"/>
    <w:rsid w:val="004A73E1"/>
    <w:rsid w:val="004E3330"/>
    <w:rsid w:val="004E3B9B"/>
    <w:rsid w:val="004E5B16"/>
    <w:rsid w:val="004F66E2"/>
    <w:rsid w:val="00507FB8"/>
    <w:rsid w:val="00534FE6"/>
    <w:rsid w:val="00552EA0"/>
    <w:rsid w:val="0055310E"/>
    <w:rsid w:val="005644D2"/>
    <w:rsid w:val="00574F59"/>
    <w:rsid w:val="005905E4"/>
    <w:rsid w:val="005A1479"/>
    <w:rsid w:val="005B2D84"/>
    <w:rsid w:val="005C6777"/>
    <w:rsid w:val="005F488C"/>
    <w:rsid w:val="00650A76"/>
    <w:rsid w:val="00660AE6"/>
    <w:rsid w:val="00667716"/>
    <w:rsid w:val="007127B6"/>
    <w:rsid w:val="00727F2D"/>
    <w:rsid w:val="0073346B"/>
    <w:rsid w:val="00754878"/>
    <w:rsid w:val="00766B5C"/>
    <w:rsid w:val="007A5871"/>
    <w:rsid w:val="007D1430"/>
    <w:rsid w:val="007E2BC2"/>
    <w:rsid w:val="007F2AB7"/>
    <w:rsid w:val="008017B9"/>
    <w:rsid w:val="00824245"/>
    <w:rsid w:val="00842FD3"/>
    <w:rsid w:val="00845016"/>
    <w:rsid w:val="0085333B"/>
    <w:rsid w:val="00863D88"/>
    <w:rsid w:val="008647B3"/>
    <w:rsid w:val="00864A15"/>
    <w:rsid w:val="008B66BE"/>
    <w:rsid w:val="008D3B12"/>
    <w:rsid w:val="009017E8"/>
    <w:rsid w:val="00913A8C"/>
    <w:rsid w:val="00913F11"/>
    <w:rsid w:val="00924F1F"/>
    <w:rsid w:val="009425C9"/>
    <w:rsid w:val="00947377"/>
    <w:rsid w:val="009B1370"/>
    <w:rsid w:val="009C14AA"/>
    <w:rsid w:val="009D46B8"/>
    <w:rsid w:val="009E1A71"/>
    <w:rsid w:val="009F7500"/>
    <w:rsid w:val="00A066D5"/>
    <w:rsid w:val="00A20BBB"/>
    <w:rsid w:val="00A775A9"/>
    <w:rsid w:val="00A9330B"/>
    <w:rsid w:val="00AB600C"/>
    <w:rsid w:val="00AC000D"/>
    <w:rsid w:val="00AD15F3"/>
    <w:rsid w:val="00AD2089"/>
    <w:rsid w:val="00AD4660"/>
    <w:rsid w:val="00AE7805"/>
    <w:rsid w:val="00AF1002"/>
    <w:rsid w:val="00AF7985"/>
    <w:rsid w:val="00B22321"/>
    <w:rsid w:val="00B407FB"/>
    <w:rsid w:val="00B82D4E"/>
    <w:rsid w:val="00B842DA"/>
    <w:rsid w:val="00BB2BB0"/>
    <w:rsid w:val="00BC1724"/>
    <w:rsid w:val="00BC65CC"/>
    <w:rsid w:val="00BF5EE3"/>
    <w:rsid w:val="00C00553"/>
    <w:rsid w:val="00C13B2E"/>
    <w:rsid w:val="00C226A6"/>
    <w:rsid w:val="00C2579D"/>
    <w:rsid w:val="00C46854"/>
    <w:rsid w:val="00C47D86"/>
    <w:rsid w:val="00C50EED"/>
    <w:rsid w:val="00CA3020"/>
    <w:rsid w:val="00CB7F2F"/>
    <w:rsid w:val="00CE7684"/>
    <w:rsid w:val="00CF017F"/>
    <w:rsid w:val="00D0709F"/>
    <w:rsid w:val="00D9210E"/>
    <w:rsid w:val="00D94E93"/>
    <w:rsid w:val="00DA3BFB"/>
    <w:rsid w:val="00E0784C"/>
    <w:rsid w:val="00E2285E"/>
    <w:rsid w:val="00E703DE"/>
    <w:rsid w:val="00EA5DC7"/>
    <w:rsid w:val="00EB6E33"/>
    <w:rsid w:val="00EC4C01"/>
    <w:rsid w:val="00F176D6"/>
    <w:rsid w:val="00F706C7"/>
    <w:rsid w:val="00F73A53"/>
    <w:rsid w:val="00F9483F"/>
    <w:rsid w:val="00FA1007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5C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6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6B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6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10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Fountain</cp:lastModifiedBy>
  <cp:revision>25</cp:revision>
  <dcterms:created xsi:type="dcterms:W3CDTF">2019-06-26T08:16:00Z</dcterms:created>
  <dcterms:modified xsi:type="dcterms:W3CDTF">2019-12-08T04:51:00Z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