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附件11</w:t>
      </w: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pStyle w:val="5"/>
        <w:widowControl/>
        <w:numPr>
          <w:numId w:val="0"/>
        </w:numPr>
        <w:spacing w:before="0" w:beforeAutospacing="0" w:after="0" w:afterAutospacing="0" w:line="640" w:lineRule="exact"/>
        <w:ind w:firstLine="643" w:firstLineChars="200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</w:rPr>
        <w:t>属于氟喹诺酮类药物，因抗菌谱广、抗菌活性强等曾被广泛用于畜禽细菌性疾病的治疗和预防。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《发布在食品动物中停止使用洛美沙星、培氟沙星、氧氟沙星、诺氟沙星</w:t>
      </w:r>
      <w:r>
        <w:rPr>
          <w:rFonts w:ascii="Times New Roman" w:hAnsi="Times New Roman" w:eastAsia="仿宋_GB2312"/>
          <w:kern w:val="2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种兽药的决定》（农业部公告第</w:t>
      </w:r>
      <w:r>
        <w:rPr>
          <w:rFonts w:ascii="Times New Roman" w:hAnsi="Times New Roman" w:eastAsia="仿宋_GB2312"/>
          <w:kern w:val="2"/>
          <w:sz w:val="32"/>
          <w:szCs w:val="32"/>
        </w:rPr>
        <w:t>2292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号）中规定，</w:t>
      </w:r>
      <w:r>
        <w:rPr>
          <w:rFonts w:hint="eastAsia" w:ascii="Times New Roman" w:hAnsi="Times New Roman" w:eastAsia="仿宋_GB2312"/>
          <w:sz w:val="32"/>
          <w:szCs w:val="32"/>
        </w:rPr>
        <w:t>禁止氧氟沙星用于食品动物，在动物性食品中不得检出。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氧氟沙星残留在人体中蓄积，可能引起人体的耐药性，长期摄入氧氟沙星超标的动物性食品，可能引起轻度胃肠道刺激或不适，头痛、头晕、睡眠不良等症状，大剂量还可能引起肝损害。</w:t>
      </w:r>
    </w:p>
    <w:p>
      <w:pPr>
        <w:pStyle w:val="39"/>
        <w:numPr>
          <w:numId w:val="0"/>
        </w:numPr>
        <w:spacing w:line="6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sz w:val="32"/>
          <w:szCs w:val="32"/>
        </w:rPr>
        <w:t>氟苯尼考药物</w:t>
      </w:r>
      <w:r>
        <w:rPr>
          <w:rFonts w:hint="eastAsia" w:ascii="Times New Roman" w:hAnsi="Times New Roman" w:eastAsia="仿宋_GB2312"/>
          <w:sz w:val="32"/>
          <w:szCs w:val="32"/>
        </w:rPr>
        <w:t>是改良后的氯霉素类药物，可用于杀菌消炎等情况，是我国水产业中允许使用的抗生素类药物，通过抑制肽酰基转移酶活性而产生广谱抑菌作用，抗菌谱广，包括各种革兰氏阳性、阴性菌和支原体等。农业部公告第235号《动物性食品中兽药最高残留限量》中规定，氟苯尼考药物在动物肌肉中的最大允许限量为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μg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kg，长期摄入过量残留的氟苯尼考有可能对人体造成不良反应。</w:t>
      </w:r>
    </w:p>
    <w:p>
      <w:pPr>
        <w:pStyle w:val="5"/>
        <w:widowControl/>
        <w:spacing w:before="0" w:beforeAutospacing="0" w:after="0" w:afterAutospacing="0" w:line="64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pacing w:line="640" w:lineRule="exact"/>
        <w:ind w:firstLine="643" w:firstLineChars="200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Arnprior"/>
    <w:panose1 w:val="00000000000000000000"/>
    <w:charset w:val="00"/>
    <w:family w:val="modern"/>
    <w:pitch w:val="default"/>
    <w:sig w:usb0="00000000" w:usb1="00000000" w:usb2="02000028" w:usb3="00000000" w:csb0="000001D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57C9D"/>
    <w:rsid w:val="00061F76"/>
    <w:rsid w:val="00062611"/>
    <w:rsid w:val="00062DCC"/>
    <w:rsid w:val="0007233C"/>
    <w:rsid w:val="000800AE"/>
    <w:rsid w:val="00082944"/>
    <w:rsid w:val="00082CA4"/>
    <w:rsid w:val="0008576D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735A9"/>
    <w:rsid w:val="001901F9"/>
    <w:rsid w:val="001A2D03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647ED"/>
    <w:rsid w:val="003713C0"/>
    <w:rsid w:val="003748F0"/>
    <w:rsid w:val="00374A26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66BD0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34D0"/>
    <w:rsid w:val="0063484B"/>
    <w:rsid w:val="006434B6"/>
    <w:rsid w:val="00650BF6"/>
    <w:rsid w:val="0065550E"/>
    <w:rsid w:val="0066169B"/>
    <w:rsid w:val="00674ABF"/>
    <w:rsid w:val="00686197"/>
    <w:rsid w:val="00687316"/>
    <w:rsid w:val="006E4533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60EF3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3A92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03F9B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87CAE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14644BD"/>
    <w:rsid w:val="038E7701"/>
    <w:rsid w:val="043658F2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10C8383C"/>
    <w:rsid w:val="11672B56"/>
    <w:rsid w:val="11881FAD"/>
    <w:rsid w:val="11A3232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8B465AE"/>
    <w:rsid w:val="298B461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AA163E2"/>
    <w:rsid w:val="3DBA2755"/>
    <w:rsid w:val="3DD34EFD"/>
    <w:rsid w:val="3E8C2C13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B6704AA"/>
    <w:rsid w:val="5C8A301B"/>
    <w:rsid w:val="5FE554F9"/>
    <w:rsid w:val="5FFE1CA7"/>
    <w:rsid w:val="60E678AE"/>
    <w:rsid w:val="615A2455"/>
    <w:rsid w:val="63095B0B"/>
    <w:rsid w:val="63181B39"/>
    <w:rsid w:val="646E693F"/>
    <w:rsid w:val="64DE698B"/>
    <w:rsid w:val="65536C8D"/>
    <w:rsid w:val="656136E1"/>
    <w:rsid w:val="662C4FCC"/>
    <w:rsid w:val="66DD38AC"/>
    <w:rsid w:val="68612102"/>
    <w:rsid w:val="68F67635"/>
    <w:rsid w:val="69B23B9D"/>
    <w:rsid w:val="6A14036E"/>
    <w:rsid w:val="6A5132D5"/>
    <w:rsid w:val="6F1201CC"/>
    <w:rsid w:val="6F482EF7"/>
    <w:rsid w:val="6FC74873"/>
    <w:rsid w:val="6FE30F88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  <w:rsid w:val="7F2A2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74</Words>
  <Characters>426</Characters>
  <Lines>3</Lines>
  <Paragraphs>1</Paragraphs>
  <TotalTime>52</TotalTime>
  <ScaleCrop>false</ScaleCrop>
  <LinksUpToDate>false</LinksUpToDate>
  <CharactersWithSpaces>499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死了的心最干净</cp:lastModifiedBy>
  <cp:lastPrinted>2016-09-01T02:58:00Z</cp:lastPrinted>
  <dcterms:modified xsi:type="dcterms:W3CDTF">2019-11-13T07:45:53Z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