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napToGrid w:val="0"/>
        <w:spacing w:line="300" w:lineRule="exact"/>
        <w:jc w:val="center"/>
        <w:rPr>
          <w:rFonts w:ascii="方正小标宋简体" w:hAnsi="Times New Roman" w:eastAsia="方正小标宋简体" w:cs="Times New Roman"/>
          <w:spacing w:val="-12"/>
          <w:sz w:val="36"/>
          <w:szCs w:val="44"/>
        </w:rPr>
      </w:pPr>
      <w:bookmarkStart w:id="0" w:name="_GoBack"/>
      <w:bookmarkEnd w:id="0"/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20" w:firstLineChars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苯并[a]芘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苯并[a]芘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是一种多环芳香族碳氢化合物，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在环境中广泛存在，具有一定致癌性、致畸性、致突变性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按照国家标准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GB2762-2017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食用油、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油脂及其制品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苯并[a]芘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10μg/kg。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不合格的主要原因可能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油料收储、晾晒不当，从环境、包装、机械收获、运输等过程中引入污染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生产中关键工艺控制不当等。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甜蜜素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甜蜜素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的化学名称为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“环己基氨基磺酸钠”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是食品添加剂中人工生产的一种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低热量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甜味剂。如果经常食用甜蜜素含量超标的食品，会对人体的肝脏和神经系统造成危害。按照我国食品安全国家标准《食品添加剂使用标准》（GB2760-2014）规定，甜蜜素属于合法的食品添加剂，但禁止在白酒中使用。其不合格的原因可能是：一是原料带入；二是企业违规使用；三是企业生产过程中工艺控制不当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</w:rPr>
        <w:t>耗氧量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</w:rPr>
        <w:t>以O₂计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耗氧量反应水质受到污染的程度，表示水中还原性物质多少的一个指标。按照我国《食品安全国家标准 包装饮用水》（GB19298-2014）规定，包装饮用水中的耗氧量（以O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计）的限量值≤2.0mg/L。其不合格的原因可能是加工过程中为抑制微生物的生长，超时灭菌导致。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pacing w:val="-12"/>
          <w:sz w:val="32"/>
          <w:szCs w:val="32"/>
          <w:lang w:val="en-US" w:eastAsia="zh-CN"/>
        </w:rPr>
        <w:t>极性组分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极性组分是衡量油脂被降解的一个很好的指标。按照国家标准《食品安全国家标准 植物油》（GB2716-2018）规定，煎炸过程中的食用植物油极性组分限量值≤27%。造成极性组分不合格的原因可能是：一、油炸温度控制不当，煎炸时间过长；二、餐饮加工用油反复使用，次数过多。</w:t>
      </w:r>
    </w:p>
    <w:p>
      <w:pPr>
        <w:spacing w:line="600" w:lineRule="exact"/>
        <w:jc w:val="center"/>
        <w:rPr>
          <w:rFonts w:hint="default" w:ascii="方正小标宋简体" w:eastAsia="方正小标宋简体"/>
          <w:spacing w:val="-12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A800"/>
    <w:multiLevelType w:val="singleLevel"/>
    <w:tmpl w:val="0EFDA8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5057978"/>
    <w:rsid w:val="75202347"/>
    <w:rsid w:val="76D75FC2"/>
    <w:rsid w:val="77887501"/>
    <w:rsid w:val="77E37BF6"/>
    <w:rsid w:val="79516C02"/>
    <w:rsid w:val="7BC16283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2019-09-10T09:33:02Z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