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消费提示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000000"/>
          <w:sz w:val="32"/>
          <w:szCs w:val="32"/>
          <w:shd w:val="clear" w:color="auto" w:fill="FFFFFF"/>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45" w:right="45" w:firstLine="600" w:firstLineChars="200"/>
        <w:textAlignment w:val="auto"/>
        <w:outlineLvl w:val="9"/>
        <w:rPr>
          <w:rFonts w:ascii="仿宋_GB2312" w:hAnsi="Helvetica" w:eastAsia="仿宋_GB2312" w:cs="Helvetica"/>
          <w:color w:val="000000"/>
          <w:sz w:val="30"/>
          <w:szCs w:val="30"/>
        </w:rPr>
      </w:pPr>
      <w:r>
        <w:rPr>
          <w:rFonts w:hint="eastAsia" w:ascii="仿宋_GB2312" w:hAnsi="Helvetica" w:eastAsia="仿宋_GB2312" w:cs="Helvetica"/>
          <w:color w:val="000000"/>
          <w:sz w:val="30"/>
          <w:szCs w:val="30"/>
        </w:rPr>
        <w:t>一是通过正规渠道购买。购买月饼应首选规模大、声誉好、管理规范的正规商场、超市和专卖店。最好不要购买马路摊点、小作坊的糕点，因为这些地方出售的产品大多是在露天加工、露天销售，生产所用器具均不消毒。再加上卫生环境差，产品的微生物指标超标严重，质量难以保证。</w:t>
      </w:r>
      <w:bookmarkStart w:id="0" w:name="_GoBack"/>
      <w:bookmarkEnd w:id="0"/>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45" w:right="45" w:firstLine="600" w:firstLineChars="200"/>
        <w:textAlignment w:val="auto"/>
        <w:outlineLvl w:val="9"/>
        <w:rPr>
          <w:rFonts w:ascii="仿宋_GB2312" w:hAnsi="Helvetica" w:eastAsia="仿宋_GB2312" w:cs="Helvetica"/>
          <w:color w:val="000000"/>
          <w:sz w:val="30"/>
          <w:szCs w:val="30"/>
        </w:rPr>
      </w:pPr>
      <w:r>
        <w:rPr>
          <w:rFonts w:hint="eastAsia" w:ascii="仿宋_GB2312" w:hAnsi="Helvetica" w:eastAsia="仿宋_GB2312" w:cs="Helvetica"/>
          <w:color w:val="000000"/>
          <w:sz w:val="30"/>
          <w:szCs w:val="30"/>
        </w:rPr>
        <w:t>二是注意产品标签内容。最好购买有外包装的定型包装月饼，同时应注意标签上应清楚地印上品名、厂名、厂址、生产日期、保质期、净含量、配料表、产品标准号，如产品有贮存条件要求，还必须标明保存温度。标识内容不全、不清楚的，其产品质量无保障。购买散装月饼，要向售货员了解生产日期、保存期等内容；不要购买无厂名、厂址、生产日期和保质期的产品，不要购买超过保质期的产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45" w:right="45" w:firstLine="600" w:firstLineChars="200"/>
        <w:textAlignment w:val="auto"/>
        <w:outlineLvl w:val="9"/>
        <w:rPr>
          <w:rFonts w:ascii="仿宋_GB2312" w:hAnsi="Helvetica" w:eastAsia="仿宋_GB2312" w:cs="Helvetica"/>
          <w:color w:val="000000"/>
          <w:sz w:val="30"/>
          <w:szCs w:val="30"/>
        </w:rPr>
      </w:pPr>
      <w:r>
        <w:rPr>
          <w:rFonts w:hint="eastAsia" w:ascii="仿宋_GB2312" w:hAnsi="Helvetica" w:eastAsia="仿宋_GB2312" w:cs="Helvetica"/>
          <w:color w:val="000000"/>
          <w:sz w:val="30"/>
          <w:szCs w:val="30"/>
        </w:rPr>
        <w:t>三是鉴别产品外观气味。好的月饼产品应是外型整齐、色泽自然、花纹鲜明、没有外来杂物、不焦不糊、不缺损、不漏馅、不僵硬、不发黏，而且不同品种还有其特有的自然香气。应特别留意用色素和香精伪造的糕点，这些产品颜色鲜艳，香气刺鼻，对人体有一定的危害性。</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45" w:right="45" w:firstLine="600" w:firstLineChars="200"/>
        <w:textAlignment w:val="auto"/>
        <w:outlineLvl w:val="9"/>
        <w:rPr>
          <w:rFonts w:ascii="仿宋_GB2312" w:hAnsi="Helvetica" w:eastAsia="仿宋_GB2312" w:cs="Helvetica"/>
          <w:color w:val="000000"/>
          <w:sz w:val="30"/>
          <w:szCs w:val="30"/>
        </w:rPr>
      </w:pPr>
      <w:r>
        <w:rPr>
          <w:rFonts w:hint="eastAsia" w:ascii="仿宋_GB2312" w:hAnsi="Helvetica" w:eastAsia="仿宋_GB2312" w:cs="Helvetica"/>
          <w:color w:val="000000"/>
          <w:sz w:val="30"/>
          <w:szCs w:val="30"/>
        </w:rPr>
        <w:t>四是理性购物预防陷阱。节日期间，商家为了吸引消费者的眼球纷纷推出各种促销活动，对此促销诱惑，消费者一定要保持理性。不要冲动购物，要理性思考后再进行选择，按需购买；注意少数商家的低价陷阱，面对促销活动，消费者在考虑价格的同时，也要关注商品的质量问题，切不可盲目相信商家的促销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45" w:right="45" w:firstLine="600" w:firstLineChars="200"/>
        <w:textAlignment w:val="auto"/>
        <w:outlineLvl w:val="9"/>
        <w:rPr>
          <w:rFonts w:ascii="仿宋_GB2312" w:hAnsi="Helvetica" w:eastAsia="仿宋_GB2312" w:cs="Helvetica"/>
          <w:color w:val="000000"/>
          <w:sz w:val="30"/>
          <w:szCs w:val="30"/>
        </w:rPr>
      </w:pPr>
      <w:r>
        <w:rPr>
          <w:rFonts w:hint="eastAsia" w:ascii="仿宋_GB2312" w:hAnsi="Helvetica" w:eastAsia="仿宋_GB2312" w:cs="Helvetica"/>
          <w:color w:val="000000"/>
          <w:sz w:val="30"/>
          <w:szCs w:val="30"/>
        </w:rPr>
        <w:t>五是通过合法渠道维权。消费者如果发现购买的月饼或者生产经营月饼的单位存在食品安全问题，在食用购买的月饼或者在中秋节期间外出就餐后出现不适应尽快就医，除保留病历和化验报告等相关资料外，可拨打投诉举报热线</w:t>
      </w:r>
      <w:r>
        <w:rPr>
          <w:rFonts w:ascii="仿宋_GB2312" w:hAnsi="Helvetica" w:eastAsia="仿宋_GB2312" w:cs="Helvetica"/>
          <w:color w:val="000000"/>
          <w:sz w:val="30"/>
          <w:szCs w:val="30"/>
        </w:rPr>
        <w:t>12315</w:t>
      </w:r>
      <w:r>
        <w:rPr>
          <w:rFonts w:hint="eastAsia" w:ascii="仿宋_GB2312" w:hAnsi="Helvetica" w:eastAsia="仿宋_GB2312" w:cs="Helvetica"/>
          <w:color w:val="000000"/>
          <w:sz w:val="30"/>
          <w:szCs w:val="30"/>
        </w:rPr>
        <w:t>或及时向辖区市场监管部门投诉举报。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方正楷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89E"/>
    <w:rsid w:val="00121CF4"/>
    <w:rsid w:val="002F7AA4"/>
    <w:rsid w:val="003A729B"/>
    <w:rsid w:val="003D0D31"/>
    <w:rsid w:val="00464432"/>
    <w:rsid w:val="004A171F"/>
    <w:rsid w:val="005900FC"/>
    <w:rsid w:val="006B7FAB"/>
    <w:rsid w:val="0084189E"/>
    <w:rsid w:val="008A6A62"/>
    <w:rsid w:val="009E2515"/>
    <w:rsid w:val="00AC7B7C"/>
    <w:rsid w:val="00BF1C03"/>
    <w:rsid w:val="00C14FDB"/>
    <w:rsid w:val="00C83DF1"/>
    <w:rsid w:val="00E15AAF"/>
    <w:rsid w:val="00E949E7"/>
    <w:rsid w:val="00F65468"/>
    <w:rsid w:val="230059B2"/>
    <w:rsid w:val="527A18F5"/>
    <w:rsid w:val="69D466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Footer Char"/>
    <w:basedOn w:val="5"/>
    <w:link w:val="2"/>
    <w:locked/>
    <w:uiPriority w:val="99"/>
    <w:rPr>
      <w:rFonts w:cs="Times New Roman"/>
      <w:sz w:val="18"/>
      <w:szCs w:val="18"/>
    </w:rPr>
  </w:style>
  <w:style w:type="character" w:customStyle="1" w:styleId="8">
    <w:name w:val="Header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2</Pages>
  <Words>104</Words>
  <Characters>598</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2019-09-10T09:00:00Z</dcterms:created>
  <dc:creator>lenovo</dc:creator>
  <cp:lastModifiedBy>郭宇</cp:lastModifiedBy>
  <dcterms:modified xsi:type="dcterms:W3CDTF">2019-09-11T08:29:26Z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