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600" w:lineRule="exact"/>
        <w:ind w:leftChars="0"/>
        <w:rPr>
          <w:rFonts w:hint="eastAsia" w:ascii="黑体" w:hAnsi="黑体" w:eastAsia="黑体" w:cs="黑体"/>
          <w:sz w:val="32"/>
          <w:szCs w:val="4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8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8"/>
          <w:lang w:val="en-US" w:eastAsia="zh-CN"/>
        </w:rPr>
        <w:t>2</w:t>
      </w:r>
    </w:p>
    <w:p>
      <w:pPr>
        <w:spacing w:line="594" w:lineRule="exact"/>
        <w:rPr>
          <w:rFonts w:ascii="黑体" w:hAnsi="黑体" w:eastAsia="黑体"/>
          <w:szCs w:val="32"/>
        </w:rPr>
      </w:pPr>
    </w:p>
    <w:p>
      <w:pPr>
        <w:spacing w:line="594" w:lineRule="exact"/>
        <w:jc w:val="center"/>
        <w:outlineLvl w:val="1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部分不合格项目的小知识</w:t>
      </w:r>
    </w:p>
    <w:p>
      <w:pPr>
        <w:spacing w:line="600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left="0" w:leftChars="0" w:firstLine="620" w:firstLineChars="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脱氢乙酸及其钠盐（以脱氢乙酸计）</w:t>
      </w:r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在食品生产中，脱氢乙酸及其钠盐作为一种广谱防腐剂，对霉菌和酵母菌的抑菌能力强。脱氢乙酸及其钠盐能迅速而完全地被人体组织所吸收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进入人体后即分散于血浆和许多的器官中，有抑制体内多种氧化酶的作用，长期食用脱氢乙酸及其钠盐超标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食品，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可能</w:t>
      </w:r>
      <w:r>
        <w:rPr>
          <w:rFonts w:ascii="Times New Roman" w:hAnsi="Times New Roman" w:eastAsia="仿宋_GB2312" w:cs="Times New Roman"/>
          <w:sz w:val="32"/>
          <w:szCs w:val="32"/>
        </w:rPr>
        <w:t>对人体造成一定危害。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按照《食品安全国家标准 食品添加剂使用标准》（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GB 2760-2014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）规定，在酿造酱油、配制酱油中禁止使用</w:t>
      </w:r>
      <w:r>
        <w:rPr>
          <w:rFonts w:ascii="Times New Roman" w:hAnsi="Times New Roman" w:eastAsia="仿宋_GB2312" w:cs="Times New Roman"/>
          <w:sz w:val="32"/>
          <w:szCs w:val="32"/>
        </w:rPr>
        <w:t>脱氢乙酸及其钠盐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。其不合格原因可能是</w:t>
      </w:r>
      <w:r>
        <w:rPr>
          <w:rFonts w:hint="eastAsia" w:eastAsia="仿宋_GB2312"/>
          <w:color w:val="auto"/>
          <w:sz w:val="32"/>
          <w:szCs w:val="32"/>
        </w:rPr>
        <w:t>生产</w:t>
      </w:r>
      <w:r>
        <w:rPr>
          <w:rFonts w:eastAsia="仿宋_GB2312"/>
          <w:color w:val="auto"/>
          <w:sz w:val="32"/>
          <w:szCs w:val="32"/>
        </w:rPr>
        <w:t>企业为</w:t>
      </w:r>
      <w:r>
        <w:rPr>
          <w:rFonts w:hint="eastAsia" w:eastAsia="仿宋_GB2312"/>
          <w:color w:val="auto"/>
          <w:sz w:val="32"/>
          <w:szCs w:val="32"/>
          <w:lang w:eastAsia="zh-CN"/>
        </w:rPr>
        <w:t>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延长产品存放期</w:t>
      </w:r>
      <w:r>
        <w:rPr>
          <w:rFonts w:eastAsia="仿宋_GB2312"/>
          <w:color w:val="auto"/>
          <w:sz w:val="32"/>
          <w:szCs w:val="32"/>
        </w:rPr>
        <w:t>，超</w:t>
      </w:r>
      <w:r>
        <w:rPr>
          <w:rFonts w:hint="eastAsia" w:eastAsia="仿宋_GB2312"/>
          <w:color w:val="auto"/>
          <w:sz w:val="32"/>
          <w:szCs w:val="32"/>
        </w:rPr>
        <w:t>限</w:t>
      </w:r>
      <w:r>
        <w:rPr>
          <w:rFonts w:eastAsia="仿宋_GB2312"/>
          <w:color w:val="auto"/>
          <w:sz w:val="32"/>
          <w:szCs w:val="32"/>
        </w:rPr>
        <w:t>量使用了该添加剂，或者使用的复配添加剂中含有该添加剂</w:t>
      </w:r>
      <w:r>
        <w:rPr>
          <w:rFonts w:hint="eastAsia" w:eastAsia="仿宋_GB2312"/>
          <w:color w:val="auto"/>
          <w:sz w:val="32"/>
          <w:szCs w:val="32"/>
        </w:rPr>
        <w:t>而使</w:t>
      </w:r>
      <w:r>
        <w:rPr>
          <w:rFonts w:hint="eastAsia" w:eastAsia="仿宋_GB2312"/>
          <w:color w:val="auto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sz w:val="32"/>
          <w:szCs w:val="32"/>
        </w:rPr>
        <w:t>超限量</w:t>
      </w:r>
      <w:r>
        <w:rPr>
          <w:rFonts w:eastAsia="仿宋_GB2312"/>
          <w:color w:val="auto"/>
          <w:sz w:val="32"/>
          <w:szCs w:val="32"/>
        </w:rPr>
        <w:t>，也可能是添加过程中未计量或计量不准确造成的。</w:t>
      </w:r>
    </w:p>
    <w:p>
      <w:pPr>
        <w:spacing w:line="560" w:lineRule="exact"/>
        <w:ind w:firstLine="640" w:firstLineChars="200"/>
        <w:rPr>
          <w:rFonts w:hint="eastAsia" w:eastAsia="仿宋_GB2312"/>
          <w:color w:val="auto"/>
          <w:sz w:val="32"/>
          <w:szCs w:val="32"/>
          <w:lang w:val="en-US" w:eastAsia="zh-CN"/>
        </w:rPr>
      </w:pP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left="0" w:leftChars="0" w:firstLine="620" w:firstLineChars="0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总酸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总酸是食醋的品质指标，反映其特色的重要特征性指标之一。对酿造食醋来说，酸度越高说明发酵程度越高，食醋的酸味也就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越浓，质量也就越好。按照国家标准《酿造食醋》（GB/T 18187-2000）规定，食醋中的总酸应≥3.50g/100mL。其不合格的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原因可能是生产过程工艺控制不严或未按标准执行，产品与标签标注等级不匹配等造成。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left="0" w:leftChars="0" w:firstLine="620" w:firstLineChars="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氨基酸态氮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  <w:lang w:bidi="ar"/>
        </w:rPr>
        <w:t>氨基酸态氮是酱油的特征性品质指标之一。氨基酸态氮含量越高，酱油的质量越好，鲜味越浓。氨基酸态氮不合格，主要影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响的是酱油产品的风味。按照国内行业标准《配制酱油》（SB/T 10336-2012）要求，酿造酱油、配制酱油中氨基酸态氮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以氮计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应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0.40g/100mL。该指标不达标原因可能是：一、企业违规标注</w:t>
      </w:r>
      <w:r>
        <w:rPr>
          <w:rFonts w:eastAsia="仿宋_GB2312"/>
          <w:sz w:val="32"/>
          <w:szCs w:val="32"/>
          <w:lang w:bidi="ar"/>
        </w:rPr>
        <w:t>明示值；</w:t>
      </w:r>
      <w:r>
        <w:rPr>
          <w:rFonts w:hint="eastAsia" w:eastAsia="仿宋_GB2312"/>
          <w:sz w:val="32"/>
          <w:szCs w:val="32"/>
          <w:lang w:eastAsia="zh-CN" w:bidi="ar"/>
        </w:rPr>
        <w:t>二、</w:t>
      </w:r>
      <w:r>
        <w:rPr>
          <w:rFonts w:eastAsia="仿宋_GB2312"/>
          <w:sz w:val="32"/>
          <w:szCs w:val="32"/>
          <w:lang w:bidi="ar"/>
        </w:rPr>
        <w:t>产</w:t>
      </w:r>
      <w:r>
        <w:rPr>
          <w:rFonts w:hint="eastAsia" w:ascii="仿宋_GB2312" w:eastAsia="仿宋_GB2312"/>
          <w:sz w:val="32"/>
          <w:szCs w:val="32"/>
          <w:lang w:bidi="ar"/>
        </w:rPr>
        <w:t>品生产工艺不符合标准要求，未达到要求发酵的时间，或产品配方缺陷的问题；</w:t>
      </w:r>
      <w:r>
        <w:rPr>
          <w:rFonts w:hint="eastAsia" w:ascii="仿宋_GB2312" w:eastAsia="仿宋_GB2312"/>
          <w:sz w:val="32"/>
          <w:szCs w:val="32"/>
          <w:lang w:eastAsia="zh-CN" w:bidi="ar"/>
        </w:rPr>
        <w:t>三、</w:t>
      </w:r>
      <w:r>
        <w:rPr>
          <w:rFonts w:hint="eastAsia" w:ascii="仿宋_GB2312" w:eastAsia="仿宋_GB2312"/>
          <w:sz w:val="32"/>
          <w:szCs w:val="32"/>
          <w:lang w:bidi="ar"/>
        </w:rPr>
        <w:t>酿造酱油产品本身等级较低，企业为增加销量违规标注高等级等（酿造酱油分为特级、一级、二级、三级）；</w:t>
      </w:r>
      <w:r>
        <w:rPr>
          <w:rFonts w:hint="eastAsia" w:ascii="仿宋_GB2312" w:eastAsia="仿宋_GB2312"/>
          <w:sz w:val="32"/>
          <w:szCs w:val="32"/>
          <w:lang w:eastAsia="zh-CN" w:bidi="ar"/>
        </w:rPr>
        <w:t>四、</w:t>
      </w:r>
      <w:r>
        <w:rPr>
          <w:rFonts w:hint="eastAsia" w:ascii="仿宋_GB2312" w:eastAsia="仿宋_GB2312"/>
          <w:sz w:val="32"/>
          <w:szCs w:val="32"/>
          <w:lang w:bidi="ar"/>
        </w:rPr>
        <w:t>个别企业在生产过程中为降低成本而故意掺假。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bidi="ar"/>
        </w:rPr>
      </w:pP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left="0" w:leftChars="0" w:firstLine="620" w:firstLineChars="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菌落总数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菌落总数是指示性微生物指标，并非致病菌指标。主要用来评价食品清洁度，反映食品在生产过程中是否符合卫生要求。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按照国家标准《食醋卫生标准》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（GB2719-2003）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规定，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菌落总数的限量值≤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10000cfu/mL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菌落总数超标的原因，可能是原料初始菌落数较高，或者个别企业可能未按要求严格控制生产加工过程的卫生条件，包装容器、器皿清洗消毒不到位，还有可能与产品包装密封不严，储运温度等条件控制不当等有关。</w:t>
      </w:r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3CD172"/>
    <w:multiLevelType w:val="singleLevel"/>
    <w:tmpl w:val="EE3CD17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15F96"/>
    <w:rsid w:val="00026069"/>
    <w:rsid w:val="00057C9D"/>
    <w:rsid w:val="0007233C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9329A"/>
    <w:rsid w:val="002B384B"/>
    <w:rsid w:val="002F2143"/>
    <w:rsid w:val="00314DD5"/>
    <w:rsid w:val="00327E2B"/>
    <w:rsid w:val="0033185A"/>
    <w:rsid w:val="0034436D"/>
    <w:rsid w:val="003455E6"/>
    <w:rsid w:val="0035764C"/>
    <w:rsid w:val="00357F27"/>
    <w:rsid w:val="0038633A"/>
    <w:rsid w:val="00395129"/>
    <w:rsid w:val="00397CD0"/>
    <w:rsid w:val="003D0B3F"/>
    <w:rsid w:val="00412DAF"/>
    <w:rsid w:val="0041724F"/>
    <w:rsid w:val="00417336"/>
    <w:rsid w:val="00434D19"/>
    <w:rsid w:val="004364F8"/>
    <w:rsid w:val="004478FC"/>
    <w:rsid w:val="00453AF8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74AB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D7ECA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575B"/>
    <w:rsid w:val="00A339B7"/>
    <w:rsid w:val="00A370EE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F2FC7"/>
    <w:rsid w:val="00EF73EB"/>
    <w:rsid w:val="00F56DA2"/>
    <w:rsid w:val="00F64B8F"/>
    <w:rsid w:val="00F8113A"/>
    <w:rsid w:val="00F932D3"/>
    <w:rsid w:val="00FB5CDD"/>
    <w:rsid w:val="00FC246E"/>
    <w:rsid w:val="00FE1AF9"/>
    <w:rsid w:val="02E53ED2"/>
    <w:rsid w:val="0643453F"/>
    <w:rsid w:val="083119A6"/>
    <w:rsid w:val="08C70051"/>
    <w:rsid w:val="0B23740C"/>
    <w:rsid w:val="0BF55D05"/>
    <w:rsid w:val="157E5278"/>
    <w:rsid w:val="169D136B"/>
    <w:rsid w:val="190A207C"/>
    <w:rsid w:val="199130D1"/>
    <w:rsid w:val="199303A5"/>
    <w:rsid w:val="1A943B45"/>
    <w:rsid w:val="1B6D47CE"/>
    <w:rsid w:val="1C0D4647"/>
    <w:rsid w:val="1F245FB8"/>
    <w:rsid w:val="20734AD8"/>
    <w:rsid w:val="22EE5E6A"/>
    <w:rsid w:val="24C105FB"/>
    <w:rsid w:val="28FE5380"/>
    <w:rsid w:val="293C4333"/>
    <w:rsid w:val="2A266F86"/>
    <w:rsid w:val="2B453547"/>
    <w:rsid w:val="3A066159"/>
    <w:rsid w:val="3D066ED4"/>
    <w:rsid w:val="3D5B7861"/>
    <w:rsid w:val="3DA70F84"/>
    <w:rsid w:val="40DF5746"/>
    <w:rsid w:val="426B3C81"/>
    <w:rsid w:val="449A0830"/>
    <w:rsid w:val="47075DCC"/>
    <w:rsid w:val="488E348C"/>
    <w:rsid w:val="48F34995"/>
    <w:rsid w:val="4AA63504"/>
    <w:rsid w:val="4FAD0645"/>
    <w:rsid w:val="4FC70334"/>
    <w:rsid w:val="52D4703A"/>
    <w:rsid w:val="54D163A0"/>
    <w:rsid w:val="575B13D1"/>
    <w:rsid w:val="57CB2923"/>
    <w:rsid w:val="5C9E489B"/>
    <w:rsid w:val="5E0540D0"/>
    <w:rsid w:val="5F7B3A23"/>
    <w:rsid w:val="61DD6D44"/>
    <w:rsid w:val="6BB87E7B"/>
    <w:rsid w:val="75202347"/>
    <w:rsid w:val="76D75FC2"/>
    <w:rsid w:val="77887501"/>
    <w:rsid w:val="77E37BF6"/>
    <w:rsid w:val="79516C02"/>
    <w:rsid w:val="7BC162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63C8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Acronym"/>
    <w:basedOn w:val="7"/>
    <w:semiHidden/>
    <w:unhideWhenUsed/>
    <w:qFormat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unhideWhenUsed/>
    <w:qFormat/>
    <w:uiPriority w:val="99"/>
    <w:rPr>
      <w:color w:val="0063C8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7"/>
    <w:semiHidden/>
    <w:unhideWhenUsed/>
    <w:qFormat/>
    <w:uiPriority w:val="99"/>
  </w:style>
  <w:style w:type="character" w:customStyle="1" w:styleId="17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7"/>
    <w:link w:val="3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21">
    <w:name w:val="mr-prof"/>
    <w:basedOn w:val="7"/>
    <w:qFormat/>
    <w:uiPriority w:val="0"/>
  </w:style>
  <w:style w:type="character" w:customStyle="1" w:styleId="22">
    <w:name w:val="btn-task-gray2"/>
    <w:basedOn w:val="7"/>
    <w:qFormat/>
    <w:uiPriority w:val="0"/>
    <w:rPr>
      <w:color w:val="FFFFFF"/>
      <w:u w:val="none"/>
      <w:shd w:val="clear" w:fill="CCCCCC"/>
    </w:rPr>
  </w:style>
  <w:style w:type="character" w:customStyle="1" w:styleId="23">
    <w:name w:val="hover37"/>
    <w:basedOn w:val="7"/>
    <w:qFormat/>
    <w:uiPriority w:val="0"/>
    <w:rPr>
      <w:color w:val="3EAF0E"/>
    </w:rPr>
  </w:style>
  <w:style w:type="character" w:customStyle="1" w:styleId="24">
    <w:name w:val="s16"/>
    <w:basedOn w:val="7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A33C0-EB4A-4010-8669-9428FE9C3D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283</Words>
  <Characters>1616</Characters>
  <Lines>13</Lines>
  <Paragraphs>3</Paragraphs>
  <TotalTime>0</TotalTime>
  <ScaleCrop>false</ScaleCrop>
  <LinksUpToDate>false</LinksUpToDate>
  <CharactersWithSpaces>1896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2019-04-08T04:31:00Z</dcterms:created>
  <dc:creator>SDWM</dc:creator>
  <cp:lastModifiedBy>毛毛虫1399570649</cp:lastModifiedBy>
  <cp:lastPrinted>2016-09-01T02:58:00Z</cp:lastPrinted>
  <dcterms:modified xsi:type="dcterms:W3CDTF">2019-08-29T04:03:09Z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