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广西制糖企业食糖临时储存情况月报表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90" w:lineRule="exact"/>
        <w:ind w:left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时间：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 月</w:t>
      </w:r>
    </w:p>
    <w:tbl>
      <w:tblPr>
        <w:tblStyle w:val="3"/>
        <w:tblW w:w="9071" w:type="dxa"/>
        <w:jc w:val="center"/>
        <w:tblInd w:w="76" w:type="dxa"/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1768"/>
        <w:gridCol w:w="1516"/>
        <w:gridCol w:w="2099"/>
        <w:gridCol w:w="674"/>
        <w:gridCol w:w="3014"/>
      </w:tblGrid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（行政公章）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承储指标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（万吨）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实际在库储存糖量（万吨）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负责人及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生产厂家及品牌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储存数量（吨）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仓库具体地址及名称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生产日期及入库时间</w:t>
            </w: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×糖厂×牌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×市、县×路×号×仓库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×年×月×日生产，×年×月×日入库</w:t>
            </w: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合    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90" w:lineRule="exact"/>
        <w:ind w:left="560" w:right="0" w:hanging="56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pacing w:val="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snapToGrid w:val="0"/>
          <w:spacing w:val="0"/>
          <w:kern w:val="2"/>
          <w:sz w:val="28"/>
          <w:szCs w:val="28"/>
          <w:lang w:val="en-US" w:eastAsia="zh-CN" w:bidi="ar"/>
        </w:rPr>
        <w:t>注：此表由各制糖企业（集团）填写并报送所在市、县糖业主管部门和财政部门。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90" w:lineRule="exact"/>
        <w:ind w:left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pacing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0" w:lineRule="exact"/>
        <w:jc w:val="lef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napToGrid w:val="0"/>
          <w:spacing w:val="0"/>
          <w:kern w:val="2"/>
          <w:sz w:val="28"/>
          <w:szCs w:val="28"/>
          <w:lang w:val="en-US" w:eastAsia="zh-CN" w:bidi="ar"/>
        </w:rPr>
        <w:t>填报人：             年   月   日</w:t>
      </w:r>
    </w:p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gency FB">
    <w:altName w:val="NumberOnly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6D2D"/>
    <w:rsid w:val="24171F74"/>
    <w:rsid w:val="34EB6D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2019-08-26T04:19:00Z</dcterms:created>
  <dc:creator>dengd</dc:creator>
  <cp:lastModifiedBy>dengd</cp:lastModifiedBy>
  <dcterms:modified xsi:type="dcterms:W3CDTF">2019-08-26T04:20:22Z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