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1"/>
          <w:szCs w:val="21"/>
        </w:rPr>
      </w:pPr>
      <w:r>
        <w:rPr>
          <w:rFonts w:hint="eastAsia" w:ascii="黑体" w:eastAsia="黑体"/>
          <w:szCs w:val="32"/>
        </w:rPr>
        <w:t>附件</w:t>
      </w:r>
    </w:p>
    <w:p>
      <w:pPr>
        <w:spacing w:line="600" w:lineRule="exact"/>
        <w:ind w:left="-761" w:leftChars="-226" w:right="-889" w:rightChars="-264"/>
        <w:jc w:val="center"/>
        <w:rPr>
          <w:rFonts w:hint="eastAsia" w:ascii="仿宋_GB2312" w:hAnsi="ˎ̥" w:eastAsia="仿宋_GB2312" w:cs="Arial"/>
          <w:kern w:val="0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2019年7月食品安全监督抽检结果汇总表</w:t>
      </w:r>
      <w:bookmarkEnd w:id="0"/>
    </w:p>
    <w:tbl>
      <w:tblPr>
        <w:tblStyle w:val="3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385"/>
        <w:gridCol w:w="1338"/>
        <w:gridCol w:w="1305"/>
        <w:gridCol w:w="1362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tblHeader/>
          <w:jc w:val="center"/>
        </w:trPr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食品种类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样品抽检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合格样品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不合格样品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样品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粮食加工品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3743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3697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98.77%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食用油、油脂及其制品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2419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2374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98.14%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调味品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1207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1200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99.42%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肉制品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909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890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97.91%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乳制品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568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568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饮料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1248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1235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98.96%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方便食品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457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425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93.00%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饼干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684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681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99.56%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罐头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155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155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冷冻饮品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98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97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98.98%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速冻食品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279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276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98.92%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薯类和膨化食品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248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245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98.79%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糖果制品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896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894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99.78%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茶叶及相关制品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604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604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酒类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1007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990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98.31%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蔬菜制品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574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554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96.52%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水果制品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586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561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95.73%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炒货食品及坚果制品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194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190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97.94%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蛋制品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可可及焙烤咖啡产品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95.24%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食糖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189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188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99.47%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水产制品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361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354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98.06%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淀粉及淀粉制品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442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99.55%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糕点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1564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1517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96.99%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豆制品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597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586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98.16%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蜂产品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122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97.60%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保健食品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特殊膳食食品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特殊医学用途配方食品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婴幼儿配方食品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餐饮食品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2533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2451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96.76%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食品添加剂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食用农产品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11682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11498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184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98.42%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食盐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459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459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88.46%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合  计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34307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33726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581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98.31%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05624"/>
    <w:rsid w:val="2FE056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2019-08-14T09:22:00Z</dcterms:created>
  <dc:creator>刘晓丽</dc:creator>
  <cp:lastModifiedBy>刘晓丽</cp:lastModifiedBy>
  <dcterms:modified xsi:type="dcterms:W3CDTF">2019-08-14T09:23:21Z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