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、《食品安全国家标准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二、乳制品</w:t>
      </w: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7）、《关于三聚氰胺在食品中的限量值的公告》（卫生部、工业和信息化部、农业部、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工商总局质检总局公告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2011 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ascii="仿宋_GB2312" w:hAnsi="仿宋_GB2312" w:eastAsia="仿宋_GB2312" w:cs="仿宋_GB2312"/>
          <w:sz w:val="32"/>
          <w:szCs w:val="32"/>
        </w:rPr>
        <w:t xml:space="preserve"> 10 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" w:eastAsia="仿宋_GB2312" w:cs="仿宋_GB2312"/>
          <w:sz w:val="32"/>
          <w:szCs w:val="32"/>
        </w:rPr>
        <w:t>GB 2760-2014</w:t>
      </w:r>
      <w:r>
        <w:rPr>
          <w:rFonts w:hint="eastAsia" w:ascii="仿宋_GB2312" w:hAnsi="仿宋" w:eastAsia="仿宋_GB2312" w:cs="仿宋_GB2312"/>
          <w:sz w:val="32"/>
          <w:szCs w:val="32"/>
        </w:rPr>
        <w:t>）、《食品安全国家标准 灭菌乳》（GB25190-2010）、《食品安全国家标准 发酵乳》（GB19302-2010）、</w:t>
      </w:r>
      <w:r>
        <w:rPr>
          <w:rFonts w:ascii="仿宋_GB2312" w:hAnsi="仿宋" w:eastAsia="仿宋_GB2312" w:cs="仿宋_GB2312"/>
          <w:sz w:val="32"/>
          <w:szCs w:val="32"/>
        </w:rPr>
        <w:t>《动物性食品中兽药最高残留限量》</w:t>
      </w:r>
      <w:r>
        <w:rPr>
          <w:rFonts w:hint="eastAsia" w:ascii="仿宋_GB2312" w:hAnsi="仿宋" w:eastAsia="仿宋_GB2312" w:cs="仿宋_GB2312"/>
          <w:sz w:val="32"/>
          <w:szCs w:val="32"/>
        </w:rPr>
        <w:t>（农业部公告第235号）等标准要求。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1.灭菌乳检验项目包括脂肪、蛋白质、非脂乳固体、酸度、铅(以Pb计)、铬(以Cr计)、黄曲霉毒素M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、地塞米松、三聚氰胺、商业无菌等项目。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2.发酵乳检验项目包括脂肪、蛋白质、非脂乳固体、酸度、乳酸菌数、铅(以Pb计)、铬(以Cr计)、黄曲霉毒素M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、三聚氰胺、山梨酸及其钾盐（以山梨酸计）、酵母、金黄色葡萄球菌、霉菌、沙门氏菌、大肠菌群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乳酸菌数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食品添加剂使用标准》（GB 2760-2014）、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韭菜检验项目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鲜食用菌检验项目包括铅（以Pb计）、镉（以Cd计）、总汞（以Hg计）、总砷（以As计）、氯氰菊酯和高效氯氰菊酯、氯氟氰菊酯和高效氯氟氰菊酯、氟氯氰菊酯和高效氟氯氰菊酯、二氧化硫残留量等项目。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结球甘蓝检验项目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茄子检验项目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辣椒检验项目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甜椒检验项目包括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黄瓜检验项目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山药检验项目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芹菜检验项目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番茄检验项目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.普通白菜检验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大白菜检验项目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.豇豆检验项目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.菜豆检验项目包括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油麦菜检验项目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苹果检验项目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.李子检验项目包括铅（以Pb计）、溴氰菊酯、辛硫磷、戊唑醇、氰戊菊酯和S-氰戊菊酯、抗蚜威、腈菌唑、甲氰菊酯、氟虫腈、苯醚甲环唑、啶虫脒、乐果等项目。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柚检验项目包括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葡萄检验项目包括铅（以Pb计）、辛硫磷、戊唑醇、戊菌唑、噻菌灵、氰戊菊酯和S-氰戊菊酯、嘧霉胺、嘧菌酯、氯吡脲、甲霜灵和精甲霜灵、己唑醇、氟硅唑、氟虫腈、啶酰菌胺、苯醚甲环唑、溴氰菊酯、百菌清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.猕猴桃检验项目包括铅（以Pb计）、辛硫磷、氰戊菊酯和S-氰戊菊酯、氯吡脲、氟虫腈、溴氰菊酯、倍硫磷、敌百虫、久效磷等项目。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.火龙果检验项目包括铅（以Pb计）、辛硫磷、水胺硫磷、敌百虫、久效磷、硫环磷、硫线磷、氯唑磷、灭多威、内吸磷等项目。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.菠萝检验项目包括铅（以Pb计）、莠灭净、辛硫磷、烯酰吗啉、丙环唑、二嗪磷、溴氰菊酯、久效磷、硫环磷、硫线磷、灭多威、内吸磷等项目。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西瓜检验项目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禽蛋检验项目包括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、氟虫腈亚砜之和计）等项目。</w:t>
      </w: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.豆芽检验项目包括铅（以Pb计）、镉（以Cd计）、铬（以Cr计）、亚硫酸盐（以SO2计）、6-苄基腺嘌呤（6-BA）、4-氯苯氧乙酸钠（以4-氯苯氧乙酸计）等项目。</w:t>
      </w:r>
    </w:p>
    <w:p>
      <w:pPr>
        <w:ind w:firstLine="480" w:firstLineChars="2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17145"/>
    <w:rsid w:val="00062206"/>
    <w:rsid w:val="00074B03"/>
    <w:rsid w:val="00080D4F"/>
    <w:rsid w:val="000E45F2"/>
    <w:rsid w:val="000F78CF"/>
    <w:rsid w:val="0010526A"/>
    <w:rsid w:val="00110F03"/>
    <w:rsid w:val="00144CEC"/>
    <w:rsid w:val="00172266"/>
    <w:rsid w:val="001869C7"/>
    <w:rsid w:val="00187E77"/>
    <w:rsid w:val="001A4C22"/>
    <w:rsid w:val="001A635D"/>
    <w:rsid w:val="001C7DC5"/>
    <w:rsid w:val="00227545"/>
    <w:rsid w:val="002338B4"/>
    <w:rsid w:val="002F0CF9"/>
    <w:rsid w:val="0034587C"/>
    <w:rsid w:val="003654BD"/>
    <w:rsid w:val="00371912"/>
    <w:rsid w:val="00391861"/>
    <w:rsid w:val="00395435"/>
    <w:rsid w:val="003A363C"/>
    <w:rsid w:val="003C6F3D"/>
    <w:rsid w:val="00447543"/>
    <w:rsid w:val="004C05ED"/>
    <w:rsid w:val="004C3119"/>
    <w:rsid w:val="004D0006"/>
    <w:rsid w:val="005E4642"/>
    <w:rsid w:val="006052C4"/>
    <w:rsid w:val="0060747E"/>
    <w:rsid w:val="006304C0"/>
    <w:rsid w:val="00643E0D"/>
    <w:rsid w:val="006638B7"/>
    <w:rsid w:val="00685E35"/>
    <w:rsid w:val="006F37E2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A03FBA"/>
    <w:rsid w:val="00A524A6"/>
    <w:rsid w:val="00A80108"/>
    <w:rsid w:val="00AB17B5"/>
    <w:rsid w:val="00B036AC"/>
    <w:rsid w:val="00B455DB"/>
    <w:rsid w:val="00B742A7"/>
    <w:rsid w:val="00B910F8"/>
    <w:rsid w:val="00BD7687"/>
    <w:rsid w:val="00BE7FD5"/>
    <w:rsid w:val="00BF5E21"/>
    <w:rsid w:val="00C07556"/>
    <w:rsid w:val="00C16270"/>
    <w:rsid w:val="00C32A86"/>
    <w:rsid w:val="00C83B15"/>
    <w:rsid w:val="00CF5358"/>
    <w:rsid w:val="00D318E3"/>
    <w:rsid w:val="00D74D13"/>
    <w:rsid w:val="00D82C5F"/>
    <w:rsid w:val="00D87C7D"/>
    <w:rsid w:val="00DD7047"/>
    <w:rsid w:val="00DE1CBF"/>
    <w:rsid w:val="00E14208"/>
    <w:rsid w:val="00E45532"/>
    <w:rsid w:val="00F42772"/>
    <w:rsid w:val="00F76A0F"/>
    <w:rsid w:val="00F8764E"/>
    <w:rsid w:val="00FB4977"/>
    <w:rsid w:val="00FD1954"/>
    <w:rsid w:val="00FE22CB"/>
    <w:rsid w:val="1AA219F0"/>
    <w:rsid w:val="50550E53"/>
    <w:rsid w:val="5AB83C6F"/>
    <w:rsid w:val="793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1051</Words>
  <Characters>5991</Characters>
  <Lines>49</Lines>
  <Paragraphs>14</Paragraphs>
  <TotalTime>503</TotalTime>
  <ScaleCrop>false</ScaleCrop>
  <LinksUpToDate>false</LinksUpToDate>
  <CharactersWithSpaces>7028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swj</cp:lastModifiedBy>
  <dcterms:modified xsi:type="dcterms:W3CDTF">2019-07-29T03:12:47Z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