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6" w:rsidRDefault="001835A9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3</w:t>
      </w:r>
    </w:p>
    <w:p w:rsidR="00037276" w:rsidRDefault="001835A9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037276" w:rsidRDefault="00037276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037276" w:rsidRDefault="001835A9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037276" w:rsidRDefault="001835A9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1</w:t>
      </w:r>
      <w:r>
        <w:rPr>
          <w:rFonts w:ascii="楷体" w:eastAsia="楷体" w:hAnsi="楷体" w:cs="仿宋_GB2312" w:hint="eastAsia"/>
          <w:b/>
          <w:sz w:val="32"/>
          <w:szCs w:val="32"/>
        </w:rPr>
        <w:t>、大肠菌群</w:t>
      </w:r>
    </w:p>
    <w:p w:rsidR="00037276" w:rsidRDefault="001835A9">
      <w:pPr>
        <w:spacing w:line="56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冷冻饮品和制作料》（</w:t>
      </w:r>
      <w:r>
        <w:rPr>
          <w:rFonts w:ascii="仿宋" w:eastAsia="仿宋" w:hAnsi="仿宋"/>
          <w:sz w:val="32"/>
          <w:szCs w:val="32"/>
        </w:rPr>
        <w:t>GB 2759-2015</w:t>
      </w:r>
      <w:r>
        <w:rPr>
          <w:rFonts w:ascii="仿宋" w:eastAsia="仿宋" w:hAnsi="仿宋" w:hint="eastAsia"/>
          <w:sz w:val="32"/>
          <w:szCs w:val="32"/>
        </w:rPr>
        <w:t>）中规定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从一批产品中</w:t>
      </w:r>
      <w:r>
        <w:rPr>
          <w:rFonts w:ascii="仿宋" w:eastAsia="仿宋" w:hAnsi="仿宋"/>
          <w:sz w:val="32"/>
          <w:szCs w:val="32"/>
        </w:rPr>
        <w:t>采集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个样品</w:t>
      </w:r>
      <w:r>
        <w:rPr>
          <w:rFonts w:ascii="仿宋" w:eastAsia="仿宋" w:hAnsi="仿宋"/>
          <w:sz w:val="32"/>
          <w:szCs w:val="32"/>
        </w:rPr>
        <w:t>，若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个样品</w:t>
      </w:r>
      <w:r>
        <w:rPr>
          <w:rFonts w:ascii="仿宋" w:eastAsia="仿宋" w:hAnsi="仿宋"/>
          <w:sz w:val="32"/>
          <w:szCs w:val="32"/>
        </w:rPr>
        <w:t>的检验结果均小于或等于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值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≤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CFU/g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则这种情况是允许的；</w:t>
      </w:r>
      <w:r>
        <w:rPr>
          <w:rFonts w:ascii="仿宋" w:eastAsia="仿宋" w:hAnsi="仿宋" w:hint="eastAsia"/>
          <w:sz w:val="32"/>
          <w:szCs w:val="32"/>
        </w:rPr>
        <w:t>若≤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样品的结果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）位于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值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值</w:t>
      </w:r>
      <w:r>
        <w:rPr>
          <w:rFonts w:ascii="仿宋" w:eastAsia="仿宋" w:hAnsi="仿宋"/>
          <w:sz w:val="32"/>
          <w:szCs w:val="32"/>
        </w:rPr>
        <w:t>之间（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CFU/g</w:t>
      </w:r>
      <w:r>
        <w:rPr>
          <w:rFonts w:ascii="仿宋" w:eastAsia="仿宋" w:hAnsi="仿宋" w:hint="eastAsia"/>
          <w:sz w:val="32"/>
          <w:szCs w:val="32"/>
        </w:rPr>
        <w:t>＜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≤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sz w:val="32"/>
          <w:szCs w:val="32"/>
        </w:rPr>
        <w:t>CFU/g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则</w:t>
      </w:r>
      <w:r>
        <w:rPr>
          <w:rFonts w:ascii="仿宋" w:eastAsia="仿宋" w:hAnsi="仿宋"/>
          <w:sz w:val="32"/>
          <w:szCs w:val="32"/>
        </w:rPr>
        <w:t>这种情况也是允许的；若有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及以上的样品检验</w:t>
      </w:r>
      <w:r>
        <w:rPr>
          <w:rFonts w:ascii="仿宋" w:eastAsia="仿宋" w:hAnsi="仿宋" w:hint="eastAsia"/>
          <w:sz w:val="32"/>
          <w:szCs w:val="32"/>
        </w:rPr>
        <w:t>结果</w:t>
      </w:r>
      <w:r>
        <w:rPr>
          <w:rFonts w:ascii="仿宋" w:eastAsia="仿宋" w:hAnsi="仿宋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值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值</w:t>
      </w:r>
      <w:r>
        <w:rPr>
          <w:rFonts w:ascii="仿宋" w:eastAsia="仿宋" w:hAnsi="仿宋"/>
          <w:sz w:val="32"/>
          <w:szCs w:val="32"/>
        </w:rPr>
        <w:t>之间，则这种情况</w:t>
      </w:r>
      <w:r>
        <w:rPr>
          <w:rFonts w:ascii="仿宋" w:eastAsia="仿宋" w:hAnsi="仿宋" w:hint="eastAsia"/>
          <w:sz w:val="32"/>
          <w:szCs w:val="32"/>
        </w:rPr>
        <w:t>是不允许的</w:t>
      </w:r>
      <w:r>
        <w:rPr>
          <w:rFonts w:ascii="仿宋" w:eastAsia="仿宋" w:hAnsi="仿宋"/>
          <w:sz w:val="32"/>
          <w:szCs w:val="32"/>
        </w:rPr>
        <w:t>；若有</w:t>
      </w:r>
      <w:r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/>
          <w:sz w:val="32"/>
          <w:szCs w:val="32"/>
        </w:rPr>
        <w:t>一样品的检验结果大于</w:t>
      </w:r>
      <w:r>
        <w:rPr>
          <w:rFonts w:ascii="仿宋" w:eastAsia="仿宋" w:hAnsi="仿宋" w:hint="eastAsia"/>
          <w:sz w:val="32"/>
          <w:szCs w:val="32"/>
        </w:rPr>
        <w:t>M</w:t>
      </w:r>
      <w:r>
        <w:rPr>
          <w:rFonts w:ascii="仿宋" w:eastAsia="仿宋" w:hAnsi="仿宋" w:hint="eastAsia"/>
          <w:sz w:val="32"/>
          <w:szCs w:val="32"/>
        </w:rPr>
        <w:t>值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＞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sz w:val="32"/>
          <w:szCs w:val="32"/>
        </w:rPr>
        <w:t>CFU/g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则这种情况也是不允许的。</w:t>
      </w:r>
      <w:r>
        <w:rPr>
          <w:rFonts w:ascii="仿宋" w:eastAsia="仿宋" w:hAnsi="仿宋" w:cs="宋体" w:hint="eastAsia"/>
          <w:sz w:val="32"/>
          <w:szCs w:val="32"/>
        </w:rPr>
        <w:t>食品中检出大肠菌群不合格提示食品可能受到肠道致病菌污染，人食用后可能会出现呕吐、腹泻等消化道症状。</w:t>
      </w:r>
    </w:p>
    <w:p w:rsidR="00037276" w:rsidRDefault="001835A9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343630">
        <w:rPr>
          <w:rFonts w:ascii="楷体" w:eastAsia="楷体" w:hAnsi="楷体" w:cs="仿宋_GB2312" w:hint="eastAsia"/>
          <w:b/>
          <w:sz w:val="32"/>
          <w:szCs w:val="32"/>
        </w:rPr>
        <w:t>2</w:t>
      </w:r>
      <w:r w:rsidRPr="00343630">
        <w:rPr>
          <w:rFonts w:ascii="楷体" w:eastAsia="楷体" w:hAnsi="楷体" w:cs="仿宋_GB2312" w:hint="eastAsia"/>
          <w:b/>
          <w:sz w:val="32"/>
          <w:szCs w:val="32"/>
        </w:rPr>
        <w:t>、</w:t>
      </w:r>
      <w:r>
        <w:rPr>
          <w:rFonts w:ascii="楷体" w:eastAsia="楷体" w:hAnsi="楷体" w:cs="仿宋_GB2312" w:hint="eastAsia"/>
          <w:b/>
          <w:sz w:val="32"/>
          <w:szCs w:val="32"/>
        </w:rPr>
        <w:t>还原糖分</w:t>
      </w:r>
    </w:p>
    <w:p w:rsidR="00037276" w:rsidRDefault="001835A9">
      <w:pPr>
        <w:pStyle w:val="a4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还原糖分是食糖的质量指标之一，反映了食糖中还原糖的含量。还原糖含量会影响食糖的口感、外观等。国家标准《绵白糖》（</w:t>
      </w:r>
      <w:r>
        <w:rPr>
          <w:rFonts w:ascii="仿宋" w:eastAsia="仿宋" w:hAnsi="仿宋" w:hint="eastAsia"/>
          <w:sz w:val="32"/>
          <w:szCs w:val="32"/>
        </w:rPr>
        <w:t>GB/T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1445-2000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color w:val="0070C0"/>
          <w:sz w:val="32"/>
          <w:szCs w:val="32"/>
          <w:vertAlign w:val="superscript"/>
        </w:rPr>
        <w:t>注</w:t>
      </w:r>
      <w:r>
        <w:rPr>
          <w:rFonts w:ascii="仿宋" w:eastAsia="仿宋" w:hAnsi="仿宋" w:hint="eastAsia"/>
          <w:color w:val="0070C0"/>
          <w:sz w:val="32"/>
          <w:szCs w:val="32"/>
          <w:vertAlign w:val="superscript"/>
        </w:rPr>
        <w:t>1</w:t>
      </w:r>
      <w:r>
        <w:rPr>
          <w:rFonts w:ascii="仿宋" w:eastAsia="仿宋" w:hAnsi="仿宋" w:hint="eastAsia"/>
          <w:sz w:val="32"/>
          <w:szCs w:val="32"/>
        </w:rPr>
        <w:t>中规定绵白糖的还原糖分应在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％～</w:t>
      </w:r>
      <w:r>
        <w:rPr>
          <w:rFonts w:ascii="仿宋" w:eastAsia="仿宋" w:hAnsi="仿宋" w:hint="eastAsia"/>
          <w:sz w:val="32"/>
          <w:szCs w:val="32"/>
        </w:rPr>
        <w:t>2.5</w:t>
      </w:r>
      <w:r>
        <w:rPr>
          <w:rFonts w:ascii="仿宋" w:eastAsia="仿宋" w:hAnsi="仿宋" w:hint="eastAsia"/>
          <w:sz w:val="32"/>
          <w:szCs w:val="32"/>
        </w:rPr>
        <w:t>％范围内。食糖中还原糖分不合格与生产工艺、运输储存环境等密切相关。还原糖分高的食糖易吸潮，易滋生微生物，导致变质，不利于保存。</w:t>
      </w:r>
    </w:p>
    <w:p w:rsidR="00037276" w:rsidRDefault="00037276">
      <w:pPr>
        <w:pStyle w:val="a4"/>
      </w:pPr>
    </w:p>
    <w:p w:rsidR="00037276" w:rsidRDefault="001835A9">
      <w:pPr>
        <w:pStyle w:val="a4"/>
        <w:rPr>
          <w:color w:val="0070C0"/>
        </w:rPr>
      </w:pPr>
      <w:r>
        <w:rPr>
          <w:rFonts w:hint="eastAsia"/>
          <w:color w:val="0070C0"/>
        </w:rPr>
        <w:t>注</w:t>
      </w:r>
      <w:r>
        <w:rPr>
          <w:rFonts w:hint="eastAsia"/>
          <w:color w:val="0070C0"/>
        </w:rPr>
        <w:t>1</w:t>
      </w:r>
      <w:r>
        <w:rPr>
          <w:rFonts w:hint="eastAsia"/>
          <w:color w:val="0070C0"/>
        </w:rPr>
        <w:t>：</w:t>
      </w:r>
      <w:r>
        <w:rPr>
          <w:rFonts w:hint="eastAsia"/>
          <w:color w:val="0070C0"/>
        </w:rPr>
        <w:t>GB/T</w:t>
      </w:r>
      <w:r>
        <w:rPr>
          <w:color w:val="0070C0"/>
        </w:rPr>
        <w:t xml:space="preserve"> </w:t>
      </w:r>
      <w:r>
        <w:rPr>
          <w:rFonts w:hint="eastAsia"/>
          <w:color w:val="0070C0"/>
        </w:rPr>
        <w:t>1445-2000</w:t>
      </w:r>
      <w:r>
        <w:rPr>
          <w:rFonts w:hint="eastAsia"/>
          <w:color w:val="0070C0"/>
        </w:rPr>
        <w:t>已于</w:t>
      </w:r>
      <w:r>
        <w:rPr>
          <w:rFonts w:hint="eastAsia"/>
          <w:color w:val="0070C0"/>
        </w:rPr>
        <w:t>2018.9.1</w:t>
      </w:r>
      <w:r>
        <w:rPr>
          <w:rFonts w:hint="eastAsia"/>
          <w:color w:val="0070C0"/>
        </w:rPr>
        <w:t>被</w:t>
      </w:r>
      <w:r>
        <w:rPr>
          <w:rFonts w:hint="eastAsia"/>
          <w:color w:val="0070C0"/>
        </w:rPr>
        <w:t>GB/T</w:t>
      </w:r>
      <w:r>
        <w:rPr>
          <w:color w:val="0070C0"/>
        </w:rPr>
        <w:t xml:space="preserve"> </w:t>
      </w:r>
      <w:r>
        <w:rPr>
          <w:rFonts w:hint="eastAsia"/>
          <w:color w:val="0070C0"/>
        </w:rPr>
        <w:t>1445-2018</w:t>
      </w:r>
      <w:r>
        <w:rPr>
          <w:rFonts w:hint="eastAsia"/>
          <w:color w:val="0070C0"/>
        </w:rPr>
        <w:t>替代，本次抽检不合格样品生产日期为</w:t>
      </w:r>
      <w:r>
        <w:rPr>
          <w:rFonts w:hint="eastAsia"/>
          <w:color w:val="0070C0"/>
        </w:rPr>
        <w:t>2017.11.17</w:t>
      </w:r>
      <w:r>
        <w:rPr>
          <w:rFonts w:hint="eastAsia"/>
          <w:color w:val="0070C0"/>
        </w:rPr>
        <w:t>。</w:t>
      </w:r>
    </w:p>
    <w:p w:rsidR="00037276" w:rsidRDefault="00037276">
      <w:pPr>
        <w:spacing w:line="600" w:lineRule="exact"/>
        <w:ind w:firstLineChars="200" w:firstLine="640"/>
        <w:jc w:val="left"/>
        <w:textAlignment w:val="baseline"/>
        <w:rPr>
          <w:rFonts w:ascii="仿宋" w:eastAsia="仿宋" w:hAnsi="仿宋" w:cs="Times New Roman"/>
          <w:sz w:val="32"/>
          <w:szCs w:val="32"/>
        </w:rPr>
      </w:pPr>
    </w:p>
    <w:p w:rsidR="00037276" w:rsidRDefault="001835A9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037276" w:rsidRDefault="001835A9">
      <w:pPr>
        <w:pStyle w:val="a6"/>
        <w:shd w:val="clear" w:color="auto" w:fill="FFFFFF"/>
        <w:spacing w:before="0" w:beforeAutospacing="0" w:after="0" w:afterAutospacing="0" w:line="560" w:lineRule="exact"/>
        <w:ind w:left="708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1</w:t>
      </w: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、严格把关食品质量</w:t>
      </w:r>
    </w:p>
    <w:p w:rsidR="00037276" w:rsidRDefault="001835A9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</w:t>
      </w:r>
      <w:r>
        <w:rPr>
          <w:rFonts w:ascii="仿宋" w:eastAsia="仿宋" w:hAnsi="仿宋" w:hint="eastAsia"/>
          <w:color w:val="2B2B2B"/>
          <w:sz w:val="32"/>
          <w:szCs w:val="32"/>
        </w:rPr>
        <w:t>符合标准的有关规定和要求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7276" w:rsidRDefault="001835A9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2</w:t>
      </w: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、保证食品运输、贮存环境</w:t>
      </w:r>
    </w:p>
    <w:p w:rsidR="00037276" w:rsidRDefault="001835A9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经营者应保证运输和装卸食品的容器、工具和设备清洁、无害，保证食品的经营环境和储存环境等符合与食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037276" w:rsidRDefault="001835A9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3</w:t>
      </w: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、加强食品从业人员培训</w:t>
      </w:r>
    </w:p>
    <w:p w:rsidR="00037276" w:rsidRDefault="001835A9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食品经营者</w:t>
      </w:r>
      <w:r>
        <w:rPr>
          <w:rFonts w:ascii="仿宋" w:eastAsia="仿宋" w:hAnsi="仿宋"/>
          <w:sz w:val="32"/>
          <w:szCs w:val="32"/>
        </w:rPr>
        <w:t>应建立食品相关岗位的培训制度，</w:t>
      </w:r>
      <w:r>
        <w:rPr>
          <w:rFonts w:ascii="仿宋" w:eastAsia="仿宋" w:hAnsi="仿宋" w:hint="eastAsia"/>
          <w:sz w:val="32"/>
          <w:szCs w:val="32"/>
        </w:rPr>
        <w:t>加强日常监管及培训，</w:t>
      </w:r>
      <w:r>
        <w:rPr>
          <w:rFonts w:ascii="仿宋" w:eastAsia="仿宋" w:hAnsi="仿宋"/>
          <w:sz w:val="32"/>
          <w:szCs w:val="32"/>
        </w:rPr>
        <w:t>对食品</w:t>
      </w:r>
      <w:r>
        <w:rPr>
          <w:rFonts w:ascii="仿宋" w:eastAsia="仿宋" w:hAnsi="仿宋" w:hint="eastAsia"/>
          <w:sz w:val="32"/>
          <w:szCs w:val="32"/>
        </w:rPr>
        <w:t>销售</w:t>
      </w:r>
      <w:r>
        <w:rPr>
          <w:rFonts w:ascii="仿宋" w:eastAsia="仿宋" w:hAnsi="仿宋"/>
          <w:sz w:val="32"/>
          <w:szCs w:val="32"/>
        </w:rPr>
        <w:t>人员以及相关岗位的从业人员进行相应的食品安全知识培训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napToGrid w:val="0"/>
          <w:sz w:val="32"/>
        </w:rPr>
        <w:t>提高从业人员的食品安全意识和维护食品安全能力</w:t>
      </w:r>
      <w:r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</w:p>
    <w:p w:rsidR="00037276" w:rsidRDefault="00037276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color w:val="2B2B2B"/>
          <w:sz w:val="32"/>
          <w:szCs w:val="32"/>
        </w:rPr>
      </w:pPr>
    </w:p>
    <w:sectPr w:rsidR="00037276" w:rsidSect="0003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A9" w:rsidRDefault="001835A9" w:rsidP="00343630">
      <w:r>
        <w:separator/>
      </w:r>
    </w:p>
  </w:endnote>
  <w:endnote w:type="continuationSeparator" w:id="0">
    <w:p w:rsidR="001835A9" w:rsidRDefault="001835A9" w:rsidP="0034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A9" w:rsidRDefault="001835A9" w:rsidP="00343630">
      <w:r>
        <w:separator/>
      </w:r>
    </w:p>
  </w:footnote>
  <w:footnote w:type="continuationSeparator" w:id="0">
    <w:p w:rsidR="001835A9" w:rsidRDefault="001835A9" w:rsidP="00343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04DB3"/>
    <w:rsid w:val="0001248C"/>
    <w:rsid w:val="00020EAA"/>
    <w:rsid w:val="00023D16"/>
    <w:rsid w:val="000276EE"/>
    <w:rsid w:val="00032538"/>
    <w:rsid w:val="00035BF4"/>
    <w:rsid w:val="00037276"/>
    <w:rsid w:val="00040D71"/>
    <w:rsid w:val="00044B2D"/>
    <w:rsid w:val="0004778C"/>
    <w:rsid w:val="000518A7"/>
    <w:rsid w:val="00071380"/>
    <w:rsid w:val="00073BFA"/>
    <w:rsid w:val="00074F6A"/>
    <w:rsid w:val="000821AB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835A9"/>
    <w:rsid w:val="0019148B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49E5"/>
    <w:rsid w:val="00242A69"/>
    <w:rsid w:val="0026230D"/>
    <w:rsid w:val="002671C8"/>
    <w:rsid w:val="00277FEA"/>
    <w:rsid w:val="00287612"/>
    <w:rsid w:val="002940D0"/>
    <w:rsid w:val="0029681F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32A02"/>
    <w:rsid w:val="00343630"/>
    <w:rsid w:val="003439FD"/>
    <w:rsid w:val="00344133"/>
    <w:rsid w:val="00344CD6"/>
    <w:rsid w:val="0036094B"/>
    <w:rsid w:val="0036358C"/>
    <w:rsid w:val="003A105E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73F6"/>
    <w:rsid w:val="00423F19"/>
    <w:rsid w:val="004361DC"/>
    <w:rsid w:val="004432E7"/>
    <w:rsid w:val="00445FF9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12C0F"/>
    <w:rsid w:val="00514C4D"/>
    <w:rsid w:val="00521A4C"/>
    <w:rsid w:val="00524190"/>
    <w:rsid w:val="005263C4"/>
    <w:rsid w:val="00527A95"/>
    <w:rsid w:val="00540617"/>
    <w:rsid w:val="00544656"/>
    <w:rsid w:val="005713C7"/>
    <w:rsid w:val="0057278A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69BF"/>
    <w:rsid w:val="005F3690"/>
    <w:rsid w:val="00601A31"/>
    <w:rsid w:val="00602933"/>
    <w:rsid w:val="006045FB"/>
    <w:rsid w:val="006122F4"/>
    <w:rsid w:val="00615CA4"/>
    <w:rsid w:val="0065490E"/>
    <w:rsid w:val="00667B78"/>
    <w:rsid w:val="00676A61"/>
    <w:rsid w:val="006843EF"/>
    <w:rsid w:val="0068726E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82644"/>
    <w:rsid w:val="00790B1D"/>
    <w:rsid w:val="00793F65"/>
    <w:rsid w:val="007A4823"/>
    <w:rsid w:val="007A4B38"/>
    <w:rsid w:val="007A4C53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803608"/>
    <w:rsid w:val="00810A1F"/>
    <w:rsid w:val="008156E7"/>
    <w:rsid w:val="008179CB"/>
    <w:rsid w:val="00821662"/>
    <w:rsid w:val="0083040C"/>
    <w:rsid w:val="008319CA"/>
    <w:rsid w:val="008412FE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919B2"/>
    <w:rsid w:val="00895285"/>
    <w:rsid w:val="0089786F"/>
    <w:rsid w:val="008B017B"/>
    <w:rsid w:val="008B0EE9"/>
    <w:rsid w:val="008B13F5"/>
    <w:rsid w:val="008B162B"/>
    <w:rsid w:val="008C13BD"/>
    <w:rsid w:val="008C7FA6"/>
    <w:rsid w:val="008D07CB"/>
    <w:rsid w:val="008D4BC1"/>
    <w:rsid w:val="008D5C01"/>
    <w:rsid w:val="008D7BE7"/>
    <w:rsid w:val="00901BA9"/>
    <w:rsid w:val="00905A3D"/>
    <w:rsid w:val="00970598"/>
    <w:rsid w:val="00973735"/>
    <w:rsid w:val="00976894"/>
    <w:rsid w:val="00980983"/>
    <w:rsid w:val="00984B96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41F8E"/>
    <w:rsid w:val="00A44DDA"/>
    <w:rsid w:val="00A45171"/>
    <w:rsid w:val="00A46DA1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6354"/>
    <w:rsid w:val="00AE756C"/>
    <w:rsid w:val="00B0198F"/>
    <w:rsid w:val="00B144C6"/>
    <w:rsid w:val="00B3155E"/>
    <w:rsid w:val="00B3617A"/>
    <w:rsid w:val="00B450DB"/>
    <w:rsid w:val="00B638E5"/>
    <w:rsid w:val="00B64ACD"/>
    <w:rsid w:val="00B657C9"/>
    <w:rsid w:val="00B74E1F"/>
    <w:rsid w:val="00B75344"/>
    <w:rsid w:val="00B85427"/>
    <w:rsid w:val="00B979A2"/>
    <w:rsid w:val="00BA32AF"/>
    <w:rsid w:val="00BC13BC"/>
    <w:rsid w:val="00BC393B"/>
    <w:rsid w:val="00BC4F96"/>
    <w:rsid w:val="00BC662E"/>
    <w:rsid w:val="00BE6494"/>
    <w:rsid w:val="00C02926"/>
    <w:rsid w:val="00C118E7"/>
    <w:rsid w:val="00C20926"/>
    <w:rsid w:val="00C416DC"/>
    <w:rsid w:val="00C532DF"/>
    <w:rsid w:val="00C56590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4900"/>
    <w:rsid w:val="00D473CF"/>
    <w:rsid w:val="00D522FB"/>
    <w:rsid w:val="00D549B2"/>
    <w:rsid w:val="00D61E32"/>
    <w:rsid w:val="00D62CA7"/>
    <w:rsid w:val="00D646C5"/>
    <w:rsid w:val="00D71FA2"/>
    <w:rsid w:val="00D815CA"/>
    <w:rsid w:val="00D8340D"/>
    <w:rsid w:val="00D85541"/>
    <w:rsid w:val="00D86350"/>
    <w:rsid w:val="00D960D9"/>
    <w:rsid w:val="00DC13BB"/>
    <w:rsid w:val="00DC62EC"/>
    <w:rsid w:val="00DC6BDE"/>
    <w:rsid w:val="00DC7BB8"/>
    <w:rsid w:val="00DD32AC"/>
    <w:rsid w:val="00DD5A81"/>
    <w:rsid w:val="00DE2E9C"/>
    <w:rsid w:val="00DF4638"/>
    <w:rsid w:val="00E07CFF"/>
    <w:rsid w:val="00E16D3B"/>
    <w:rsid w:val="00E20FBC"/>
    <w:rsid w:val="00E305C3"/>
    <w:rsid w:val="00E44B2E"/>
    <w:rsid w:val="00E66FE2"/>
    <w:rsid w:val="00E71733"/>
    <w:rsid w:val="00E856CE"/>
    <w:rsid w:val="00E909C2"/>
    <w:rsid w:val="00E95597"/>
    <w:rsid w:val="00EA019F"/>
    <w:rsid w:val="00EB4E58"/>
    <w:rsid w:val="00EB79C5"/>
    <w:rsid w:val="00EC0ECC"/>
    <w:rsid w:val="00EC277A"/>
    <w:rsid w:val="00EC6E26"/>
    <w:rsid w:val="00ED1A68"/>
    <w:rsid w:val="00ED468F"/>
    <w:rsid w:val="00ED515D"/>
    <w:rsid w:val="00EF4553"/>
    <w:rsid w:val="00EF5E8B"/>
    <w:rsid w:val="00F022B5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7505D"/>
    <w:rsid w:val="00F841CE"/>
    <w:rsid w:val="00F84553"/>
    <w:rsid w:val="00F936C3"/>
    <w:rsid w:val="00F9417C"/>
    <w:rsid w:val="00FA21F1"/>
    <w:rsid w:val="00FA60DD"/>
    <w:rsid w:val="00FB1115"/>
    <w:rsid w:val="00FB5F82"/>
    <w:rsid w:val="00FB5FB5"/>
    <w:rsid w:val="00FB7D5F"/>
    <w:rsid w:val="00FC61C6"/>
    <w:rsid w:val="00FD381D"/>
    <w:rsid w:val="07D80F98"/>
    <w:rsid w:val="17A31B54"/>
    <w:rsid w:val="1EB22B9E"/>
    <w:rsid w:val="2098075B"/>
    <w:rsid w:val="34676C84"/>
    <w:rsid w:val="36E62DB9"/>
    <w:rsid w:val="372D6DBC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7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372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7276"/>
    <w:rPr>
      <w:b/>
      <w:bCs/>
    </w:rPr>
  </w:style>
  <w:style w:type="character" w:styleId="a8">
    <w:name w:val="Emphasis"/>
    <w:basedOn w:val="a0"/>
    <w:uiPriority w:val="20"/>
    <w:qFormat/>
    <w:rsid w:val="00037276"/>
    <w:rPr>
      <w:i/>
      <w:iCs/>
    </w:rPr>
  </w:style>
  <w:style w:type="character" w:customStyle="1" w:styleId="Char1">
    <w:name w:val="页眉 Char"/>
    <w:basedOn w:val="a0"/>
    <w:link w:val="a5"/>
    <w:uiPriority w:val="99"/>
    <w:qFormat/>
    <w:rsid w:val="000372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7276"/>
    <w:rPr>
      <w:sz w:val="18"/>
      <w:szCs w:val="18"/>
    </w:rPr>
  </w:style>
  <w:style w:type="paragraph" w:styleId="a9">
    <w:name w:val="List Paragraph"/>
    <w:basedOn w:val="a"/>
    <w:uiPriority w:val="34"/>
    <w:qFormat/>
    <w:rsid w:val="0003727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7276"/>
    <w:rPr>
      <w:sz w:val="18"/>
      <w:szCs w:val="18"/>
    </w:rPr>
  </w:style>
  <w:style w:type="paragraph" w:customStyle="1" w:styleId="Default">
    <w:name w:val="Default"/>
    <w:uiPriority w:val="99"/>
    <w:qFormat/>
    <w:rsid w:val="0003727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9B289-0A74-4F13-9226-32321106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康丽榕</cp:lastModifiedBy>
  <cp:revision>175</cp:revision>
  <dcterms:created xsi:type="dcterms:W3CDTF">2018-04-04T05:56:00Z</dcterms:created>
  <dcterms:modified xsi:type="dcterms:W3CDTF">2019-06-27T07:46:00Z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