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8" w:rsidRDefault="007F1048" w:rsidP="007F104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F1048" w:rsidRDefault="007F1048" w:rsidP="007F104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00000" w:rsidRDefault="007F1048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E4795A">
        <w:rPr>
          <w:rFonts w:ascii="方正小标宋_GBK" w:eastAsia="方正小标宋_GBK" w:hAnsi="方正小标宋简体" w:cs="方正小标宋简体" w:hint="eastAsia"/>
          <w:sz w:val="44"/>
          <w:szCs w:val="44"/>
        </w:rPr>
        <w:t>本次检验项目</w:t>
      </w:r>
    </w:p>
    <w:p w:rsidR="00000000" w:rsidRDefault="00AE4E6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00000" w:rsidRDefault="007F104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9F7E89">
        <w:rPr>
          <w:rFonts w:ascii="黑体" w:eastAsia="黑体" w:hAnsi="黑体" w:cs="黑体" w:hint="eastAsia"/>
          <w:sz w:val="32"/>
          <w:szCs w:val="32"/>
        </w:rPr>
        <w:t>餐饮食品</w:t>
      </w:r>
    </w:p>
    <w:bookmarkEnd w:id="0"/>
    <w:bookmarkEnd w:id="1"/>
    <w:p w:rsidR="00000000" w:rsidRDefault="007F10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7F104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卫生部、国家食品药品监督管理局2012年第10号公告，GB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="00554DB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食品整治办[2008]3号《食品中可能违法添加的非食用物质和易滥用的食品添加剂品种名单(第一批)》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7F10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554D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发酵面制品(自制)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甲醛次硫酸氢钠(以甲醛计)、苯甲酸及其钠盐(以苯甲酸计)、山梨</w:t>
      </w:r>
      <w:proofErr w:type="gramStart"/>
      <w:r w:rsidRPr="00554DB2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554DB2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554DB2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554DB2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54D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油炸面制品(自制)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铝的残留量(干样品,以Al计)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54D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酱卤肉制品、肉灌肠、其他熟肉(自制)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铬(以Cr计)、胭脂红、亚硝酸盐(以</w:t>
      </w:r>
      <w:proofErr w:type="gramStart"/>
      <w:r w:rsidRPr="00554DB2">
        <w:rPr>
          <w:rFonts w:ascii="仿宋_GB2312" w:eastAsia="仿宋_GB2312" w:hAnsi="仿宋_GB2312" w:cs="仿宋_GB2312" w:hint="eastAsia"/>
          <w:sz w:val="32"/>
          <w:szCs w:val="32"/>
        </w:rPr>
        <w:t>亚硝酸钠计</w:t>
      </w:r>
      <w:proofErr w:type="gramEnd"/>
      <w:r w:rsidRPr="00554DB2"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)、苯甲酸及其钠盐(以苯甲酸计)、山梨</w:t>
      </w:r>
      <w:proofErr w:type="gramStart"/>
      <w:r w:rsidRPr="00554DB2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554DB2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554DB2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554DB2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54DB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火锅调味料(底料、蘸料)(自制)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罂粟碱、吗啡、可待因、那可丁、蒂巴因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F7E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="008E408E" w:rsidRPr="008E408E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000000" w:rsidRDefault="007F10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7F104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31637-2016《食品安全国家标准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食用淀粉》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7F10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8E40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淀粉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8E408E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E408E">
        <w:rPr>
          <w:rFonts w:ascii="仿宋_GB2312" w:eastAsia="仿宋_GB2312" w:hAnsi="仿宋_GB2312" w:cs="仿宋_GB2312" w:hint="eastAsia"/>
          <w:sz w:val="32"/>
          <w:szCs w:val="32"/>
        </w:rPr>
        <w:t>计）、氢氰酸、二氧化硫残留量、菌落总数、大肠菌群、霉菌/霉菌和酵母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E408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粉丝粉条等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8E408E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E408E">
        <w:rPr>
          <w:rFonts w:ascii="仿宋_GB2312" w:eastAsia="仿宋_GB2312" w:hAnsi="仿宋_GB2312" w:cs="仿宋_GB2312" w:hint="eastAsia"/>
          <w:sz w:val="32"/>
          <w:szCs w:val="32"/>
        </w:rPr>
        <w:t>计）、铝的残留量(干样品，以Al计)、二氧化硫残留量、菌落总数、大肠菌群、沙门氏菌、金黄色葡萄球菌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F7E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E408E">
        <w:rPr>
          <w:rFonts w:ascii="黑体" w:eastAsia="黑体" w:hAnsi="黑体" w:cs="黑体" w:hint="eastAsia"/>
          <w:sz w:val="32"/>
          <w:szCs w:val="32"/>
        </w:rPr>
        <w:t>、</w:t>
      </w:r>
      <w:r w:rsidR="008B0E81" w:rsidRPr="008B0E81">
        <w:rPr>
          <w:rFonts w:ascii="黑体" w:eastAsia="黑体" w:hAnsi="黑体" w:cs="黑体" w:hint="eastAsia"/>
          <w:sz w:val="32"/>
          <w:szCs w:val="32"/>
        </w:rPr>
        <w:t>酒类</w:t>
      </w:r>
    </w:p>
    <w:p w:rsidR="00000000" w:rsidRDefault="008E40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8E408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产品明示标准及质量要求，GB 2762-2017《食品安全国家标准 食品中污染物限量》，GB 2757-2012《食品安全国家标准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蒸馏酒及其配制酒》，GB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8E40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8B0E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白酒、白酒(液态)、白酒(原酒)</w:t>
      </w:r>
      <w:r w:rsidR="008E408E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</w:t>
      </w:r>
      <w:proofErr w:type="spellStart"/>
      <w:r w:rsidRPr="008B0E8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B0E81">
        <w:rPr>
          <w:rFonts w:ascii="仿宋_GB2312" w:eastAsia="仿宋_GB2312" w:hAnsi="仿宋_GB2312" w:cs="仿宋_GB2312" w:hint="eastAsia"/>
          <w:sz w:val="32"/>
          <w:szCs w:val="32"/>
        </w:rPr>
        <w:t>计)、甲醇、氰化物(以HCN计)、糖精钠(以糖精计)、甜蜜素(以</w:t>
      </w:r>
      <w:proofErr w:type="gramStart"/>
      <w:r w:rsidRPr="008B0E81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8B0E81">
        <w:rPr>
          <w:rFonts w:ascii="仿宋_GB2312" w:eastAsia="仿宋_GB2312" w:hAnsi="仿宋_GB2312" w:cs="仿宋_GB2312" w:hint="eastAsia"/>
          <w:sz w:val="32"/>
          <w:szCs w:val="32"/>
        </w:rPr>
        <w:t>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B0E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果酒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</w:t>
      </w:r>
      <w:proofErr w:type="spellStart"/>
      <w:r w:rsidRPr="008B0E8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B0E81">
        <w:rPr>
          <w:rFonts w:ascii="仿宋_GB2312" w:eastAsia="仿宋_GB2312" w:hAnsi="仿宋_GB2312" w:cs="仿宋_GB2312" w:hint="eastAsia"/>
          <w:sz w:val="32"/>
          <w:szCs w:val="32"/>
        </w:rPr>
        <w:t>计)、展青霉素、苯甲酸及其钠盐(以苯甲酸计)、山梨</w:t>
      </w:r>
      <w:proofErr w:type="gramStart"/>
      <w:r w:rsidRPr="008B0E81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B0E81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8B0E81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8B0E81"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)、脱氢乙酸及其钠盐(以脱氢乙酸计)、纳他霉素、二氧化硫残留量、糖精钠(以糖精计)、三氯蔗糖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F7E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B06938">
        <w:rPr>
          <w:rFonts w:ascii="黑体" w:eastAsia="黑体" w:hAnsi="黑体" w:cs="黑体" w:hint="eastAsia"/>
          <w:sz w:val="32"/>
          <w:szCs w:val="32"/>
        </w:rPr>
        <w:t>、</w:t>
      </w:r>
      <w:r w:rsidR="00B06938" w:rsidRPr="00B06938">
        <w:rPr>
          <w:rFonts w:ascii="黑体" w:eastAsia="黑体" w:hAnsi="黑体" w:cs="黑体" w:hint="eastAsia"/>
          <w:sz w:val="32"/>
          <w:szCs w:val="32"/>
        </w:rPr>
        <w:t>乳制品</w:t>
      </w:r>
    </w:p>
    <w:p w:rsidR="00000000" w:rsidRDefault="00B069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B0693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4D69E7"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25190-2010《食品安全国家标准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灭菌乳》，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19302-2010《食品安全国家标准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发酵乳》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B069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B069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B06938">
        <w:rPr>
          <w:rFonts w:ascii="仿宋_GB2312" w:eastAsia="仿宋_GB2312" w:hAnsi="仿宋_GB2312" w:cs="仿宋_GB2312" w:hint="eastAsia"/>
          <w:sz w:val="32"/>
          <w:szCs w:val="32"/>
        </w:rPr>
        <w:t>发酵乳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B06938">
        <w:rPr>
          <w:rFonts w:ascii="仿宋_GB2312" w:eastAsia="仿宋_GB2312" w:hAnsi="仿宋_GB2312" w:cs="仿宋_GB2312" w:hint="eastAsia"/>
          <w:sz w:val="32"/>
          <w:szCs w:val="32"/>
        </w:rPr>
        <w:t>脂肪、非脂乳固体、蛋白质、酸度、乳酸菌数、铅(以</w:t>
      </w:r>
      <w:proofErr w:type="spellStart"/>
      <w:r w:rsidRPr="00B06938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B06938">
        <w:rPr>
          <w:rFonts w:ascii="仿宋_GB2312" w:eastAsia="仿宋_GB2312" w:hAnsi="仿宋_GB2312" w:cs="仿宋_GB2312" w:hint="eastAsia"/>
          <w:sz w:val="32"/>
          <w:szCs w:val="32"/>
        </w:rPr>
        <w:t>计)、总汞(以Hg计)、总砷(以As计)、铬(以Cr计)、黄曲霉毒素M1、三聚氰胺、山梨</w:t>
      </w:r>
      <w:proofErr w:type="gramStart"/>
      <w:r w:rsidRPr="00B06938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B06938">
        <w:rPr>
          <w:rFonts w:ascii="仿宋_GB2312" w:eastAsia="仿宋_GB2312" w:hAnsi="仿宋_GB2312" w:cs="仿宋_GB2312" w:hint="eastAsia"/>
          <w:sz w:val="32"/>
          <w:szCs w:val="32"/>
        </w:rPr>
        <w:t>钾盐（以山梨酸计）大肠菌群、金黄色葡萄球菌、沙门氏菌、酵母、霉菌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B0693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B06938">
        <w:rPr>
          <w:rFonts w:ascii="仿宋_GB2312" w:eastAsia="仿宋_GB2312" w:hAnsi="仿宋_GB2312" w:cs="仿宋_GB2312" w:hint="eastAsia"/>
          <w:sz w:val="32"/>
          <w:szCs w:val="32"/>
        </w:rPr>
        <w:t>灭菌乳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B06938">
        <w:rPr>
          <w:rFonts w:ascii="仿宋_GB2312" w:eastAsia="仿宋_GB2312" w:hAnsi="仿宋_GB2312" w:cs="仿宋_GB2312" w:hint="eastAsia"/>
          <w:sz w:val="32"/>
          <w:szCs w:val="32"/>
        </w:rPr>
        <w:t>脂肪、非脂乳固体、蛋白质、酸度、铅(以</w:t>
      </w:r>
      <w:proofErr w:type="spellStart"/>
      <w:r w:rsidRPr="00B06938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B06938">
        <w:rPr>
          <w:rFonts w:ascii="仿宋_GB2312" w:eastAsia="仿宋_GB2312" w:hAnsi="仿宋_GB2312" w:cs="仿宋_GB2312" w:hint="eastAsia"/>
          <w:sz w:val="32"/>
          <w:szCs w:val="32"/>
        </w:rPr>
        <w:t>计)、总汞(以Hg计)、总砷(以As计) 、铬(以Cr计)、黄曲霉毒素M1、地塞米松、三聚氰胺、商业无菌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F7E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</w:t>
      </w:r>
      <w:r w:rsidR="009528C3">
        <w:rPr>
          <w:rFonts w:ascii="黑体" w:eastAsia="黑体" w:hAnsi="黑体" w:cs="黑体" w:hint="eastAsia"/>
          <w:sz w:val="32"/>
          <w:szCs w:val="32"/>
        </w:rPr>
        <w:t>、</w:t>
      </w:r>
      <w:r w:rsidR="009528C3" w:rsidRPr="009528C3"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000000" w:rsidRDefault="008A2AA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8A2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8233-2008《芝麻油》，</w:t>
      </w:r>
      <w:r w:rsidR="009528C3" w:rsidRPr="008B0E81">
        <w:rPr>
          <w:rFonts w:ascii="仿宋_GB2312" w:eastAsia="仿宋_GB2312" w:hAnsi="仿宋_GB2312" w:cs="仿宋_GB2312"/>
          <w:sz w:val="32"/>
          <w:szCs w:val="32"/>
        </w:rPr>
        <w:t>产品明示标准及质量要求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8A2AA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9528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芝麻油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</w:t>
      </w:r>
      <w:proofErr w:type="spell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计）、黄曲霉毒素B1、苯并[a]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、溶剂残留量、丁基羟基茴香醚（BHA）、二丁基羟基甲苯（BHT）、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528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 xml:space="preserve">其他食用植物油(半精炼、全精炼)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</w:t>
      </w:r>
      <w:proofErr w:type="spell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计）、黄曲霉毒素B1、苯并[a]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、溶剂残留量、游离棉酚、丁基羟基茴香醚（BHA）、二丁基羟基甲苯（BHT）、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9528C3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9528C3">
        <w:rPr>
          <w:rFonts w:ascii="仿宋_GB2312" w:eastAsia="仿宋_GB2312" w:hAnsi="仿宋_GB2312" w:cs="仿宋_GB2312" w:hint="eastAsia"/>
          <w:sz w:val="32"/>
          <w:szCs w:val="32"/>
        </w:rPr>
        <w:t>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528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煎炸过程用油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酸价、极性组分、羰基价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F7E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531809" w:rsidRPr="00531809">
        <w:rPr>
          <w:rFonts w:ascii="黑体" w:eastAsia="黑体" w:hAnsi="黑体" w:cs="黑体" w:hint="eastAsia"/>
          <w:sz w:val="32"/>
          <w:szCs w:val="32"/>
        </w:rPr>
        <w:t>速冻食品</w:t>
      </w:r>
    </w:p>
    <w:p w:rsidR="00000000" w:rsidRDefault="005953D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5953D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SB/T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10379-2012《速冻调制食品》，GB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食品添加剂使用标准》，整顿办函[2011]1号《食品中可能违法添加的非食用物质和易滥用的食品添加剂品种名单(第五批)》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19295-2011《食品安全国家标准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速冻面米制品》，GB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5953D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5318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水饺、元宵、馄饨等生制品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</w:t>
      </w:r>
      <w:proofErr w:type="spellStart"/>
      <w:r w:rsidRPr="0053180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531809"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318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速冻调理肉制品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</w:t>
      </w:r>
      <w:proofErr w:type="spellStart"/>
      <w:r w:rsidRPr="0053180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531809"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proofErr w:type="spellStart"/>
      <w:r w:rsidRPr="00531809">
        <w:rPr>
          <w:rFonts w:ascii="仿宋_GB2312" w:eastAsia="仿宋_GB2312" w:hAnsi="仿宋_GB2312" w:cs="仿宋_GB2312" w:hint="eastAsia"/>
          <w:sz w:val="32"/>
          <w:szCs w:val="32"/>
        </w:rPr>
        <w:t>Cd</w:t>
      </w:r>
      <w:proofErr w:type="spellEnd"/>
      <w:r w:rsidRPr="00531809">
        <w:rPr>
          <w:rFonts w:ascii="仿宋_GB2312" w:eastAsia="仿宋_GB2312" w:hAnsi="仿宋_GB2312" w:cs="仿宋_GB2312" w:hint="eastAsia"/>
          <w:sz w:val="32"/>
          <w:szCs w:val="32"/>
        </w:rPr>
        <w:t>计）、总砷（以As计）、氯霉素、脱氢乙酸及其钠盐(以脱氢乙酸计)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318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包子、馒头等熟制品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过氧化值(以脂肪计)、铅（以</w:t>
      </w:r>
      <w:proofErr w:type="spellStart"/>
      <w:r w:rsidRPr="00531809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531809">
        <w:rPr>
          <w:rFonts w:ascii="仿宋_GB2312" w:eastAsia="仿宋_GB2312" w:hAnsi="仿宋_GB2312" w:cs="仿宋_GB2312" w:hint="eastAsia"/>
          <w:sz w:val="32"/>
          <w:szCs w:val="32"/>
        </w:rPr>
        <w:t>计）、糖精钠(以糖精计)、菌落总数、大肠菌群、金黄色葡萄球菌、沙门氏菌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A57C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6A57CA">
        <w:rPr>
          <w:rFonts w:ascii="黑体" w:eastAsia="黑体" w:hAnsi="黑体" w:cs="黑体" w:hint="eastAsia"/>
          <w:sz w:val="32"/>
          <w:szCs w:val="32"/>
        </w:rPr>
        <w:t>调味品</w:t>
      </w:r>
    </w:p>
    <w:p w:rsidR="00000000" w:rsidRDefault="005318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5318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产品明示标准及质量要求，GB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酿造酱》，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GB 2719-2003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《食醋卫生标准》，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5318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000000" w:rsidRDefault="006A57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坚果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与籽类的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泥（酱）、包括花生酱等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钾盐（以山梨酸计）、脱氢乙酸及其钠盐、防腐剂混合使用时各自用量占其最大使用量的比例之和、糖精钠（以糖精计）、甜蜜素（以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A57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总酸（以乙酸计）、游离矿酸、铅（以</w:t>
      </w:r>
      <w:proofErr w:type="spell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钾盐（以山梨酸计）、 脱氢乙酸及其钠盐、防腐剂混合使用时各自用量占其最大使用量的比例之和、糖精钠（以糖精计）、菌落总数、大肠菌群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A57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料酒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计）、总砷（以As计）、苯甲酸及其钠盐（以苯甲酸计）、山梨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钾盐（以山梨酸计）、 脱氢乙酸及其钠盐、防腐剂混合使用时各自用量占其最大使用量的比例之和、糖精钠（以糖精计）、甜蜜素（以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A57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黄豆酱、甜面酱等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氨基酸态氮 、铅（以</w:t>
      </w:r>
      <w:proofErr w:type="spell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钾盐（以山梨酸计）、 脱氢乙酸及其钠盐、防腐剂混合使用时各自用量占其最大使用量的比例之和、糖精钠（以糖精计）、大肠菌群、金黄色葡萄球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A57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其他半固体调味料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计）、总砷（以As计）、苏丹红I-IV、苯甲酸及其钠盐（以苯甲酸计）、山梨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钾盐（以山梨酸计）、脱氢乙酸及其钠盐、防腐剂混合使用时各自用量占其最大使用量的比例之和、二氧化硫残留量、糖精钠（以糖精计）、甜蜜素（以</w:t>
      </w:r>
      <w:proofErr w:type="gramStart"/>
      <w:r w:rsidRPr="006A57CA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6A57CA">
        <w:rPr>
          <w:rFonts w:ascii="仿宋_GB2312" w:eastAsia="仿宋_GB2312" w:hAnsi="仿宋_GB2312" w:cs="仿宋_GB2312" w:hint="eastAsia"/>
          <w:sz w:val="32"/>
          <w:szCs w:val="32"/>
        </w:rPr>
        <w:t>计）、金黄色葡萄球菌、沙门氏菌、副溶血性弧菌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F25D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8F25D1">
        <w:rPr>
          <w:rFonts w:ascii="黑体" w:eastAsia="黑体" w:hAnsi="黑体" w:cs="黑体" w:hint="eastAsia"/>
          <w:sz w:val="32"/>
          <w:szCs w:val="32"/>
        </w:rPr>
        <w:t>饮料</w:t>
      </w:r>
    </w:p>
    <w:p w:rsidR="00000000" w:rsidRDefault="005318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000000" w:rsidRDefault="005318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8F25D1" w:rsidRPr="006A57CA">
        <w:rPr>
          <w:rFonts w:ascii="仿宋_GB2312" w:eastAsia="仿宋_GB2312" w:hAnsi="仿宋_GB2312" w:cs="仿宋_GB2312"/>
          <w:sz w:val="32"/>
          <w:szCs w:val="32"/>
        </w:rPr>
        <w:t>产品明示标准及质量要求，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7101-2015《食品安全国家标准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饮料》，GB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包装饮用水》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8537-2008《饮用天然矿泉水》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000000" w:rsidRDefault="005318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00000" w:rsidRDefault="008F25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天然矿泉水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界限指标、耗氧量(以O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计)、总砷(以As计)、镉(以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Cd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计)、总汞（以Hg计）、铬、镍、锑、硒、氟化物(以F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计)、氰化物(以CN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计)、溴酸盐、硝酸盐(以NO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3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计)、大肠菌群、粪链球菌、产气荚膜梭菌、铜绿假单胞菌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F25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饮用纯净水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铅(以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计)、总砷(以As计)、镉(以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Cd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F25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计)、总砷(以As计)、镉(以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Cd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计)、余氯(游离氯)、三氯甲烷、四氯化碳、溴酸盐、挥发性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(以苯酚计)、大肠菌群、铜绿假单胞菌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8F25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果、蔬汁饮料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铅(以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计)、展青霉素、苯甲酸及其钠盐(以苯甲酸计)、山梨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)、脱氢乙酸及其钠盐(以脱氢乙酸计)、纳他霉素、防腐剂混合使用时各自用量占其最大使用量的比例之和、糖精钠(以糖精计)、安赛蜜、甜蜜素(以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计)、合成着色剂（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藓红、酸性红、苋菜红、诱惑红、新红、胭脂红、柠檬黄、日落黄、亮蓝）、菌落总数、大肠菌群、霉菌、酵母、金黄色葡萄球菌、沙门氏菌、商业无菌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E4E67" w:rsidRDefault="008F25D1" w:rsidP="006D505C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固体饮料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蛋白质、铅(以</w:t>
      </w:r>
      <w:proofErr w:type="spell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赭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曲霉毒素A、苯甲酸及其钠盐(以苯甲酸计)、山梨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)、防腐剂混合使用时各自用量占其最大使用量的比例之和、糖精钠(以糖精计)、安赛蜜、甜蜜素(以</w:t>
      </w:r>
      <w:proofErr w:type="gramStart"/>
      <w:r w:rsidRPr="008F25D1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计)、合成着色剂（柠檬黄、日落黄、苋菜红、胭脂红、诱惑红、亮蓝）、菌落总数、大肠菌群、霉菌、金黄色葡萄球菌、沙门氏菌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AE4E67" w:rsidSect="005D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67" w:rsidRDefault="00AE4E67" w:rsidP="007F1048">
      <w:r>
        <w:separator/>
      </w:r>
    </w:p>
  </w:endnote>
  <w:endnote w:type="continuationSeparator" w:id="0">
    <w:p w:rsidR="00AE4E67" w:rsidRDefault="00AE4E67" w:rsidP="007F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67" w:rsidRDefault="00AE4E67" w:rsidP="007F1048">
      <w:r>
        <w:separator/>
      </w:r>
    </w:p>
  </w:footnote>
  <w:footnote w:type="continuationSeparator" w:id="0">
    <w:p w:rsidR="00AE4E67" w:rsidRDefault="00AE4E67" w:rsidP="007F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2C8B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806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1EC5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6F25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2D6C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05C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9F7E89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4E67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874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0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王金龙</dc:creator>
  <cp:keywords/>
  <dc:description/>
  <cp:lastModifiedBy>韩绍雄</cp:lastModifiedBy>
  <cp:revision>16</cp:revision>
  <dcterms:created xsi:type="dcterms:W3CDTF">2018-12-13T07:07:00Z</dcterms:created>
  <dcterms:modified xsi:type="dcterms:W3CDTF">2019-07-08T08:10:00Z</dcterms:modified>
</cp:coreProperties>
</file>