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55" w:rsidRPr="006A7212" w:rsidRDefault="001A2C47">
      <w:pPr>
        <w:rPr>
          <w:rFonts w:ascii="仿宋_GB2312" w:eastAsia="仿宋_GB2312"/>
          <w:sz w:val="32"/>
          <w:szCs w:val="32"/>
        </w:rPr>
      </w:pPr>
      <w:r w:rsidRPr="006A7212">
        <w:rPr>
          <w:rFonts w:ascii="仿宋_GB2312" w:eastAsia="仿宋_GB2312" w:hint="eastAsia"/>
          <w:sz w:val="32"/>
          <w:szCs w:val="32"/>
        </w:rPr>
        <w:t>附件25</w:t>
      </w:r>
      <w:bookmarkStart w:id="0" w:name="_GoBack"/>
      <w:bookmarkEnd w:id="0"/>
    </w:p>
    <w:p w:rsidR="009D4555" w:rsidRDefault="001A2C47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9D4555" w:rsidRDefault="001A2C47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甲拌磷</w:t>
      </w:r>
    </w:p>
    <w:p w:rsidR="009D4555" w:rsidRDefault="001A2C4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甲拌磷是一种有机磷类内吸杀虫、杀螨剂，属高毒农药。农业部规定蔬菜中禁止使用农药甲拌磷。《食品安全国家标准 食品中农药最大残留限量》（GB 2763-2016）规定芹菜中甲拌磷的限量值为0.01 mg/kg。</w:t>
      </w:r>
    </w:p>
    <w:p w:rsidR="009D4555" w:rsidRDefault="001A2C47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吡唑</w:t>
      </w:r>
      <w:proofErr w:type="gramStart"/>
      <w:r>
        <w:rPr>
          <w:rFonts w:eastAsia="黑体" w:hint="eastAsia"/>
          <w:color w:val="000000"/>
          <w:sz w:val="32"/>
          <w:szCs w:val="32"/>
        </w:rPr>
        <w:t>醚菌酯</w:t>
      </w:r>
      <w:proofErr w:type="gramEnd"/>
    </w:p>
    <w:p w:rsidR="009D4555" w:rsidRDefault="001A2C4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吡唑</w:t>
      </w:r>
      <w:proofErr w:type="gramStart"/>
      <w:r>
        <w:rPr>
          <w:rFonts w:ascii="仿宋_GB2312" w:eastAsia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sz w:val="32"/>
          <w:szCs w:val="32"/>
        </w:rPr>
        <w:t>为杀菌剂，属于甲氧基胺基甲酸酯类，通过抑制菌株的呼吸作用，进而达到杀菌的效果，可防治香蕉黑星病、叶斑病等。《食品安全国家标准 食品中农药最大残留限量》（GB 2763-2016）规定香蕉中吡唑</w:t>
      </w:r>
      <w:proofErr w:type="gramStart"/>
      <w:r>
        <w:rPr>
          <w:rFonts w:ascii="仿宋_GB2312" w:eastAsia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sz w:val="32"/>
          <w:szCs w:val="32"/>
        </w:rPr>
        <w:t>的最大残留限量为0.02 mg/kg。</w:t>
      </w:r>
    </w:p>
    <w:p w:rsidR="009D4555" w:rsidRDefault="001A2C4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大肠菌群</w:t>
      </w:r>
    </w:p>
    <w:p w:rsidR="009D4555" w:rsidRDefault="001A2C4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大肠菌群是国内外通用的食品污染常用指示菌之一。食品中检出大肠菌群，提示被致病菌（如沙门氏菌、志贺氏菌、致病性大肠杆菌）污染的可能性较大。《食品安全国家标准 饼干》（GB 7100-2015）对饼干中的大肠菌群规定同批次5个独立包装产品中大肠菌群检测结果不允许有超过10</w:t>
      </w:r>
      <w:r>
        <w:rPr>
          <w:rFonts w:ascii="仿宋_GB2312" w:eastAsia="仿宋_GB2312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 CFU/g的，且至少3个包装产品检测结果不超过10 CFU/g。</w:t>
      </w:r>
    </w:p>
    <w:p w:rsidR="009D4555" w:rsidRDefault="001A2C4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二氧化硫残留量</w:t>
      </w:r>
    </w:p>
    <w:p w:rsidR="009D4555" w:rsidRDefault="001A2C47">
      <w:pPr>
        <w:pStyle w:val="a6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二氧化硫（以及焦亚硫酸钾、亚硫酸钠等添加剂）是食品加工中常用的漂白剂和防腐剂，使用后均产生二氧化硫的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残留。</w:t>
      </w:r>
      <w:r>
        <w:rPr>
          <w:rFonts w:ascii="仿宋_GB2312" w:eastAsia="仿宋_GB2312"/>
          <w:bCs/>
          <w:sz w:val="32"/>
          <w:szCs w:val="32"/>
        </w:rPr>
        <w:t>《食品安全国家标准 食品添加剂使用标准》（GB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>2760-2014）明确规定了二氧化硫作为漂白剂、防腐剂、抗氧化剂</w:t>
      </w:r>
      <w:r>
        <w:rPr>
          <w:rFonts w:ascii="仿宋_GB2312" w:eastAsia="仿宋_GB2312" w:hint="eastAsia"/>
          <w:bCs/>
          <w:sz w:val="32"/>
          <w:szCs w:val="32"/>
        </w:rPr>
        <w:t>，腌渍的蔬菜中二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氧化留残留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量不得超过0.1 g/kg。</w:t>
      </w:r>
    </w:p>
    <w:p w:rsidR="009D4555" w:rsidRDefault="001A2C47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氧氟沙星</w:t>
      </w:r>
    </w:p>
    <w:p w:rsidR="009D4555" w:rsidRDefault="001A2C47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氧氟沙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星</w:t>
      </w:r>
      <w:r>
        <w:rPr>
          <w:rFonts w:ascii="仿宋_GB2312" w:eastAsia="仿宋_GB2312" w:hAnsi="Times New Roman" w:cs="Times New Roman"/>
          <w:bCs/>
          <w:sz w:val="32"/>
          <w:szCs w:val="32"/>
        </w:rPr>
        <w:t>属于氟喹</w:t>
      </w:r>
      <w:proofErr w:type="gramEnd"/>
      <w:r>
        <w:rPr>
          <w:rFonts w:ascii="仿宋_GB2312" w:eastAsia="仿宋_GB2312" w:hAnsi="Times New Roman" w:cs="Times New Roman"/>
          <w:bCs/>
          <w:sz w:val="32"/>
          <w:szCs w:val="32"/>
        </w:rPr>
        <w:t>诺酮类药物，因抗菌谱广、抗菌活性强曾被广泛用于畜禽细菌性疾病的治疗和预防。《发布在食品动物中停止使用洛美沙星、培氟沙星、氧氟沙星、诺氟沙星4种兽药的决定》（农业部公告第2292号）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中规定</w:t>
      </w:r>
      <w:r>
        <w:rPr>
          <w:rFonts w:ascii="仿宋_GB2312" w:eastAsia="仿宋_GB2312" w:hAnsi="Times New Roman" w:cs="Times New Roman"/>
          <w:bCs/>
          <w:sz w:val="32"/>
          <w:szCs w:val="32"/>
        </w:rPr>
        <w:t>禁止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氧</w:t>
      </w:r>
      <w:r>
        <w:rPr>
          <w:rFonts w:ascii="仿宋_GB2312" w:eastAsia="仿宋_GB2312" w:hAnsi="Times New Roman" w:cs="Times New Roman"/>
          <w:bCs/>
          <w:sz w:val="32"/>
          <w:szCs w:val="32"/>
        </w:rPr>
        <w:t>氟沙</w:t>
      </w:r>
      <w:proofErr w:type="gramStart"/>
      <w:r>
        <w:rPr>
          <w:rFonts w:ascii="仿宋_GB2312" w:eastAsia="仿宋_GB2312" w:hAnsi="Times New Roman" w:cs="Times New Roman"/>
          <w:bCs/>
          <w:sz w:val="32"/>
          <w:szCs w:val="32"/>
        </w:rPr>
        <w:t>星用于</w:t>
      </w:r>
      <w:proofErr w:type="gramEnd"/>
      <w:r>
        <w:rPr>
          <w:rFonts w:ascii="仿宋_GB2312" w:eastAsia="仿宋_GB2312" w:hAnsi="Times New Roman" w:cs="Times New Roman"/>
          <w:bCs/>
          <w:sz w:val="32"/>
          <w:szCs w:val="32"/>
        </w:rPr>
        <w:t>食品动物，在动物性食品中不得检出。</w:t>
      </w:r>
    </w:p>
    <w:sectPr w:rsidR="009D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6A" w:rsidRDefault="00BF466A" w:rsidP="006A7212">
      <w:r>
        <w:separator/>
      </w:r>
    </w:p>
  </w:endnote>
  <w:endnote w:type="continuationSeparator" w:id="0">
    <w:p w:rsidR="00BF466A" w:rsidRDefault="00BF466A" w:rsidP="006A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6A" w:rsidRDefault="00BF466A" w:rsidP="006A7212">
      <w:r>
        <w:separator/>
      </w:r>
    </w:p>
  </w:footnote>
  <w:footnote w:type="continuationSeparator" w:id="0">
    <w:p w:rsidR="00BF466A" w:rsidRDefault="00BF466A" w:rsidP="006A721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ht">
    <w15:presenceInfo w15:providerId="WPS Office" w15:userId="3694194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5F"/>
    <w:rsid w:val="000602AC"/>
    <w:rsid w:val="00070726"/>
    <w:rsid w:val="000D4863"/>
    <w:rsid w:val="000E69EC"/>
    <w:rsid w:val="00172243"/>
    <w:rsid w:val="001A2C47"/>
    <w:rsid w:val="001B6443"/>
    <w:rsid w:val="00203B5F"/>
    <w:rsid w:val="0021144B"/>
    <w:rsid w:val="0021600F"/>
    <w:rsid w:val="00316BD8"/>
    <w:rsid w:val="00331C5F"/>
    <w:rsid w:val="003E5412"/>
    <w:rsid w:val="0042335F"/>
    <w:rsid w:val="005531DD"/>
    <w:rsid w:val="006177B9"/>
    <w:rsid w:val="006A7212"/>
    <w:rsid w:val="006D2DE3"/>
    <w:rsid w:val="006E696A"/>
    <w:rsid w:val="007A0A06"/>
    <w:rsid w:val="008C2FAA"/>
    <w:rsid w:val="00903467"/>
    <w:rsid w:val="00947361"/>
    <w:rsid w:val="00992A1B"/>
    <w:rsid w:val="009C79D6"/>
    <w:rsid w:val="009D4555"/>
    <w:rsid w:val="00A64989"/>
    <w:rsid w:val="00A824DE"/>
    <w:rsid w:val="00BF466A"/>
    <w:rsid w:val="00D571FF"/>
    <w:rsid w:val="00D675BA"/>
    <w:rsid w:val="00E44052"/>
    <w:rsid w:val="00F06201"/>
    <w:rsid w:val="00F94137"/>
    <w:rsid w:val="042E7386"/>
    <w:rsid w:val="232F009B"/>
    <w:rsid w:val="3959061B"/>
    <w:rsid w:val="498F5446"/>
    <w:rsid w:val="4E39697F"/>
    <w:rsid w:val="5715729F"/>
    <w:rsid w:val="576E0BCA"/>
    <w:rsid w:val="5CA52CF8"/>
    <w:rsid w:val="5EA330D4"/>
    <w:rsid w:val="6A7C7242"/>
    <w:rsid w:val="74A60647"/>
    <w:rsid w:val="7905241B"/>
    <w:rsid w:val="7AC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>CFQS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风险监测处</cp:lastModifiedBy>
  <cp:revision>3</cp:revision>
  <dcterms:created xsi:type="dcterms:W3CDTF">2019-06-26T01:33:00Z</dcterms:created>
  <dcterms:modified xsi:type="dcterms:W3CDTF">2019-06-26T04:21:00Z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