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</w:t>
      </w:r>
    </w:p>
    <w:p>
      <w:pPr>
        <w:spacing w:line="360" w:lineRule="auto"/>
        <w:ind w:firstLine="723" w:firstLineChars="200"/>
        <w:jc w:val="center"/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6"/>
          <w:szCs w:val="36"/>
          <w:u w:val="none"/>
          <w:lang w:val="en-US" w:eastAsia="zh-CN"/>
        </w:rPr>
        <w:t>关于部分检验项目的说明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right="0" w:firstLine="643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一、</w:t>
      </w:r>
      <w:r>
        <w:rPr>
          <w:rFonts w:hint="eastAsia" w:ascii="宋体" w:hAnsi="宋体" w:cs="宋体"/>
          <w:b/>
          <w:bCs/>
          <w:sz w:val="32"/>
          <w:szCs w:val="32"/>
        </w:rPr>
        <w:t>脱氢乙酸及其钠盐（以脱氢乙酸计）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脱氢乙酸及其钠盐广泛用于食品防腐，对霉菌具有较强的抑制作用。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脱氢乙酸及其钠盐能迅速而完全地被人体组织所吸收，进入人体后即分散于血浆和部分器官中，有抑制体内多种氧化酶的作用。长期大量食用脱氢乙酸及其钠盐超标产品，可能对人体健康产生一定影响。</w:t>
      </w: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造成脱氢乙酸及其钠盐不合格的原因：一是生产企业为防止食品腐败变质，延长食品保质期，超限量使用了脱氢乙酸及其钠盐；二是生产企业在使用脱氢乙酸及其钠盐时未能准确计量。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二、酒精度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酒精度又叫酒度，是指在20℃时，100毫升酒中含有乙醇（酒精）的毫升数。酒精度是酒类产品的一个重要理化指标，含量不达标主要影响产品的品质。酒精度不合格可能是企业生产工艺控制不严格或生产工艺水平较低，无法有效控制酒精度的高低，或是包装不严密造成酒精挥发，导致酒精度降低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三、甜蜜素(以环己基氨基磺酸计)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甜蜜素，其化学名称为环己基氨基磺酸钠，属于食品添加剂中的甜味剂，目前已广泛应用于食品加工制造中。按照我国《食品添加剂使用卫生标准》（GB 2760—2007）及《食品安全国家标准 食品添加剂使用标准》（GB 2760—2014）中规定，白酒中不得使用甜蜜素。同时，产品明示执行标准《浓香型白酒》（GB/T 10781.1—2006）中规定，浓香型白酒中不得添加非白酒发酵产生的呈香呈味物质。甜蜜素超标的原因可能是个别企业为降低生产成本，同时为改善产品的口感，在白酒中添加甜蜜素等甜味剂来调节口感，达到以次充好、以假乱真的目的，谋求不当利益。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四、菌落总数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  <w:t>菌落总数是用来判定食品被细菌污染的程度及卫生质量，它反映食品在生产过程中是否符合卫生要求，以便对被检样品做出适当的卫生学评价。菌落总数的多少在一定程度上标志着食品卫生质量的优劣。造成不合格的原因可能是生产企业加工过程不规范带来污染,或者在运输中保存条件的不适当而导致超过食品安全国家标准要求。</w:t>
      </w: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宋体" w:hAnsi="宋体" w:cs="宋体"/>
          <w:b w:val="0"/>
          <w:bCs w:val="0"/>
          <w:sz w:val="32"/>
          <w:szCs w:val="32"/>
          <w:lang w:eastAsia="zh-CN"/>
        </w:rPr>
      </w:pPr>
    </w:p>
    <w:p>
      <w:pPr>
        <w:pStyle w:val="5"/>
        <w:shd w:val="clear" w:color="auto" w:fill="FFFFFF"/>
        <w:spacing w:line="435" w:lineRule="atLeast"/>
        <w:ind w:firstLine="640" w:firstLineChars="200"/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55D68B4"/>
    <w:rsid w:val="17F71418"/>
    <w:rsid w:val="49FA0110"/>
    <w:rsid w:val="541473E0"/>
    <w:rsid w:val="6A3B1343"/>
    <w:rsid w:val="701147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TotalTime>3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Administrator</cp:lastModifiedBy>
  <cp:lastPrinted>2019-01-24T07:33:00Z</cp:lastPrinted>
  <dcterms:modified xsi:type="dcterms:W3CDTF">2019-06-17T01:04:54Z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