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jc w:val="center"/>
        <w:outlineLvl w:val="1"/>
        <w:rPr>
          <w:rFonts w:ascii="宋体" w:hAnsi="宋体" w:eastAsia="宋体"/>
          <w:b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本次检验项目</w:t>
      </w:r>
    </w:p>
    <w:p>
      <w:pPr>
        <w:spacing w:line="540" w:lineRule="exact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食用油、油脂及其制品</w:t>
      </w:r>
    </w:p>
    <w:p>
      <w:pPr>
        <w:spacing w:line="540" w:lineRule="exact"/>
        <w:ind w:firstLine="640" w:firstLineChars="200"/>
        <w:outlineLvl w:val="2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《玉米油》（GB/T 19111-2017），《食用植物油卫生标准》（GB 2716-2005）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食品中真菌毒素限量》（GB 2761-2017）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《芝麻油》（GB/T 8233-2018）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植物油》（GB 2716-2018）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《菜籽油》（GB/T 1536-2004</w:t>
      </w:r>
      <w:r>
        <w:rPr>
          <w:rFonts w:hint="eastAsia" w:eastAsia="仿宋_GB2312"/>
          <w:sz w:val="32"/>
          <w:szCs w:val="32"/>
          <w:lang w:eastAsia="zh-CN"/>
        </w:rPr>
        <w:t>）、《</w:t>
      </w:r>
      <w:r>
        <w:rPr>
          <w:rFonts w:hint="eastAsia" w:eastAsia="仿宋_GB2312"/>
          <w:sz w:val="32"/>
          <w:szCs w:val="32"/>
        </w:rPr>
        <w:t>食品安全国家标准 食用动物油脂》（GB 10146-2015）等标准及产品明示标准和指标的要求。</w:t>
      </w:r>
    </w:p>
    <w:p>
      <w:pPr>
        <w:spacing w:line="540" w:lineRule="exact"/>
        <w:ind w:firstLine="640" w:firstLineChars="200"/>
        <w:outlineLvl w:val="2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玉米油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酸值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KOH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、过氧化值、溶剂残留量、总砷（以As计）、铅（以Pb计）、黄曲霉毒素B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、苯并[a]芘、丁基羟基茴香醚（BHA）、二丁基羟基甲苯（BHT）、特丁基对苯二酚（TBHQ）。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芝麻油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酸价（以KOH计）、过氧化值、溶剂残留量、总砷（以As计）、铅（以Pb计）、苯并[a]芘、丁基羟基茴香醚（BHA）、二丁基羟基甲苯（BHT）、特丁基对苯二酚（TBHQ）。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菜籽油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酸值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KOH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、过氧化值、溶剂残留量、总砷（以As计）、铅（以Pb计）、苯并[a]芘、丁基羟基茴香醚（BHA）、二丁基羟基甲苯（BHT）、特丁基对苯二酚（TBHQ）。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其他食用植物油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半精炼、全精炼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酸值</w:t>
      </w:r>
      <w:r>
        <w:rPr>
          <w:rFonts w:hint="eastAsia" w:eastAsia="仿宋_GB2312"/>
          <w:sz w:val="32"/>
          <w:szCs w:val="32"/>
          <w:lang w:val="en-US" w:eastAsia="zh-CN"/>
        </w:rPr>
        <w:t>（KOH）</w:t>
      </w:r>
      <w:r>
        <w:rPr>
          <w:rFonts w:hint="eastAsia" w:eastAsia="仿宋_GB2312"/>
          <w:sz w:val="32"/>
          <w:szCs w:val="32"/>
        </w:rPr>
        <w:t>、过氧化值、溶剂残留量、总砷（以As计）、铅（以Pb计）、黄曲霉毒素B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、苯并[a]芘、游离棉酚、丁基羟基茴香醚（BHA）、二丁基羟基甲苯（BHT）、特丁基对苯二酚（TBHQ）。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煎炸过程用油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KOH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、极性组分、游离棉酚。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食用动物油脂</w:t>
      </w:r>
      <w:r>
        <w:rPr>
          <w:rFonts w:eastAsia="仿宋_GB2312"/>
          <w:sz w:val="32"/>
          <w:szCs w:val="32"/>
        </w:rPr>
        <w:t>检验项目：</w:t>
      </w:r>
      <w:r>
        <w:rPr>
          <w:rFonts w:hint="eastAsia" w:eastAsia="仿宋_GB2312"/>
          <w:sz w:val="32"/>
          <w:szCs w:val="32"/>
        </w:rPr>
        <w:t>酸价</w:t>
      </w:r>
      <w:r>
        <w:rPr>
          <w:rFonts w:hint="eastAsia" w:eastAsia="仿宋_GB2312"/>
          <w:sz w:val="32"/>
          <w:szCs w:val="32"/>
          <w:lang w:val="en-US" w:eastAsia="zh-CN"/>
        </w:rPr>
        <w:t>（KOH）</w:t>
      </w:r>
      <w:r>
        <w:rPr>
          <w:rFonts w:hint="eastAsia" w:eastAsia="仿宋_GB2312"/>
          <w:sz w:val="32"/>
          <w:szCs w:val="32"/>
        </w:rPr>
        <w:t>、过氧化值、丙二醛、总砷（以As计）、铅（以Pb计）、苯并[a]芘、丁基羟基茴香醚（BHA）、二丁基羟基甲苯（BHT）、特丁基对苯二酚（TBHQ）。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肉制品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2013）、《食品安全国家标准 熟肉制品》（GB 2726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2016）、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《食品中可能违法添加的非食用物质和易滥用的食品添加剂品种名单（第一批）》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食品整治办〔2008〕3 号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《食品中可能违法添加的非食用物质和易滥用的食品添加剂品种名单（第五批）》（整顿办函〔2011〕1 号）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酱卤肉制品检验项目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胭脂红、糖精钠（以糖精计）、菌落总数、大肠菌群、沙门氏菌、金黄色葡萄球菌、单核细胞增生李斯特氏菌、大肠埃希氏菌O157:H7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方便食品</w:t>
      </w:r>
    </w:p>
    <w:p>
      <w:pPr>
        <w:spacing w:line="540" w:lineRule="exact"/>
        <w:ind w:firstLine="640" w:firstLineChars="200"/>
        <w:outlineLvl w:val="2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方便面》（GB 17400-2015）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食品中致病菌限量》（GB 29921-2013）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食品中污染物限量》（GB 2762-2017）等标准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outlineLvl w:val="2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油炸面、非油炸面、方便米粉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米线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、方便粉丝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：水分、过氧化值（以脂肪计）、菌落总数、大肠菌群、沙门氏菌、金黄色葡萄球菌、酸价（以脂肪计）。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.方便粥、方便盒饭、冷面及其他熟制方便食品等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：苯甲酸及其钠盐（以苯甲酸计）、山梨酸及其钾盐（以山梨酸计）、沙门氏菌、金黄色葡萄球菌、酸价（以脂肪计）、过氧化值（以脂肪计）、铅（以Pb计）、糖精钠（以糖精计）、菌落总数、大肠菌群。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茶叶及相关制品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食品中农药最大残留限量》（GB 2763-2016）等标准及产品明示标准和指标的要求。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绿茶、红茶、乌龙茶、黄茶、白茶、黑茶、花茶、袋泡茶、紧压茶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滴滴涕、草甘膦、吡虫啉、联苯菊酯、灭多威、甲氰菊酯、氯氰菊酯和高效氯氰菊酯、多菌灵、除虫脲、吡蚜酮、敌百虫、啶虫脒、甲胺磷、甲拌磷、克百威、氯唑磷、灭线磷、氰戊菊酯和S-氰戊菊酯、三氯杀螨醇、水胺硫磷、特丁硫磷、氧乐果、茚虫威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速溶茶类、其它含茶制品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代用茶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：铅（以Pb计）、二氧化硫。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酒类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蒸馏酒及其配制酒》（GB 2757-2012）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食品中真菌毒素限量》（GB 2761-2017）等标准及产品明示标准和指标的要求。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白酒、白酒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液态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、白酒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原酒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：酒精度、铅（以Pb计）、甲醇、氰化物（以HCN计）、糖精钠（以糖精计）、甜蜜素（以环己基氨基磺酸计）、三氯蔗糖。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葡萄酒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以蒸馏酒及食用酒精为酒基的配制酒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：酒精度、铅（以Pb计）、甲醇、氰化物（以HCN计）、二氧化硫残留量、糖精钠（以糖精计）、甜蜜素（以环己基氨基磺酸计）。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以发酵酒为酒基的配制酒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：酒精度、铅（以Pb计）、苯甲酸及其钠盐（以苯甲酸计）、山梨酸及其钾盐（以山梨酸计）、二氧化硫残留量、糖精钠（以糖精计）、甜蜜素（以环己基氨基磺酸计）。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其他蒸馏酒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：酒精度、铅（以Pb计）、甲醇、氰化物（以HCN计）、糖精钠（以糖精计）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水果制品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蜜饯》（GB 14884-2016）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蜜饯类、凉果类、果脯类、话化类、果糕类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展青霉素、苯甲酸及其钠盐（以苯甲酸计）、山梨酸及其钾盐（以山梨酸计）、脱氢乙酸及其钠盐（以脱氢乙酸计）、糖精钠（以糖精计）、甜蜜素（以环己基氨基磺酸计）、二氧化硫残留量、合成着色剂（亮蓝、柠檬黄、日落黄、苋菜红、胭脂红）、乙二胺四乙酸二钠、菌落总数、大肠菌群、霉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水果干制品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含干枸杞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：铅（以Pb计）、山梨酸及其钾盐（以山梨酸计）、脱氢乙酸及其钠盐（以脱氢乙酸计）、糖精钠（以糖精计）、二氧化硫残留量、沙门氏菌、金黄色葡萄球菌。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炒货食品及坚果制品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坚果与籽类食品》（GB 19300-2014）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食品中真菌毒素限量》（GB 2761-2017）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开心果、杏仁、松仁、瓜子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：酸价（以脂肪计）、过氧化值（以脂肪计）、铅（以Pb计）、黄曲霉毒素B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、糖精钠（以糖精计）、甜蜜素（以环己基氨基磺酸计）、三氯蔗糖、纽甜、二氧化硫残留量、大肠菌群、霉菌。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其他炒货食品及坚果制品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：酸价（以脂肪计）、过氧化值（以脂肪计）、铅（以Pb计）、黄曲霉毒素B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、糖精钠（以糖精计）、甜蜜素（以环己基氨基磺酸计）、三氯蔗糖、纽甜、二氧化硫残留量、大肠菌群、霉菌。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淀粉及淀粉制品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食用淀粉》（GB 31637-2016）等标准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淀粉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：铅（以Pb计）、二氧化硫残留量、菌落总数、大肠菌群、霉菌和酵母。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淀粉糖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：铅（以Pb计）、二氧化硫残留量、糖精钠（以糖精计）。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糕点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糕点、面包》（GB 7099-2015），《食品安全国家标准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《食品中可能违法添加的非食用物质名单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第二批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》（食品整治办</w:t>
      </w:r>
      <w:r>
        <w:rPr>
          <w:rFonts w:hint="eastAsia" w:eastAsia="仿宋_GB2312"/>
          <w:sz w:val="32"/>
          <w:szCs w:val="32"/>
          <w:lang w:val="en-US" w:eastAsia="zh-CN"/>
        </w:rPr>
        <w:t>〔2009〕5号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食品中致病菌限量》（GB 29921-2013）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第五批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hint="eastAsia" w:eastAsia="仿宋_GB2312"/>
          <w:sz w:val="32"/>
          <w:szCs w:val="32"/>
          <w:lang w:val="en-US" w:eastAsia="zh-CN"/>
        </w:rPr>
        <w:t>整顿办函〔2011〕1 号</w:t>
      </w:r>
      <w:r>
        <w:rPr>
          <w:rFonts w:hint="eastAsia" w:eastAsia="仿宋_GB2312"/>
          <w:sz w:val="32"/>
          <w:szCs w:val="32"/>
        </w:rPr>
        <w:t>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糕点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、脱氢乙酸及其钠盐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、纳他霉素、三氯蔗糖、丙二醇、防腐剂混合使用时各自用量占其最大使用量的比例之和、菌落总数、大肠菌群、金黄色葡萄球菌、沙门氏菌、霉菌。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豆制品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食品中真菌毒素限量》（GB 2761-2017），《食品安全国家标准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豆制品》（GB 2712-2014）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腐乳、豆豉、纳豆等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豆干、豆腐、豆皮等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蜂产品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（一）抽检依据</w:t>
      </w:r>
    </w:p>
    <w:p>
      <w:pPr>
        <w:pStyle w:val="9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蜂蜜》（GB 14963-2011）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《动物性食品中兽药最高残留限量》（农业部公告第235号）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《发布在食品动物中停止使用洛美沙星、培氟沙星、氧氟沙星、诺氟沙星4种兽药的决定》（农业部公告第2292号）等标准及产品明示标准和指标的要求。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蜂蜜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：铅（以Pb计）、果糖和葡萄糖、蔗糖、山梨酸及其钾盐（以山梨酸计）、菌落总数、大肠菌群、霉菌计数、嗜渗酵母计数、氯霉素、洛美沙星、培氟沙星、氧氟沙星、诺氟沙星。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outlineLvl w:val="1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餐饮食品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抽检依据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食品安全国家标准 消毒餐（饮）具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GB 14934</w:t>
      </w:r>
      <w:r>
        <w:rPr>
          <w:rFonts w:hint="eastAsia" w:eastAsia="仿宋_GB2312"/>
          <w:sz w:val="32"/>
          <w:szCs w:val="32"/>
          <w:lang w:val="en-US" w:eastAsia="zh-CN"/>
        </w:rPr>
        <w:t>-2016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等标准及产品明示标准和指标的要求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9"/>
        <w:spacing w:line="540" w:lineRule="exact"/>
        <w:ind w:firstLine="64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outlineLvl w:val="1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复用餐饮具检验项目包括：游离性余氯、阴离子合成洗涤剂（以十二烷基苯磺酸钠计）、大肠菌群、沙门氏菌。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63DD4"/>
    <w:multiLevelType w:val="singleLevel"/>
    <w:tmpl w:val="E0263DD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2">
    <w:nsid w:val="5875A562"/>
    <w:multiLevelType w:val="singleLevel"/>
    <w:tmpl w:val="5875A562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306F62"/>
    <w:rsid w:val="003673FA"/>
    <w:rsid w:val="00383C1A"/>
    <w:rsid w:val="006431A3"/>
    <w:rsid w:val="006F50F1"/>
    <w:rsid w:val="008D7E18"/>
    <w:rsid w:val="009C15D6"/>
    <w:rsid w:val="009E2CF7"/>
    <w:rsid w:val="009F0E47"/>
    <w:rsid w:val="00A05DC5"/>
    <w:rsid w:val="00A102CA"/>
    <w:rsid w:val="00AC347E"/>
    <w:rsid w:val="00BA1867"/>
    <w:rsid w:val="00CB47CB"/>
    <w:rsid w:val="00D1578C"/>
    <w:rsid w:val="00F25D15"/>
    <w:rsid w:val="00F80A2F"/>
    <w:rsid w:val="026343EA"/>
    <w:rsid w:val="04112369"/>
    <w:rsid w:val="04634448"/>
    <w:rsid w:val="06111A96"/>
    <w:rsid w:val="06773BB4"/>
    <w:rsid w:val="06FE3D93"/>
    <w:rsid w:val="074936EA"/>
    <w:rsid w:val="085253BF"/>
    <w:rsid w:val="0B2C3925"/>
    <w:rsid w:val="0BB44CE7"/>
    <w:rsid w:val="0C3261F0"/>
    <w:rsid w:val="0C882CCD"/>
    <w:rsid w:val="11623CBB"/>
    <w:rsid w:val="1163681B"/>
    <w:rsid w:val="13D47D32"/>
    <w:rsid w:val="14042891"/>
    <w:rsid w:val="14924AAD"/>
    <w:rsid w:val="15132E69"/>
    <w:rsid w:val="15AA6390"/>
    <w:rsid w:val="169F79CE"/>
    <w:rsid w:val="19B64248"/>
    <w:rsid w:val="1AEA7831"/>
    <w:rsid w:val="1CC76367"/>
    <w:rsid w:val="1D6C24DF"/>
    <w:rsid w:val="1EE2210A"/>
    <w:rsid w:val="1EEC1E5E"/>
    <w:rsid w:val="1FEF60E6"/>
    <w:rsid w:val="209A2FD7"/>
    <w:rsid w:val="20B847BA"/>
    <w:rsid w:val="22B66D59"/>
    <w:rsid w:val="2562118B"/>
    <w:rsid w:val="282611E5"/>
    <w:rsid w:val="28504D0C"/>
    <w:rsid w:val="28BE1DFC"/>
    <w:rsid w:val="2E794648"/>
    <w:rsid w:val="2F34017E"/>
    <w:rsid w:val="30151EF4"/>
    <w:rsid w:val="30FA77D3"/>
    <w:rsid w:val="33CD2023"/>
    <w:rsid w:val="36036235"/>
    <w:rsid w:val="38E53ED3"/>
    <w:rsid w:val="3A784931"/>
    <w:rsid w:val="3D245B68"/>
    <w:rsid w:val="3D606DAB"/>
    <w:rsid w:val="3F397ED7"/>
    <w:rsid w:val="40083C03"/>
    <w:rsid w:val="41503ED0"/>
    <w:rsid w:val="41A91D20"/>
    <w:rsid w:val="43683A6C"/>
    <w:rsid w:val="43A424FA"/>
    <w:rsid w:val="44C478FB"/>
    <w:rsid w:val="45D75980"/>
    <w:rsid w:val="46641763"/>
    <w:rsid w:val="46671419"/>
    <w:rsid w:val="47A8756D"/>
    <w:rsid w:val="47B82775"/>
    <w:rsid w:val="48603162"/>
    <w:rsid w:val="4A291D28"/>
    <w:rsid w:val="4A2F7EDE"/>
    <w:rsid w:val="4B12496F"/>
    <w:rsid w:val="4B2361DC"/>
    <w:rsid w:val="4C1A3FEB"/>
    <w:rsid w:val="4FD433D3"/>
    <w:rsid w:val="53AB58CB"/>
    <w:rsid w:val="554700D9"/>
    <w:rsid w:val="57455FB6"/>
    <w:rsid w:val="5D4911F1"/>
    <w:rsid w:val="64083995"/>
    <w:rsid w:val="6632137D"/>
    <w:rsid w:val="66B447AF"/>
    <w:rsid w:val="66C6387D"/>
    <w:rsid w:val="67D069E4"/>
    <w:rsid w:val="6A0A6F49"/>
    <w:rsid w:val="6B0D2401"/>
    <w:rsid w:val="6B375ADC"/>
    <w:rsid w:val="6C745B15"/>
    <w:rsid w:val="6DC42855"/>
    <w:rsid w:val="6FB90B8B"/>
    <w:rsid w:val="71350DE1"/>
    <w:rsid w:val="72CB690F"/>
    <w:rsid w:val="739E189D"/>
    <w:rsid w:val="73F22CB8"/>
    <w:rsid w:val="75B7498D"/>
    <w:rsid w:val="78540A8F"/>
    <w:rsid w:val="7A84698A"/>
    <w:rsid w:val="7C3B62FF"/>
    <w:rsid w:val="7CF04CD1"/>
    <w:rsid w:val="7D3B25AB"/>
    <w:rsid w:val="7D773C48"/>
    <w:rsid w:val="7E072DB4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13</Pages>
  <Words>1239</Words>
  <Characters>7067</Characters>
  <Lines>58</Lines>
  <Paragraphs>16</Paragraphs>
  <TotalTime>0</TotalTime>
  <ScaleCrop>false</ScaleCrop>
  <LinksUpToDate>false</LinksUpToDate>
  <CharactersWithSpaces>8290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2019-06-06T02:20:28Z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