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41C" w:rsidRDefault="0012181C">
      <w:pPr>
        <w:pStyle w:val="affe"/>
        <w:framePr w:wrap="around"/>
        <w:rPr>
          <w:rFonts w:ascii="黑体" w:hAnsi="黑体"/>
        </w:rPr>
      </w:pPr>
      <w:bookmarkStart w:id="0" w:name="_Toc134151224"/>
      <w:bookmarkStart w:id="1" w:name="_Toc140399894"/>
      <w:r>
        <w:rPr>
          <w:rFonts w:ascii="黑体" w:hAnsi="黑体"/>
        </w:rPr>
        <w:t>ICS 65.020.01</w:t>
      </w:r>
    </w:p>
    <w:p w:rsidR="00C9641C" w:rsidRDefault="0012181C">
      <w:pPr>
        <w:pStyle w:val="affe"/>
        <w:framePr w:wrap="around"/>
        <w:rPr>
          <w:rFonts w:ascii="黑体" w:hAnsi="黑体"/>
        </w:rPr>
      </w:pPr>
      <w:r>
        <w:rPr>
          <w:rFonts w:ascii="黑体" w:hAnsi="黑体"/>
        </w:rPr>
        <w:t>B 05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C9641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C9641C" w:rsidRDefault="00033102">
            <w:pPr>
              <w:pStyle w:val="affe"/>
              <w:framePr w:wrap="around"/>
            </w:pPr>
            <w:r>
              <w:pict>
                <v:rect id="BAH" o:spid="_x0000_s1026" style="position:absolute;margin-left:-5.25pt;margin-top:0;width:68.25pt;height:15.6pt;z-index:-25165619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" stroked="f"/>
              </w:pict>
            </w:r>
          </w:p>
        </w:tc>
      </w:tr>
    </w:tbl>
    <w:p w:rsidR="00C9641C" w:rsidRDefault="0012181C">
      <w:pPr>
        <w:pStyle w:val="afff4"/>
        <w:framePr w:w="4586" w:h="1879" w:hRule="exact" w:hSpace="181" w:vSpace="181" w:wrap="around" w:vAnchor="page" w:hAnchor="page" w:x="5917" w:y="1036" w:anchorLock="1"/>
      </w:pPr>
      <w:bookmarkStart w:id="2" w:name="c3"/>
      <w:r>
        <w:t xml:space="preserve">DB </w:t>
      </w:r>
      <w:r>
        <w:fldChar w:fldCharType="begin">
          <w:ffData>
            <w:name w:val="c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23</w:t>
      </w:r>
      <w:r>
        <w:fldChar w:fldCharType="end"/>
      </w:r>
      <w:bookmarkEnd w:id="2"/>
    </w:p>
    <w:p w:rsidR="00C9641C" w:rsidRDefault="0012181C">
      <w:pPr>
        <w:pStyle w:val="affb"/>
        <w:framePr w:hSpace="181" w:vSpace="181" w:wrap="around" w:vAnchor="page" w:hAnchor="page" w:x="1417" w:y="2440" w:anchorLock="1"/>
        <w:rPr>
          <w:rFonts w:ascii="Times New Roman" w:hAnsi="Times New Roman"/>
        </w:rPr>
      </w:pPr>
      <w:r>
        <w:rPr>
          <w:rFonts w:ascii="Times New Roman" w:hAnsi="Times New Roman"/>
        </w:rPr>
        <w:t>黑龙江省地方标准</w:t>
      </w:r>
    </w:p>
    <w:p w:rsidR="00C9641C" w:rsidRDefault="0012181C">
      <w:pPr>
        <w:pStyle w:val="2"/>
        <w:framePr w:w="9140" w:h="1242" w:hRule="exact" w:hSpace="284" w:wrap="around" w:vAnchor="page" w:hAnchor="page" w:x="1539" w:y="3064" w:anchorLock="1"/>
        <w:wordWrap w:val="0"/>
        <w:rPr>
          <w:rFonts w:ascii="Times New Roman"/>
        </w:rPr>
      </w:pPr>
      <w:r>
        <w:rPr>
          <w:rFonts w:ascii="Times New Roman"/>
        </w:rPr>
        <w:t xml:space="preserve">DB23/T </w:t>
      </w:r>
      <w:proofErr w:type="spellStart"/>
      <w:r>
        <w:rPr>
          <w:rFonts w:ascii="Times New Roman"/>
        </w:rPr>
        <w:t>xxxx</w:t>
      </w:r>
      <w:proofErr w:type="spellEnd"/>
      <w:r>
        <w:rPr>
          <w:rFonts w:ascii="Times New Roman"/>
        </w:rPr>
        <w:t>—2019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C9641C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C9641C" w:rsidRDefault="00C9641C">
            <w:pPr>
              <w:pStyle w:val="afff3"/>
              <w:framePr w:w="9140" w:h="1242" w:hRule="exact" w:hSpace="284" w:wrap="around" w:vAnchor="page" w:hAnchor="page" w:x="1539" w:y="3064" w:anchorLock="1"/>
              <w:rPr>
                <w:rFonts w:ascii="Times New Roman"/>
              </w:rPr>
            </w:pPr>
          </w:p>
          <w:p w:rsidR="00C9641C" w:rsidRDefault="00C9641C">
            <w:pPr>
              <w:pStyle w:val="afff3"/>
              <w:framePr w:w="9140" w:h="1242" w:hRule="exact" w:hSpace="284" w:wrap="around" w:vAnchor="page" w:hAnchor="page" w:x="1539" w:y="3064" w:anchorLock="1"/>
              <w:rPr>
                <w:rFonts w:ascii="Times New Roman"/>
              </w:rPr>
            </w:pPr>
          </w:p>
        </w:tc>
      </w:tr>
    </w:tbl>
    <w:p w:rsidR="00C9641C" w:rsidRDefault="00C9641C">
      <w:pPr>
        <w:pStyle w:val="2"/>
        <w:framePr w:w="9140" w:h="1242" w:hRule="exact" w:hSpace="284" w:wrap="around" w:vAnchor="page" w:hAnchor="page" w:x="1539" w:y="3064" w:anchorLock="1"/>
        <w:rPr>
          <w:rFonts w:ascii="Times New Roman"/>
        </w:rPr>
      </w:pPr>
    </w:p>
    <w:p w:rsidR="00C9641C" w:rsidRDefault="00C9641C">
      <w:pPr>
        <w:pStyle w:val="2"/>
        <w:framePr w:w="9140" w:h="1242" w:hRule="exact" w:hSpace="284" w:wrap="around" w:vAnchor="page" w:hAnchor="page" w:x="1539" w:y="3064" w:anchorLock="1"/>
        <w:rPr>
          <w:rFonts w:ascii="Times New Roman"/>
        </w:rPr>
      </w:pPr>
    </w:p>
    <w:p w:rsidR="00C9641C" w:rsidRDefault="0012181C">
      <w:pPr>
        <w:pStyle w:val="aff8"/>
        <w:framePr w:w="9639" w:h="6917" w:hRule="exact" w:wrap="around" w:vAnchor="page" w:hAnchor="page" w:xAlign="center" w:y="6408" w:anchorLock="1"/>
        <w:ind w:leftChars="267" w:left="1341" w:hangingChars="150" w:hanging="780"/>
        <w:rPr>
          <w:rFonts w:ascii="Times New Roman"/>
        </w:rPr>
      </w:pPr>
      <w:r>
        <w:rPr>
          <w:rFonts w:ascii="Times New Roman" w:eastAsia="黑体" w:hint="eastAsia"/>
          <w:kern w:val="2"/>
          <w:sz w:val="52"/>
          <w:szCs w:val="52"/>
        </w:rPr>
        <w:t>沼泽生态系统服务价值评估规范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C9641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C9641C" w:rsidRDefault="00C9641C">
            <w:pPr>
              <w:pStyle w:val="aff6"/>
              <w:framePr w:w="9639" w:h="6917" w:hRule="exact" w:wrap="around" w:vAnchor="page" w:hAnchor="page" w:xAlign="center" w:y="6408" w:anchorLock="1"/>
              <w:rPr>
                <w:rFonts w:ascii="Times New Roman"/>
                <w:i/>
              </w:rPr>
            </w:pPr>
          </w:p>
          <w:p w:rsidR="00C9641C" w:rsidRDefault="00033102">
            <w:pPr>
              <w:pStyle w:val="aff6"/>
              <w:framePr w:w="9639" w:h="6917" w:hRule="exact" w:wrap="around" w:vAnchor="page" w:hAnchor="page" w:xAlign="center" w:y="6408" w:anchorLock="1"/>
              <w:rPr>
                <w:rFonts w:ascii="Times New Roman"/>
                <w:i/>
              </w:rPr>
            </w:pPr>
            <w:r>
              <w:rPr>
                <w:rFonts w:ascii="Times New Roman"/>
                <w:i/>
              </w:rPr>
              <w:pict>
                <v:rect id="RQ" o:spid="_x0000_s1031" style="position:absolute;left:0;text-align:left;margin-left:173.3pt;margin-top:337.15pt;width:150pt;height:20pt;z-index:-25165721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" stroked="f">
                  <w10:anchorlock/>
                </v:rect>
              </w:pict>
            </w:r>
          </w:p>
        </w:tc>
      </w:tr>
      <w:tr w:rsidR="00C9641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C9641C" w:rsidRDefault="00C9641C">
            <w:pPr>
              <w:pStyle w:val="aff5"/>
              <w:framePr w:w="9639" w:h="6917" w:hRule="exact" w:wrap="around" w:vAnchor="page" w:hAnchor="page" w:xAlign="center" w:y="6408" w:anchorLock="1"/>
              <w:rPr>
                <w:rFonts w:ascii="Times New Roman" w:eastAsia="黑体"/>
                <w:i/>
              </w:rPr>
            </w:pPr>
          </w:p>
        </w:tc>
      </w:tr>
    </w:tbl>
    <w:p w:rsidR="00C9641C" w:rsidRDefault="0012181C">
      <w:pPr>
        <w:pStyle w:val="afff5"/>
        <w:framePr w:w="3969" w:h="604" w:hRule="exact" w:vSpace="181" w:wrap="around" w:vAnchor="page" w:hAnchor="page" w:x="1418" w:y="13828" w:anchorLock="1"/>
      </w:pPr>
      <w:r>
        <w:t>2019-xx-xx</w:t>
      </w:r>
      <w:r>
        <w:t>发布</w:t>
      </w:r>
      <w:r w:rsidR="00033102">
        <w:pict>
          <v:line id="Line 14" o:spid="_x0000_s1030" style="position:absolute;z-index:251655168;mso-position-horizontal-relative:text;mso-position-vertical-relative:page;mso-width-relative:page;mso-height-relative:page" from="0,714.75pt" to="481.9pt,7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/k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">
            <w10:wrap anchory="page"/>
            <w10:anchorlock/>
          </v:line>
        </w:pict>
      </w:r>
    </w:p>
    <w:p w:rsidR="00C9641C" w:rsidRDefault="0012181C">
      <w:pPr>
        <w:pStyle w:val="afff7"/>
        <w:framePr w:w="3997" w:h="471" w:hRule="exact" w:vSpace="181" w:wrap="around" w:vAnchor="page" w:hAnchor="page" w:x="6998" w:y="13828" w:anchorLock="1"/>
      </w:pPr>
      <w:r>
        <w:t>2019-xx-xx</w:t>
      </w:r>
      <w:r>
        <w:t>实施</w:t>
      </w:r>
    </w:p>
    <w:p w:rsidR="00C9641C" w:rsidRDefault="00033102">
      <w:pPr>
        <w:pStyle w:val="affc"/>
        <w:framePr w:w="7938" w:h="1134" w:hRule="exact" w:hSpace="125" w:vSpace="181" w:wrap="around" w:vAnchor="page" w:hAnchor="page" w:x="2133" w:y="14920"/>
        <w:rPr>
          <w:rFonts w:ascii="Times New Roman"/>
        </w:rPr>
      </w:pPr>
      <w:r>
        <w:rPr>
          <w:rFonts w:ascii="Times New Roman"/>
          <w:b/>
          <w:w w:val="100"/>
          <w:szCs w:val="36"/>
        </w:rPr>
        <w:pict>
          <v:rect id="LB" o:spid="_x0000_s1029" style="position:absolute;left:0;text-align:left;margin-left:142.55pt;margin-top:-310.45pt;width:100pt;height:24pt;z-index:-25165824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" stroked="f"/>
        </w:pict>
      </w:r>
      <w:r>
        <w:rPr>
          <w:rFonts w:ascii="Times New Roman"/>
          <w:b/>
          <w:w w:val="100"/>
          <w:szCs w:val="36"/>
        </w:rPr>
        <w:pict>
          <v:rect id="DT" o:spid="_x0000_s1028" style="position:absolute;left:0;text-align:left;margin-left:347.55pt;margin-top:-585.45pt;width:90pt;height:18pt;z-index:-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" stroked="f"/>
        </w:pict>
      </w:r>
      <w:r w:rsidR="0012181C">
        <w:rPr>
          <w:rFonts w:ascii="Times New Roman" w:eastAsia="华文中宋" w:hAnsi="华文中宋"/>
          <w:szCs w:val="36"/>
        </w:rPr>
        <w:t>黑龙江省市场监督管理局</w:t>
      </w:r>
      <w:r w:rsidR="0012181C">
        <w:rPr>
          <w:rFonts w:ascii="Times New Roman" w:eastAsia="华文中宋"/>
          <w:szCs w:val="36"/>
        </w:rPr>
        <w:t xml:space="preserve">  </w:t>
      </w:r>
      <w:r w:rsidR="0012181C">
        <w:rPr>
          <w:rStyle w:val="afff2"/>
          <w:rFonts w:ascii="Times New Roman"/>
        </w:rPr>
        <w:t>发布</w:t>
      </w:r>
    </w:p>
    <w:p w:rsidR="00C9641C" w:rsidRDefault="00033102">
      <w:pPr>
        <w:pStyle w:val="aff2"/>
        <w:ind w:firstLineChars="0" w:firstLine="0"/>
        <w:rPr>
          <w:rFonts w:ascii="Times New Roman"/>
        </w:rPr>
        <w:sectPr w:rsidR="00C9641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1134" w:bottom="1134" w:left="1417" w:header="0" w:footer="0" w:gutter="0"/>
          <w:pgNumType w:start="1"/>
          <w:cols w:space="720"/>
          <w:docGrid w:type="lines" w:linePitch="312"/>
        </w:sectPr>
      </w:pPr>
      <w:r>
        <w:rPr>
          <w:rFonts w:ascii="Times New Roman"/>
          <w:b/>
          <w:sz w:val="36"/>
          <w:szCs w:val="36"/>
        </w:rPr>
        <w:pict>
          <v:line id="Line 15" o:spid="_x0000_s1027" style="position:absolute;left:0;text-align:left;z-index:251656192;mso-width-relative:page;mso-height-relative:page" from="-15.75pt,183.5pt" to="470.25pt,1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he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"/>
        </w:pict>
      </w:r>
    </w:p>
    <w:bookmarkEnd w:id="0"/>
    <w:bookmarkEnd w:id="1"/>
    <w:p w:rsidR="00C9641C" w:rsidRDefault="0012181C">
      <w:pPr>
        <w:widowControl/>
        <w:shd w:val="clear" w:color="auto" w:fill="FFFFFF"/>
        <w:spacing w:before="850" w:after="680" w:line="120" w:lineRule="auto"/>
        <w:jc w:val="center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lastRenderedPageBreak/>
        <w:t>前</w:t>
      </w:r>
      <w:r>
        <w:rPr>
          <w:rFonts w:eastAsia="黑体"/>
          <w:color w:val="000000"/>
          <w:kern w:val="0"/>
          <w:sz w:val="32"/>
          <w:szCs w:val="32"/>
        </w:rPr>
        <w:t xml:space="preserve">  </w:t>
      </w:r>
      <w:r>
        <w:rPr>
          <w:rFonts w:eastAsia="黑体"/>
          <w:color w:val="000000"/>
          <w:kern w:val="0"/>
          <w:sz w:val="32"/>
          <w:szCs w:val="32"/>
        </w:rPr>
        <w:t>言</w:t>
      </w:r>
    </w:p>
    <w:p w:rsidR="00C9641C" w:rsidRDefault="0012181C">
      <w:pPr>
        <w:widowControl/>
        <w:shd w:val="clear" w:color="auto" w:fill="FFFFFF"/>
        <w:snapToGrid w:val="0"/>
        <w:ind w:firstLineChars="200" w:firstLine="420"/>
        <w:rPr>
          <w:szCs w:val="21"/>
        </w:rPr>
      </w:pPr>
      <w:r>
        <w:rPr>
          <w:rFonts w:hAnsi="宋体"/>
          <w:szCs w:val="21"/>
        </w:rPr>
        <w:t>本标准依据</w:t>
      </w:r>
      <w:r>
        <w:rPr>
          <w:szCs w:val="21"/>
        </w:rPr>
        <w:t>GB/T 1.1-2009</w:t>
      </w:r>
      <w:r>
        <w:rPr>
          <w:rFonts w:hAnsi="宋体"/>
          <w:szCs w:val="21"/>
        </w:rPr>
        <w:t>的编写规则起草。</w:t>
      </w:r>
    </w:p>
    <w:p w:rsidR="00C9641C" w:rsidRDefault="0012181C">
      <w:pPr>
        <w:widowControl/>
        <w:shd w:val="clear" w:color="auto" w:fill="FFFFFF"/>
        <w:snapToGrid w:val="0"/>
        <w:ind w:firstLineChars="200" w:firstLine="420"/>
        <w:rPr>
          <w:szCs w:val="21"/>
        </w:rPr>
      </w:pPr>
      <w:r>
        <w:rPr>
          <w:rFonts w:hAnsi="宋体"/>
          <w:szCs w:val="21"/>
        </w:rPr>
        <w:t>本标准由黑龙江省林业和草原局提出并归口。</w:t>
      </w:r>
    </w:p>
    <w:p w:rsidR="00C9641C" w:rsidRDefault="0012181C">
      <w:pPr>
        <w:widowControl/>
        <w:shd w:val="clear" w:color="auto" w:fill="FFFFFF"/>
        <w:snapToGrid w:val="0"/>
        <w:ind w:firstLineChars="200" w:firstLine="420"/>
        <w:rPr>
          <w:szCs w:val="21"/>
        </w:rPr>
      </w:pPr>
      <w:r>
        <w:rPr>
          <w:rFonts w:hAnsi="宋体"/>
          <w:szCs w:val="21"/>
        </w:rPr>
        <w:t>本标准起草单位：中国科学院东北地理与农业生态研究所、黑龙江省湿地保护管理中心。</w:t>
      </w:r>
    </w:p>
    <w:p w:rsidR="00C9641C" w:rsidRDefault="0012181C">
      <w:pPr>
        <w:widowControl/>
        <w:shd w:val="clear" w:color="auto" w:fill="FFFFFF"/>
        <w:snapToGrid w:val="0"/>
        <w:ind w:firstLineChars="200" w:firstLine="420"/>
        <w:rPr>
          <w:b/>
          <w:bCs/>
          <w:color w:val="FF0000"/>
        </w:rPr>
      </w:pPr>
      <w:r>
        <w:rPr>
          <w:rFonts w:hAnsi="宋体"/>
          <w:szCs w:val="21"/>
        </w:rPr>
        <w:t>本标准主要起草人：</w:t>
      </w:r>
      <w:r>
        <w:rPr>
          <w:rFonts w:hAnsi="宋体" w:hint="eastAsia"/>
          <w:szCs w:val="21"/>
        </w:rPr>
        <w:t>武海涛、安睿、马红媛、李险峰、姜明、芦康乐、张科、陈庆、</w:t>
      </w:r>
      <w:proofErr w:type="gramStart"/>
      <w:r>
        <w:rPr>
          <w:rFonts w:hAnsi="宋体" w:hint="eastAsia"/>
          <w:szCs w:val="21"/>
        </w:rPr>
        <w:t>焉申堂</w:t>
      </w:r>
      <w:proofErr w:type="gramEnd"/>
      <w:r>
        <w:rPr>
          <w:rFonts w:hAnsi="宋体" w:hint="eastAsia"/>
          <w:szCs w:val="21"/>
        </w:rPr>
        <w:t>、吕长伟、段延国、田相宜、白成斌。</w:t>
      </w:r>
    </w:p>
    <w:p w:rsidR="00C9641C" w:rsidRDefault="00C9641C">
      <w:pPr>
        <w:pStyle w:val="affa"/>
        <w:rPr>
          <w:rFonts w:ascii="Times New Roman"/>
          <w:b/>
          <w:sz w:val="32"/>
          <w:szCs w:val="32"/>
        </w:rPr>
      </w:pPr>
    </w:p>
    <w:p w:rsidR="00C9641C" w:rsidRDefault="00C9641C">
      <w:pPr>
        <w:spacing w:line="360" w:lineRule="exact"/>
        <w:ind w:firstLineChars="550" w:firstLine="1767"/>
        <w:rPr>
          <w:b/>
          <w:sz w:val="32"/>
          <w:szCs w:val="32"/>
        </w:rPr>
      </w:pPr>
    </w:p>
    <w:p w:rsidR="00C9641C" w:rsidRDefault="00C9641C">
      <w:pPr>
        <w:spacing w:line="360" w:lineRule="exact"/>
        <w:jc w:val="center"/>
        <w:rPr>
          <w:b/>
          <w:sz w:val="32"/>
          <w:szCs w:val="32"/>
        </w:rPr>
      </w:pPr>
    </w:p>
    <w:p w:rsidR="00C9641C" w:rsidRDefault="00C9641C">
      <w:pPr>
        <w:spacing w:line="360" w:lineRule="exact"/>
        <w:jc w:val="center"/>
        <w:rPr>
          <w:b/>
          <w:sz w:val="32"/>
          <w:szCs w:val="32"/>
        </w:rPr>
      </w:pPr>
    </w:p>
    <w:p w:rsidR="00C9641C" w:rsidRDefault="00C9641C">
      <w:pPr>
        <w:spacing w:line="360" w:lineRule="exact"/>
        <w:jc w:val="center"/>
        <w:rPr>
          <w:b/>
          <w:sz w:val="32"/>
          <w:szCs w:val="32"/>
        </w:rPr>
      </w:pPr>
    </w:p>
    <w:p w:rsidR="00C9641C" w:rsidRDefault="00C9641C">
      <w:pPr>
        <w:spacing w:line="360" w:lineRule="exact"/>
        <w:jc w:val="center"/>
        <w:rPr>
          <w:b/>
          <w:sz w:val="32"/>
          <w:szCs w:val="32"/>
        </w:rPr>
      </w:pPr>
    </w:p>
    <w:p w:rsidR="00C9641C" w:rsidRDefault="00C9641C">
      <w:pPr>
        <w:spacing w:line="360" w:lineRule="exact"/>
        <w:jc w:val="center"/>
        <w:rPr>
          <w:b/>
          <w:sz w:val="32"/>
          <w:szCs w:val="32"/>
        </w:rPr>
      </w:pPr>
    </w:p>
    <w:p w:rsidR="00C9641C" w:rsidRDefault="00C9641C">
      <w:pPr>
        <w:spacing w:line="360" w:lineRule="exact"/>
        <w:jc w:val="center"/>
        <w:rPr>
          <w:b/>
          <w:sz w:val="32"/>
          <w:szCs w:val="32"/>
        </w:rPr>
      </w:pPr>
    </w:p>
    <w:p w:rsidR="00C9641C" w:rsidRDefault="00C9641C">
      <w:pPr>
        <w:spacing w:line="360" w:lineRule="exact"/>
        <w:jc w:val="center"/>
        <w:rPr>
          <w:b/>
          <w:sz w:val="32"/>
          <w:szCs w:val="32"/>
        </w:rPr>
      </w:pPr>
    </w:p>
    <w:p w:rsidR="00C9641C" w:rsidRDefault="00C9641C">
      <w:pPr>
        <w:spacing w:line="360" w:lineRule="exact"/>
        <w:jc w:val="center"/>
        <w:rPr>
          <w:b/>
          <w:sz w:val="32"/>
          <w:szCs w:val="32"/>
        </w:rPr>
      </w:pPr>
    </w:p>
    <w:p w:rsidR="00C9641C" w:rsidRDefault="00C9641C">
      <w:pPr>
        <w:spacing w:line="360" w:lineRule="exact"/>
        <w:jc w:val="center"/>
        <w:rPr>
          <w:b/>
          <w:sz w:val="32"/>
          <w:szCs w:val="32"/>
        </w:rPr>
      </w:pPr>
    </w:p>
    <w:p w:rsidR="00C9641C" w:rsidRDefault="00C9641C">
      <w:pPr>
        <w:spacing w:line="360" w:lineRule="exact"/>
        <w:rPr>
          <w:b/>
          <w:sz w:val="32"/>
          <w:szCs w:val="32"/>
        </w:rPr>
      </w:pPr>
    </w:p>
    <w:p w:rsidR="00C9641C" w:rsidRDefault="00C9641C">
      <w:pPr>
        <w:spacing w:line="360" w:lineRule="exact"/>
        <w:jc w:val="center"/>
        <w:rPr>
          <w:b/>
          <w:sz w:val="32"/>
          <w:szCs w:val="32"/>
        </w:rPr>
      </w:pPr>
    </w:p>
    <w:p w:rsidR="00C9641C" w:rsidRDefault="00C9641C">
      <w:pPr>
        <w:pStyle w:val="a7"/>
        <w:numPr>
          <w:ilvl w:val="0"/>
          <w:numId w:val="0"/>
        </w:numPr>
        <w:jc w:val="both"/>
        <w:rPr>
          <w:rFonts w:ascii="Times New Roman"/>
          <w:szCs w:val="21"/>
          <w:u w:val="single"/>
        </w:rPr>
        <w:sectPr w:rsidR="00C9641C">
          <w:headerReference w:type="default" r:id="rId15"/>
          <w:footerReference w:type="even" r:id="rId16"/>
          <w:footerReference w:type="default" r:id="rId17"/>
          <w:pgSz w:w="11906" w:h="16838"/>
          <w:pgMar w:top="1418" w:right="1134" w:bottom="1134" w:left="1418" w:header="1418" w:footer="1134" w:gutter="0"/>
          <w:pgNumType w:fmt="upperRoman" w:start="1"/>
          <w:cols w:space="425"/>
          <w:docGrid w:type="lines" w:linePitch="312"/>
        </w:sectPr>
      </w:pPr>
    </w:p>
    <w:p w:rsidR="00C9641C" w:rsidRDefault="0012181C">
      <w:pPr>
        <w:widowControl/>
        <w:shd w:val="clear" w:color="auto" w:fill="FFFFFF"/>
        <w:tabs>
          <w:tab w:val="left" w:pos="567"/>
        </w:tabs>
        <w:spacing w:before="850" w:after="680" w:line="120" w:lineRule="auto"/>
        <w:jc w:val="center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int="eastAsia"/>
          <w:color w:val="000000"/>
          <w:kern w:val="0"/>
          <w:sz w:val="32"/>
          <w:szCs w:val="32"/>
        </w:rPr>
        <w:lastRenderedPageBreak/>
        <w:t>沼泽生态系统服务价值评估规范</w:t>
      </w:r>
    </w:p>
    <w:p w:rsidR="00C9641C" w:rsidRDefault="0012181C">
      <w:pPr>
        <w:widowControl/>
        <w:shd w:val="clear" w:color="auto" w:fill="FFFFFF"/>
        <w:spacing w:beforeLines="200" w:before="624" w:afterLines="100" w:after="312"/>
        <w:jc w:val="left"/>
        <w:rPr>
          <w:rFonts w:eastAsia="黑体"/>
          <w:b/>
          <w:kern w:val="0"/>
          <w:szCs w:val="21"/>
        </w:rPr>
      </w:pPr>
      <w:r>
        <w:rPr>
          <w:rFonts w:eastAsia="黑体"/>
          <w:b/>
          <w:kern w:val="0"/>
          <w:szCs w:val="21"/>
        </w:rPr>
        <w:t xml:space="preserve">1  </w:t>
      </w:r>
      <w:r>
        <w:rPr>
          <w:rFonts w:eastAsia="黑体" w:hAnsi="黑体"/>
          <w:b/>
          <w:kern w:val="0"/>
          <w:szCs w:val="21"/>
        </w:rPr>
        <w:t>范围</w:t>
      </w:r>
    </w:p>
    <w:p w:rsidR="00C9641C" w:rsidRDefault="0012181C">
      <w:pPr>
        <w:pStyle w:val="af9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="Times New Roman" w:cs="Times New Roman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>本</w:t>
      </w:r>
      <w:r>
        <w:rPr>
          <w:rFonts w:ascii="Times New Roman" w:cs="Times New Roman" w:hint="eastAsia"/>
          <w:sz w:val="21"/>
          <w:szCs w:val="21"/>
        </w:rPr>
        <w:t>标准</w:t>
      </w:r>
      <w:r>
        <w:rPr>
          <w:rFonts w:ascii="Times New Roman" w:cs="Times New Roman"/>
          <w:sz w:val="21"/>
          <w:szCs w:val="21"/>
        </w:rPr>
        <w:t>规定了沼泽生态系统服务价值评估的术语和定义、评估指标体系、评估方法。</w:t>
      </w:r>
    </w:p>
    <w:p w:rsidR="00C9641C" w:rsidRDefault="0012181C">
      <w:pPr>
        <w:pStyle w:val="af9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="Times New Roman" w:cs="Times New Roman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>本</w:t>
      </w:r>
      <w:r>
        <w:rPr>
          <w:rFonts w:ascii="Times New Roman" w:cs="Times New Roman" w:hint="eastAsia"/>
          <w:sz w:val="21"/>
          <w:szCs w:val="21"/>
        </w:rPr>
        <w:t>标准</w:t>
      </w:r>
      <w:r>
        <w:rPr>
          <w:rFonts w:ascii="Times New Roman" w:cs="Times New Roman"/>
          <w:sz w:val="21"/>
          <w:szCs w:val="21"/>
        </w:rPr>
        <w:t>适用于沼泽生态系统服务价值评估。</w:t>
      </w:r>
    </w:p>
    <w:p w:rsidR="00C9641C" w:rsidRDefault="0012181C">
      <w:pPr>
        <w:widowControl/>
        <w:shd w:val="clear" w:color="auto" w:fill="FFFFFF"/>
        <w:spacing w:beforeLines="100" w:before="312" w:afterLines="100" w:after="312"/>
        <w:jc w:val="left"/>
        <w:outlineLvl w:val="0"/>
        <w:rPr>
          <w:rFonts w:eastAsia="黑体"/>
          <w:b/>
          <w:kern w:val="0"/>
          <w:szCs w:val="21"/>
        </w:rPr>
      </w:pPr>
      <w:r>
        <w:rPr>
          <w:rFonts w:eastAsia="黑体"/>
          <w:b/>
          <w:kern w:val="0"/>
          <w:szCs w:val="21"/>
        </w:rPr>
        <w:t xml:space="preserve">2  </w:t>
      </w:r>
      <w:r>
        <w:rPr>
          <w:rFonts w:eastAsia="黑体" w:hAnsi="黑体"/>
          <w:b/>
          <w:kern w:val="0"/>
          <w:szCs w:val="21"/>
        </w:rPr>
        <w:t>规范性引用文件</w:t>
      </w:r>
    </w:p>
    <w:p w:rsidR="00C9641C" w:rsidRDefault="0012181C">
      <w:pPr>
        <w:pStyle w:val="af9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>下列文件对于本文件的应用是必不可少的。凡是注日期的引用文件，仅注日期的版本适用于本文件。凡是不注日期的引用文件，其最新版本（包括所有的修改</w:t>
      </w:r>
      <w:r>
        <w:rPr>
          <w:rFonts w:ascii="Times New Roman" w:cs="Times New Roman" w:hint="eastAsia"/>
          <w:sz w:val="21"/>
          <w:szCs w:val="21"/>
        </w:rPr>
        <w:t>版</w:t>
      </w:r>
      <w:r>
        <w:rPr>
          <w:rFonts w:ascii="Times New Roman" w:cs="Times New Roman"/>
          <w:sz w:val="21"/>
          <w:szCs w:val="21"/>
        </w:rPr>
        <w:t>）适用于本文件。</w:t>
      </w:r>
    </w:p>
    <w:p w:rsidR="00C9641C" w:rsidRDefault="0012181C">
      <w:pPr>
        <w:ind w:firstLineChars="200" w:firstLine="420"/>
      </w:pPr>
      <w:r>
        <w:t xml:space="preserve">HJ 623  </w:t>
      </w:r>
      <w:r>
        <w:t>区域生物多样性评价标准</w:t>
      </w:r>
    </w:p>
    <w:p w:rsidR="00C9641C" w:rsidRDefault="0012181C">
      <w:pPr>
        <w:widowControl/>
        <w:shd w:val="clear" w:color="auto" w:fill="FFFFFF"/>
        <w:spacing w:beforeLines="100" w:before="312" w:afterLines="100" w:after="312"/>
        <w:jc w:val="left"/>
        <w:outlineLvl w:val="0"/>
        <w:rPr>
          <w:rFonts w:eastAsia="黑体"/>
          <w:b/>
          <w:kern w:val="0"/>
          <w:szCs w:val="21"/>
        </w:rPr>
      </w:pPr>
      <w:bookmarkStart w:id="3" w:name="_Toc522994185"/>
      <w:bookmarkStart w:id="4" w:name="_Toc522995909"/>
      <w:bookmarkStart w:id="5" w:name="_Toc522994186"/>
      <w:bookmarkStart w:id="6" w:name="_Toc522994217"/>
      <w:bookmarkStart w:id="7" w:name="_Toc522995910"/>
      <w:bookmarkStart w:id="8" w:name="_Toc522994183"/>
      <w:bookmarkStart w:id="9" w:name="_Toc522994216"/>
      <w:bookmarkStart w:id="10" w:name="_Toc522994184"/>
      <w:bookmarkStart w:id="11" w:name="_Toc522995911"/>
      <w:bookmarkStart w:id="12" w:name="_Toc522994214"/>
      <w:bookmarkStart w:id="13" w:name="_Toc522994215"/>
      <w:bookmarkStart w:id="14" w:name="_Toc522995912"/>
      <w:bookmarkStart w:id="15" w:name="_Toc522995937"/>
      <w:bookmarkStart w:id="16" w:name="_Toc522994187"/>
      <w:bookmarkStart w:id="17" w:name="_Toc522994218"/>
      <w:bookmarkStart w:id="18" w:name="_Toc522995913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eastAsia="黑体"/>
          <w:b/>
          <w:kern w:val="0"/>
          <w:szCs w:val="21"/>
        </w:rPr>
        <w:t xml:space="preserve">3  </w:t>
      </w:r>
      <w:bookmarkEnd w:id="15"/>
      <w:bookmarkEnd w:id="16"/>
      <w:bookmarkEnd w:id="17"/>
      <w:bookmarkEnd w:id="18"/>
      <w:r>
        <w:rPr>
          <w:rFonts w:eastAsia="黑体" w:hAnsi="黑体"/>
          <w:b/>
          <w:kern w:val="0"/>
          <w:szCs w:val="21"/>
        </w:rPr>
        <w:t>术语和定义</w:t>
      </w:r>
    </w:p>
    <w:p w:rsidR="00C9641C" w:rsidRDefault="0012181C">
      <w:pPr>
        <w:ind w:firstLineChars="135" w:firstLine="283"/>
      </w:pPr>
      <w:bookmarkStart w:id="19" w:name="_Toc522994220"/>
      <w:bookmarkStart w:id="20" w:name="_Toc522994219"/>
      <w:bookmarkStart w:id="21" w:name="_Toc522995915"/>
      <w:bookmarkStart w:id="22" w:name="_Toc522994188"/>
      <w:bookmarkStart w:id="23" w:name="_Toc522995914"/>
      <w:bookmarkStart w:id="24" w:name="_Toc522994189"/>
      <w:r>
        <w:t>下列术语和定义适用于本</w:t>
      </w:r>
      <w:r>
        <w:rPr>
          <w:rFonts w:hint="eastAsia"/>
        </w:rPr>
        <w:t>文件。</w:t>
      </w:r>
    </w:p>
    <w:bookmarkEnd w:id="19"/>
    <w:bookmarkEnd w:id="20"/>
    <w:bookmarkEnd w:id="21"/>
    <w:bookmarkEnd w:id="22"/>
    <w:bookmarkEnd w:id="23"/>
    <w:bookmarkEnd w:id="24"/>
    <w:p w:rsidR="00C9641C" w:rsidRDefault="0012181C">
      <w:pPr>
        <w:tabs>
          <w:tab w:val="left" w:pos="284"/>
          <w:tab w:val="left" w:pos="567"/>
        </w:tabs>
        <w:spacing w:beforeLines="50" w:before="156" w:afterLines="50" w:after="156"/>
        <w:rPr>
          <w:rFonts w:eastAsia="黑体"/>
          <w:b/>
          <w:color w:val="000000"/>
          <w:szCs w:val="21"/>
        </w:rPr>
      </w:pPr>
      <w:r>
        <w:rPr>
          <w:rFonts w:eastAsia="黑体"/>
          <w:b/>
          <w:color w:val="000000"/>
          <w:szCs w:val="21"/>
        </w:rPr>
        <w:t xml:space="preserve">3.1  </w:t>
      </w:r>
      <w:r>
        <w:rPr>
          <w:rFonts w:eastAsia="黑体"/>
          <w:b/>
          <w:color w:val="000000"/>
          <w:szCs w:val="21"/>
        </w:rPr>
        <w:t>沼泽生态系统服务</w:t>
      </w:r>
    </w:p>
    <w:p w:rsidR="00C9641C" w:rsidRDefault="0012181C">
      <w:pPr>
        <w:tabs>
          <w:tab w:val="left" w:pos="284"/>
          <w:tab w:val="left" w:pos="567"/>
        </w:tabs>
        <w:spacing w:beforeLines="50" w:before="156" w:afterLines="50" w:after="156"/>
        <w:rPr>
          <w:rFonts w:eastAsia="黑体"/>
          <w:b/>
          <w:color w:val="000000"/>
          <w:szCs w:val="21"/>
        </w:rPr>
      </w:pPr>
      <w:r>
        <w:rPr>
          <w:rFonts w:eastAsia="黑体" w:hint="eastAsia"/>
          <w:b/>
          <w:color w:val="000000"/>
          <w:szCs w:val="21"/>
        </w:rPr>
        <w:t xml:space="preserve"> </w:t>
      </w:r>
      <w:r>
        <w:rPr>
          <w:rFonts w:eastAsia="黑体"/>
          <w:b/>
          <w:color w:val="000000"/>
          <w:szCs w:val="21"/>
        </w:rPr>
        <w:t xml:space="preserve">  </w:t>
      </w:r>
      <w:r>
        <w:t xml:space="preserve">  </w:t>
      </w:r>
      <w:r>
        <w:t>沼泽生态系统为人类所提供的直接或间接贡献</w:t>
      </w:r>
      <w:r>
        <w:rPr>
          <w:rFonts w:hint="eastAsia"/>
        </w:rPr>
        <w:t>，</w:t>
      </w:r>
      <w:r>
        <w:t>包括供给服务</w:t>
      </w:r>
      <w:r>
        <w:rPr>
          <w:rFonts w:hint="eastAsia"/>
        </w:rPr>
        <w:t>、</w:t>
      </w:r>
      <w:r>
        <w:t>调节服务</w:t>
      </w:r>
      <w:r>
        <w:rPr>
          <w:rFonts w:hint="eastAsia"/>
        </w:rPr>
        <w:t>、</w:t>
      </w:r>
      <w:r>
        <w:t>文化服务和</w:t>
      </w:r>
      <w:r>
        <w:rPr>
          <w:rFonts w:hint="eastAsia"/>
        </w:rPr>
        <w:t>支持</w:t>
      </w:r>
      <w:r>
        <w:t>服务</w:t>
      </w:r>
      <w:r>
        <w:rPr>
          <w:rFonts w:hint="eastAsia"/>
        </w:rPr>
        <w:t>。</w:t>
      </w:r>
    </w:p>
    <w:p w:rsidR="00C9641C" w:rsidRDefault="0012181C">
      <w:pPr>
        <w:tabs>
          <w:tab w:val="left" w:pos="284"/>
          <w:tab w:val="left" w:pos="567"/>
        </w:tabs>
        <w:spacing w:beforeLines="50" w:before="156" w:afterLines="50" w:after="156"/>
        <w:rPr>
          <w:rFonts w:eastAsia="黑体"/>
          <w:b/>
          <w:color w:val="000000"/>
          <w:szCs w:val="21"/>
        </w:rPr>
      </w:pPr>
      <w:r>
        <w:rPr>
          <w:rFonts w:eastAsia="黑体"/>
          <w:b/>
          <w:color w:val="000000"/>
          <w:szCs w:val="21"/>
        </w:rPr>
        <w:t xml:space="preserve">3.2  </w:t>
      </w:r>
      <w:r>
        <w:rPr>
          <w:rFonts w:eastAsia="黑体"/>
          <w:b/>
          <w:color w:val="000000"/>
          <w:szCs w:val="21"/>
        </w:rPr>
        <w:t>沼泽生态系统服务价值评估</w:t>
      </w:r>
      <w:r>
        <w:rPr>
          <w:rFonts w:eastAsia="黑体" w:hint="eastAsia"/>
          <w:b/>
          <w:color w:val="000000"/>
          <w:szCs w:val="21"/>
        </w:rPr>
        <w:t xml:space="preserve"> </w:t>
      </w:r>
    </w:p>
    <w:p w:rsidR="00C9641C" w:rsidRDefault="0012181C">
      <w:pPr>
        <w:ind w:firstLineChars="200" w:firstLine="420"/>
      </w:pPr>
      <w:r>
        <w:t>借助定量评估方法和模型对沼泽生态系统的生态服务进行</w:t>
      </w:r>
      <w:r>
        <w:rPr>
          <w:rFonts w:hint="eastAsia"/>
        </w:rPr>
        <w:t>货币化表达。</w:t>
      </w:r>
    </w:p>
    <w:p w:rsidR="00C9641C" w:rsidRDefault="0012181C">
      <w:pPr>
        <w:widowControl/>
        <w:shd w:val="clear" w:color="auto" w:fill="FFFFFF"/>
        <w:spacing w:beforeLines="100" w:before="312" w:afterLines="100" w:after="312"/>
        <w:jc w:val="left"/>
        <w:outlineLvl w:val="0"/>
        <w:rPr>
          <w:rFonts w:eastAsia="黑体"/>
          <w:b/>
          <w:kern w:val="0"/>
          <w:szCs w:val="21"/>
        </w:rPr>
      </w:pPr>
      <w:bookmarkStart w:id="25" w:name="_Toc522995926"/>
      <w:r>
        <w:rPr>
          <w:rFonts w:eastAsia="黑体"/>
          <w:b/>
          <w:kern w:val="0"/>
          <w:szCs w:val="21"/>
        </w:rPr>
        <w:t xml:space="preserve">4  </w:t>
      </w:r>
      <w:bookmarkEnd w:id="25"/>
      <w:r>
        <w:rPr>
          <w:rFonts w:eastAsia="黑体"/>
          <w:b/>
          <w:kern w:val="0"/>
          <w:szCs w:val="21"/>
        </w:rPr>
        <w:t>评估指标体系</w:t>
      </w:r>
    </w:p>
    <w:p w:rsidR="00C9641C" w:rsidRDefault="0012181C">
      <w:pPr>
        <w:ind w:firstLineChars="200" w:firstLine="420"/>
      </w:pPr>
      <w:r>
        <w:t>沼泽生态系统服务价值评估指标体系由供给服务价值、调节服务价值、支持服务价值和文化服务价值等</w:t>
      </w:r>
      <w:r>
        <w:rPr>
          <w:rFonts w:hint="eastAsia"/>
        </w:rPr>
        <w:t>4</w:t>
      </w:r>
      <w:r>
        <w:rPr>
          <w:rFonts w:hint="eastAsia"/>
        </w:rPr>
        <w:t>个一级指标和</w:t>
      </w:r>
      <w:r>
        <w:rPr>
          <w:rFonts w:hint="eastAsia"/>
        </w:rPr>
        <w:t>1</w:t>
      </w:r>
      <w:r>
        <w:t>2</w:t>
      </w:r>
      <w:r>
        <w:t>个二级指标构成，具体指标和涵义见表</w:t>
      </w:r>
      <w:r>
        <w:rPr>
          <w:rFonts w:hint="eastAsia"/>
        </w:rPr>
        <w:t>1</w:t>
      </w:r>
      <w:r>
        <w:rPr>
          <w:rFonts w:hint="eastAsia"/>
        </w:rPr>
        <w:t>。</w:t>
      </w:r>
    </w:p>
    <w:p w:rsidR="00C9641C" w:rsidRDefault="0012181C">
      <w:pPr>
        <w:jc w:val="center"/>
        <w:rPr>
          <w:b/>
        </w:rPr>
      </w:pPr>
      <w:r>
        <w:rPr>
          <w:b/>
        </w:rPr>
        <w:t>表</w:t>
      </w:r>
      <w:r>
        <w:rPr>
          <w:rFonts w:hint="eastAsia"/>
          <w:b/>
        </w:rPr>
        <w:t>1</w:t>
      </w:r>
      <w:r>
        <w:rPr>
          <w:b/>
        </w:rPr>
        <w:t xml:space="preserve"> </w:t>
      </w:r>
      <w:r>
        <w:rPr>
          <w:b/>
        </w:rPr>
        <w:t>沼泽生态系统服务价值评估指标体系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1257"/>
        <w:gridCol w:w="2226"/>
        <w:gridCol w:w="5510"/>
      </w:tblGrid>
      <w:tr w:rsidR="00C9641C" w:rsidTr="006D08BF">
        <w:trPr>
          <w:cantSplit/>
          <w:trHeight w:val="372"/>
          <w:tblHeader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C9641C" w:rsidRDefault="001218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3483" w:type="dxa"/>
            <w:gridSpan w:val="2"/>
            <w:shd w:val="clear" w:color="auto" w:fill="auto"/>
            <w:vAlign w:val="center"/>
          </w:tcPr>
          <w:p w:rsidR="00C9641C" w:rsidRDefault="001218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价值</w:t>
            </w:r>
            <w:r>
              <w:rPr>
                <w:rFonts w:ascii="宋体" w:hAnsi="宋体" w:hint="eastAsia"/>
                <w:szCs w:val="21"/>
              </w:rPr>
              <w:t>指标</w:t>
            </w:r>
          </w:p>
        </w:tc>
        <w:tc>
          <w:tcPr>
            <w:tcW w:w="5510" w:type="dxa"/>
            <w:vMerge w:val="restart"/>
            <w:shd w:val="clear" w:color="auto" w:fill="auto"/>
            <w:vAlign w:val="center"/>
          </w:tcPr>
          <w:p w:rsidR="00C9641C" w:rsidRDefault="001218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涵义</w:t>
            </w:r>
          </w:p>
        </w:tc>
      </w:tr>
      <w:tr w:rsidR="00C9641C" w:rsidTr="006D08BF">
        <w:trPr>
          <w:cantSplit/>
          <w:trHeight w:val="372"/>
          <w:tblHeader/>
        </w:trPr>
        <w:tc>
          <w:tcPr>
            <w:tcW w:w="57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9641C" w:rsidRDefault="00C964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9641C" w:rsidRDefault="001218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一级指标</w:t>
            </w:r>
          </w:p>
        </w:tc>
        <w:tc>
          <w:tcPr>
            <w:tcW w:w="22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9641C" w:rsidRDefault="001218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二级指标</w:t>
            </w:r>
          </w:p>
        </w:tc>
        <w:tc>
          <w:tcPr>
            <w:tcW w:w="551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9641C" w:rsidRDefault="00C9641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9641C" w:rsidTr="006D08BF">
        <w:trPr>
          <w:trHeight w:val="372"/>
        </w:trPr>
        <w:tc>
          <w:tcPr>
            <w:tcW w:w="57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41C" w:rsidRDefault="001218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5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41C" w:rsidRDefault="001218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供给服务价值</w:t>
            </w:r>
          </w:p>
        </w:tc>
        <w:tc>
          <w:tcPr>
            <w:tcW w:w="22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41C" w:rsidRDefault="001218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食物供给</w:t>
            </w:r>
          </w:p>
        </w:tc>
        <w:tc>
          <w:tcPr>
            <w:tcW w:w="55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41C" w:rsidRDefault="0012181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为人类提供的食用植物和食用</w:t>
            </w:r>
            <w:r>
              <w:rPr>
                <w:rFonts w:ascii="宋体" w:hAnsi="宋体"/>
                <w:szCs w:val="21"/>
              </w:rPr>
              <w:t>动物</w:t>
            </w:r>
            <w:r>
              <w:rPr>
                <w:rFonts w:ascii="宋体" w:hAnsi="宋体" w:hint="eastAsia"/>
                <w:szCs w:val="21"/>
              </w:rPr>
              <w:t>的经济价值</w:t>
            </w:r>
          </w:p>
        </w:tc>
      </w:tr>
      <w:tr w:rsidR="00C9641C" w:rsidTr="006D08BF">
        <w:trPr>
          <w:trHeight w:val="372"/>
        </w:trPr>
        <w:tc>
          <w:tcPr>
            <w:tcW w:w="57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641C" w:rsidRDefault="00C964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641C" w:rsidRDefault="00C964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641C" w:rsidRDefault="001218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原材料供给</w:t>
            </w:r>
          </w:p>
        </w:tc>
        <w:tc>
          <w:tcPr>
            <w:tcW w:w="5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641C" w:rsidRDefault="0012181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为人类提供的纤维、燃料、药用等原材料的经济价值</w:t>
            </w:r>
          </w:p>
        </w:tc>
      </w:tr>
      <w:tr w:rsidR="00C9641C" w:rsidTr="006D08BF">
        <w:trPr>
          <w:trHeight w:val="372"/>
        </w:trPr>
        <w:tc>
          <w:tcPr>
            <w:tcW w:w="577" w:type="dxa"/>
            <w:vMerge/>
            <w:shd w:val="clear" w:color="auto" w:fill="auto"/>
            <w:vAlign w:val="center"/>
          </w:tcPr>
          <w:p w:rsidR="00C9641C" w:rsidRDefault="00C964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vMerge/>
            <w:shd w:val="clear" w:color="auto" w:fill="auto"/>
            <w:vAlign w:val="center"/>
          </w:tcPr>
          <w:p w:rsidR="00C9641C" w:rsidRDefault="00C964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C9641C" w:rsidRDefault="001218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水资源供给</w:t>
            </w:r>
          </w:p>
        </w:tc>
        <w:tc>
          <w:tcPr>
            <w:tcW w:w="5510" w:type="dxa"/>
            <w:shd w:val="clear" w:color="auto" w:fill="auto"/>
            <w:vAlign w:val="center"/>
          </w:tcPr>
          <w:p w:rsidR="00C9641C" w:rsidRDefault="0012181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为人类提供的生活用水、工业用水、农业和生态环境用水等的经济价值</w:t>
            </w:r>
          </w:p>
        </w:tc>
      </w:tr>
      <w:tr w:rsidR="00C9641C" w:rsidTr="006D08BF">
        <w:trPr>
          <w:trHeight w:val="372"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C9641C" w:rsidRDefault="001218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57" w:type="dxa"/>
            <w:vMerge w:val="restart"/>
            <w:shd w:val="clear" w:color="auto" w:fill="auto"/>
            <w:vAlign w:val="center"/>
          </w:tcPr>
          <w:p w:rsidR="00C9641C" w:rsidRDefault="001218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调节服务价值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C9641C" w:rsidRDefault="0012181C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/>
                <w:szCs w:val="21"/>
              </w:rPr>
              <w:t>固碳释氧价值</w:t>
            </w:r>
            <w:proofErr w:type="gramEnd"/>
          </w:p>
        </w:tc>
        <w:tc>
          <w:tcPr>
            <w:tcW w:w="5510" w:type="dxa"/>
            <w:shd w:val="clear" w:color="auto" w:fill="auto"/>
            <w:vAlign w:val="center"/>
          </w:tcPr>
          <w:p w:rsidR="00C9641C" w:rsidRDefault="0012181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固定碳、增加碳库以及释放氧气、调节大气成分所产生的经济价值</w:t>
            </w:r>
          </w:p>
        </w:tc>
      </w:tr>
      <w:tr w:rsidR="00C9641C" w:rsidTr="006D08BF">
        <w:trPr>
          <w:trHeight w:val="372"/>
        </w:trPr>
        <w:tc>
          <w:tcPr>
            <w:tcW w:w="577" w:type="dxa"/>
            <w:vMerge/>
            <w:shd w:val="clear" w:color="auto" w:fill="auto"/>
            <w:vAlign w:val="center"/>
          </w:tcPr>
          <w:p w:rsidR="00C9641C" w:rsidRDefault="00C964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vMerge/>
            <w:shd w:val="clear" w:color="auto" w:fill="auto"/>
            <w:vAlign w:val="center"/>
          </w:tcPr>
          <w:p w:rsidR="00C9641C" w:rsidRDefault="00C964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C9641C" w:rsidRDefault="001218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调节气候价值</w:t>
            </w:r>
          </w:p>
        </w:tc>
        <w:tc>
          <w:tcPr>
            <w:tcW w:w="5510" w:type="dxa"/>
            <w:shd w:val="clear" w:color="auto" w:fill="auto"/>
            <w:vAlign w:val="center"/>
          </w:tcPr>
          <w:p w:rsidR="00C9641C" w:rsidRDefault="0012181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通过水汽蒸发、植被蒸腾作用，改善局部地区的温度、湿度、降水状况，进而调节局部和区域气候产生的经济价值</w:t>
            </w:r>
          </w:p>
        </w:tc>
      </w:tr>
      <w:tr w:rsidR="00C9641C" w:rsidTr="006D08BF">
        <w:trPr>
          <w:trHeight w:val="372"/>
        </w:trPr>
        <w:tc>
          <w:tcPr>
            <w:tcW w:w="577" w:type="dxa"/>
            <w:vMerge/>
            <w:shd w:val="clear" w:color="auto" w:fill="auto"/>
            <w:vAlign w:val="center"/>
          </w:tcPr>
          <w:p w:rsidR="00C9641C" w:rsidRDefault="00C964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vMerge/>
            <w:shd w:val="clear" w:color="auto" w:fill="auto"/>
            <w:vAlign w:val="center"/>
          </w:tcPr>
          <w:p w:rsidR="00C9641C" w:rsidRDefault="00C964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C9641C" w:rsidRDefault="001218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保持土壤价值</w:t>
            </w:r>
          </w:p>
        </w:tc>
        <w:tc>
          <w:tcPr>
            <w:tcW w:w="5510" w:type="dxa"/>
            <w:shd w:val="clear" w:color="auto" w:fill="auto"/>
            <w:vAlign w:val="center"/>
          </w:tcPr>
          <w:p w:rsidR="00C9641C" w:rsidRDefault="0012181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通过降低土壤侵蚀、减少土壤流失所产生的经济价值</w:t>
            </w:r>
          </w:p>
        </w:tc>
      </w:tr>
    </w:tbl>
    <w:p w:rsidR="006D08BF" w:rsidRDefault="006D08BF" w:rsidP="006D08BF">
      <w:pPr>
        <w:jc w:val="center"/>
      </w:pPr>
      <w:r>
        <w:rPr>
          <w:b/>
        </w:rPr>
        <w:lastRenderedPageBreak/>
        <w:t>表</w:t>
      </w:r>
      <w:r>
        <w:rPr>
          <w:rFonts w:hint="eastAsia"/>
          <w:b/>
        </w:rPr>
        <w:t>1</w:t>
      </w:r>
      <w:bookmarkStart w:id="26" w:name="_GoBack"/>
      <w:bookmarkEnd w:id="26"/>
      <w:r>
        <w:rPr>
          <w:rFonts w:hint="eastAsia"/>
          <w:b/>
        </w:rPr>
        <w:t>（续）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1257"/>
        <w:gridCol w:w="2226"/>
        <w:gridCol w:w="5510"/>
      </w:tblGrid>
      <w:tr w:rsidR="00C9641C" w:rsidTr="006D08BF">
        <w:trPr>
          <w:trHeight w:val="372"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C9641C" w:rsidRDefault="00C964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vMerge w:val="restart"/>
            <w:shd w:val="clear" w:color="auto" w:fill="auto"/>
            <w:vAlign w:val="center"/>
          </w:tcPr>
          <w:p w:rsidR="00C9641C" w:rsidRDefault="00C964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C9641C" w:rsidRDefault="001218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蓄水防洪价值</w:t>
            </w:r>
          </w:p>
        </w:tc>
        <w:tc>
          <w:tcPr>
            <w:tcW w:w="5510" w:type="dxa"/>
            <w:shd w:val="clear" w:color="auto" w:fill="auto"/>
            <w:vAlign w:val="center"/>
          </w:tcPr>
          <w:p w:rsidR="00C9641C" w:rsidRDefault="0012181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通过蓄积地表水和减弱洪峰、实现水资源的再分配，进而减轻洪旱灾害而产生的经济价值</w:t>
            </w:r>
          </w:p>
        </w:tc>
      </w:tr>
      <w:tr w:rsidR="00C9641C" w:rsidTr="006D08BF">
        <w:trPr>
          <w:trHeight w:val="372"/>
        </w:trPr>
        <w:tc>
          <w:tcPr>
            <w:tcW w:w="577" w:type="dxa"/>
            <w:vMerge/>
            <w:shd w:val="clear" w:color="auto" w:fill="auto"/>
            <w:vAlign w:val="center"/>
          </w:tcPr>
          <w:p w:rsidR="00C9641C" w:rsidRDefault="00C964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vMerge/>
            <w:shd w:val="clear" w:color="auto" w:fill="auto"/>
            <w:vAlign w:val="center"/>
          </w:tcPr>
          <w:p w:rsidR="00C9641C" w:rsidRDefault="00C964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C9641C" w:rsidRDefault="001218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补充地下水价值</w:t>
            </w:r>
          </w:p>
        </w:tc>
        <w:tc>
          <w:tcPr>
            <w:tcW w:w="5510" w:type="dxa"/>
            <w:shd w:val="clear" w:color="auto" w:fill="auto"/>
            <w:vAlign w:val="center"/>
          </w:tcPr>
          <w:p w:rsidR="00C9641C" w:rsidRDefault="0012181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通过渗漏等过程补给地下水而产生的经济价值</w:t>
            </w:r>
          </w:p>
        </w:tc>
      </w:tr>
      <w:tr w:rsidR="00C9641C" w:rsidTr="006D08BF">
        <w:trPr>
          <w:trHeight w:val="372"/>
        </w:trPr>
        <w:tc>
          <w:tcPr>
            <w:tcW w:w="577" w:type="dxa"/>
            <w:vMerge/>
            <w:shd w:val="clear" w:color="auto" w:fill="auto"/>
            <w:vAlign w:val="center"/>
          </w:tcPr>
          <w:p w:rsidR="00C9641C" w:rsidRDefault="00C964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vMerge/>
            <w:shd w:val="clear" w:color="auto" w:fill="auto"/>
            <w:vAlign w:val="center"/>
          </w:tcPr>
          <w:p w:rsidR="00C9641C" w:rsidRDefault="00C964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C9641C" w:rsidRDefault="001218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净化水质价值</w:t>
            </w:r>
          </w:p>
        </w:tc>
        <w:tc>
          <w:tcPr>
            <w:tcW w:w="5510" w:type="dxa"/>
            <w:shd w:val="clear" w:color="auto" w:fill="auto"/>
            <w:vAlign w:val="center"/>
          </w:tcPr>
          <w:p w:rsidR="00C9641C" w:rsidRDefault="0012181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通过吸收、转化、降解等生态过程，减少水体污染物而产生的经济价值</w:t>
            </w:r>
          </w:p>
        </w:tc>
      </w:tr>
      <w:tr w:rsidR="00C9641C" w:rsidTr="006D08BF">
        <w:trPr>
          <w:trHeight w:val="372"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C9641C" w:rsidRDefault="001218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57" w:type="dxa"/>
            <w:vMerge w:val="restart"/>
            <w:shd w:val="clear" w:color="auto" w:fill="auto"/>
            <w:vAlign w:val="center"/>
          </w:tcPr>
          <w:p w:rsidR="00C9641C" w:rsidRDefault="001218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文化服务价值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C9641C" w:rsidRDefault="001218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休闲旅游价值</w:t>
            </w:r>
          </w:p>
        </w:tc>
        <w:tc>
          <w:tcPr>
            <w:tcW w:w="5510" w:type="dxa"/>
            <w:shd w:val="clear" w:color="auto" w:fill="auto"/>
            <w:vAlign w:val="center"/>
          </w:tcPr>
          <w:p w:rsidR="00C9641C" w:rsidRDefault="0012181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为人类提供的游览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观光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娱乐和游憩等服务而产生的经济价值</w:t>
            </w:r>
          </w:p>
        </w:tc>
      </w:tr>
      <w:tr w:rsidR="00C9641C" w:rsidTr="006D08BF">
        <w:trPr>
          <w:trHeight w:val="372"/>
        </w:trPr>
        <w:tc>
          <w:tcPr>
            <w:tcW w:w="577" w:type="dxa"/>
            <w:vMerge/>
            <w:shd w:val="clear" w:color="auto" w:fill="auto"/>
            <w:vAlign w:val="center"/>
          </w:tcPr>
          <w:p w:rsidR="00C9641C" w:rsidRDefault="00C964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vMerge/>
            <w:shd w:val="clear" w:color="auto" w:fill="auto"/>
            <w:vAlign w:val="center"/>
          </w:tcPr>
          <w:p w:rsidR="00C9641C" w:rsidRDefault="00C964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C9641C" w:rsidRDefault="001218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环境教育价值</w:t>
            </w:r>
          </w:p>
        </w:tc>
        <w:tc>
          <w:tcPr>
            <w:tcW w:w="5510" w:type="dxa"/>
            <w:shd w:val="clear" w:color="auto" w:fill="auto"/>
            <w:vAlign w:val="center"/>
          </w:tcPr>
          <w:p w:rsidR="00C9641C" w:rsidRDefault="0012181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为人类提供</w:t>
            </w:r>
            <w:r>
              <w:rPr>
                <w:rFonts w:ascii="宋体" w:hAnsi="宋体" w:hint="eastAsia"/>
                <w:szCs w:val="21"/>
              </w:rPr>
              <w:t>宣教、研究</w:t>
            </w:r>
            <w:r>
              <w:rPr>
                <w:rFonts w:ascii="宋体" w:hAnsi="宋体"/>
                <w:szCs w:val="21"/>
              </w:rPr>
              <w:t>对象和场所产生的价值</w:t>
            </w:r>
          </w:p>
        </w:tc>
      </w:tr>
      <w:tr w:rsidR="00C9641C" w:rsidTr="006D08BF">
        <w:trPr>
          <w:trHeight w:val="372"/>
        </w:trPr>
        <w:tc>
          <w:tcPr>
            <w:tcW w:w="577" w:type="dxa"/>
            <w:shd w:val="clear" w:color="auto" w:fill="auto"/>
            <w:vAlign w:val="center"/>
          </w:tcPr>
          <w:p w:rsidR="00C9641C" w:rsidRDefault="001218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9641C" w:rsidRDefault="001218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支持服务价值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C9641C" w:rsidRDefault="001218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生物多样性支持价值</w:t>
            </w:r>
          </w:p>
        </w:tc>
        <w:tc>
          <w:tcPr>
            <w:tcW w:w="5510" w:type="dxa"/>
            <w:shd w:val="clear" w:color="auto" w:fill="auto"/>
            <w:vAlign w:val="center"/>
          </w:tcPr>
          <w:p w:rsidR="00C9641C" w:rsidRDefault="0012181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为珍稀濒危水鸟等生物的繁殖、迁徙和栖息提供长期或短暂生境，而产生的支撑生物多样性的价值</w:t>
            </w:r>
          </w:p>
        </w:tc>
      </w:tr>
    </w:tbl>
    <w:p w:rsidR="00C9641C" w:rsidRDefault="0012181C">
      <w:pPr>
        <w:widowControl/>
        <w:shd w:val="clear" w:color="auto" w:fill="FFFFFF"/>
        <w:spacing w:beforeLines="100" w:before="312" w:afterLines="100" w:after="312"/>
        <w:jc w:val="left"/>
        <w:outlineLvl w:val="0"/>
        <w:rPr>
          <w:rFonts w:eastAsia="黑体"/>
          <w:b/>
          <w:kern w:val="0"/>
          <w:szCs w:val="21"/>
        </w:rPr>
      </w:pPr>
      <w:r>
        <w:rPr>
          <w:rFonts w:eastAsia="黑体"/>
          <w:b/>
          <w:kern w:val="0"/>
          <w:szCs w:val="21"/>
        </w:rPr>
        <w:t xml:space="preserve">5  </w:t>
      </w:r>
      <w:r>
        <w:rPr>
          <w:rFonts w:eastAsia="黑体"/>
          <w:b/>
          <w:kern w:val="0"/>
          <w:szCs w:val="21"/>
        </w:rPr>
        <w:t>评估方法</w:t>
      </w:r>
    </w:p>
    <w:p w:rsidR="00C9641C" w:rsidRDefault="0012181C">
      <w:pPr>
        <w:ind w:firstLineChars="135" w:firstLine="283"/>
      </w:pPr>
      <w:r>
        <w:t>沼泽生态系统服务价值各项评估指标的评估方法及参数设置见表</w:t>
      </w:r>
      <w:r>
        <w:rPr>
          <w:rFonts w:hint="eastAsia"/>
        </w:rPr>
        <w:t>2</w:t>
      </w:r>
    </w:p>
    <w:p w:rsidR="00C9641C" w:rsidRDefault="0012181C">
      <w:pPr>
        <w:jc w:val="center"/>
        <w:rPr>
          <w:b/>
        </w:rPr>
      </w:pPr>
      <w:r>
        <w:rPr>
          <w:b/>
        </w:rPr>
        <w:t>表</w:t>
      </w:r>
      <w:r>
        <w:rPr>
          <w:rFonts w:hint="eastAsia"/>
          <w:b/>
        </w:rPr>
        <w:t>2</w:t>
      </w:r>
      <w:r>
        <w:rPr>
          <w:b/>
        </w:rPr>
        <w:t xml:space="preserve"> </w:t>
      </w:r>
      <w:r>
        <w:rPr>
          <w:b/>
        </w:rPr>
        <w:t>沼泽生态系统服务价值各项指标的评估方法及参数设置</w:t>
      </w:r>
    </w:p>
    <w:tbl>
      <w:tblPr>
        <w:tblpPr w:leftFromText="180" w:rightFromText="180" w:vertAnchor="text" w:horzAnchor="margin" w:tblpY="1"/>
        <w:tblW w:w="95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454"/>
        <w:gridCol w:w="6684"/>
      </w:tblGrid>
      <w:tr w:rsidR="00C9641C" w:rsidTr="006D08BF">
        <w:trPr>
          <w:tblHeader/>
        </w:trPr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:rsidR="00C9641C" w:rsidRDefault="0012181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一级指标及代码</w:t>
            </w:r>
          </w:p>
        </w:tc>
        <w:tc>
          <w:tcPr>
            <w:tcW w:w="1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9641C" w:rsidRDefault="0012181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二级指标及代码</w:t>
            </w:r>
          </w:p>
        </w:tc>
        <w:tc>
          <w:tcPr>
            <w:tcW w:w="6684" w:type="dxa"/>
            <w:tcBorders>
              <w:bottom w:val="single" w:sz="12" w:space="0" w:color="auto"/>
            </w:tcBorders>
            <w:shd w:val="clear" w:color="auto" w:fill="auto"/>
          </w:tcPr>
          <w:p w:rsidR="00C9641C" w:rsidRDefault="0012181C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计算公式和参数说明</w:t>
            </w:r>
          </w:p>
        </w:tc>
      </w:tr>
      <w:tr w:rsidR="00C9641C" w:rsidTr="006D08BF">
        <w:trPr>
          <w:tblHeader/>
        </w:trPr>
        <w:tc>
          <w:tcPr>
            <w:tcW w:w="14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641C" w:rsidRDefault="0012181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供给服务价值（</w:t>
            </w:r>
            <w:r>
              <w:rPr>
                <w:szCs w:val="21"/>
              </w:rPr>
              <w:t>A</w:t>
            </w:r>
            <w:r>
              <w:rPr>
                <w:szCs w:val="21"/>
              </w:rPr>
              <w:t>）</w:t>
            </w:r>
          </w:p>
        </w:tc>
        <w:tc>
          <w:tcPr>
            <w:tcW w:w="14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641C" w:rsidRDefault="0012181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食物供给（</w:t>
            </w:r>
            <w:r>
              <w:rPr>
                <w:szCs w:val="21"/>
              </w:rPr>
              <w:t>A</w: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）</w:t>
            </w:r>
          </w:p>
        </w:tc>
        <w:tc>
          <w:tcPr>
            <w:tcW w:w="66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641C" w:rsidRDefault="00033102">
            <w:pPr>
              <w:spacing w:line="360" w:lineRule="auto"/>
              <w:jc w:val="left"/>
              <w:rPr>
                <w:szCs w:val="21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szCs w:val="21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Cs w:val="21"/>
                      </w:rPr>
                      <m:t>i=1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1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hint="eastAsia"/>
                        <w:szCs w:val="21"/>
                      </w:rPr>
                      <m:t>×</m:t>
                    </m:r>
                  </m:e>
                </m:nary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I</m:t>
                    </m:r>
                  </m:sub>
                </m:sSub>
              </m:oMath>
            </m:oMathPara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式中，</w:t>
            </w:r>
            <w:r>
              <w:rPr>
                <w:rFonts w:hint="eastAsia"/>
                <w:i/>
                <w:szCs w:val="21"/>
              </w:rPr>
              <w:t>A</w:t>
            </w:r>
            <w:r>
              <w:rPr>
                <w:i/>
                <w:szCs w:val="21"/>
                <w:vertAlign w:val="subscript"/>
              </w:rPr>
              <w:t>1</w:t>
            </w:r>
            <w:r>
              <w:rPr>
                <w:szCs w:val="21"/>
              </w:rPr>
              <w:t>为</w:t>
            </w:r>
            <w:r>
              <w:rPr>
                <w:rFonts w:hint="eastAsia"/>
                <w:szCs w:val="21"/>
              </w:rPr>
              <w:t>沼泽</w:t>
            </w:r>
            <w:r>
              <w:rPr>
                <w:szCs w:val="21"/>
              </w:rPr>
              <w:t>提供的食物价值，单位：元；</w:t>
            </w:r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i/>
                <w:szCs w:val="21"/>
              </w:rPr>
              <w:t>Y</w:t>
            </w:r>
            <w:r>
              <w:rPr>
                <w:i/>
                <w:szCs w:val="21"/>
                <w:vertAlign w:val="subscript"/>
              </w:rPr>
              <w:t>i</w:t>
            </w:r>
            <w:r>
              <w:rPr>
                <w:szCs w:val="21"/>
              </w:rPr>
              <w:t>为第</w:t>
            </w:r>
            <w:proofErr w:type="spellStart"/>
            <w:r>
              <w:rPr>
                <w:szCs w:val="21"/>
              </w:rPr>
              <w:t>i</w:t>
            </w:r>
            <w:proofErr w:type="spellEnd"/>
            <w:r>
              <w:rPr>
                <w:szCs w:val="21"/>
              </w:rPr>
              <w:t>类</w:t>
            </w:r>
            <w:r>
              <w:rPr>
                <w:rFonts w:hint="eastAsia"/>
                <w:szCs w:val="21"/>
              </w:rPr>
              <w:t>沼泽</w:t>
            </w:r>
            <w:r>
              <w:rPr>
                <w:szCs w:val="21"/>
              </w:rPr>
              <w:t>食物当年的产量，包括食用植物和食用动物，对于</w:t>
            </w:r>
            <w:r>
              <w:rPr>
                <w:rFonts w:hint="eastAsia"/>
                <w:szCs w:val="21"/>
              </w:rPr>
              <w:t>多年生</w:t>
            </w:r>
            <w:r>
              <w:rPr>
                <w:szCs w:val="21"/>
              </w:rPr>
              <w:t>的产品，按照产品生产周期年等分测算当年的产量，单位：</w:t>
            </w:r>
            <w:r>
              <w:rPr>
                <w:szCs w:val="21"/>
              </w:rPr>
              <w:t>kg</w:t>
            </w:r>
            <w:r>
              <w:rPr>
                <w:szCs w:val="21"/>
              </w:rPr>
              <w:t>；</w:t>
            </w:r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i/>
                <w:szCs w:val="21"/>
              </w:rPr>
              <w:t>P</w:t>
            </w:r>
            <w:r>
              <w:rPr>
                <w:i/>
                <w:szCs w:val="21"/>
                <w:vertAlign w:val="subscript"/>
              </w:rPr>
              <w:t>i</w:t>
            </w:r>
            <w:r>
              <w:rPr>
                <w:szCs w:val="21"/>
              </w:rPr>
              <w:t>为第</w:t>
            </w:r>
            <w:proofErr w:type="spellStart"/>
            <w:r>
              <w:rPr>
                <w:szCs w:val="21"/>
              </w:rPr>
              <w:t>i</w:t>
            </w:r>
            <w:proofErr w:type="spellEnd"/>
            <w:r>
              <w:rPr>
                <w:szCs w:val="21"/>
              </w:rPr>
              <w:t>类</w:t>
            </w:r>
            <w:r>
              <w:rPr>
                <w:rFonts w:hint="eastAsia"/>
                <w:szCs w:val="21"/>
              </w:rPr>
              <w:t>沼泽</w:t>
            </w:r>
            <w:r>
              <w:rPr>
                <w:szCs w:val="21"/>
              </w:rPr>
              <w:t>食物的单位产量的当地当年市场价格，单位：元</w:t>
            </w:r>
            <w:r>
              <w:rPr>
                <w:szCs w:val="21"/>
              </w:rPr>
              <w:t>/kg</w:t>
            </w:r>
            <w:r>
              <w:rPr>
                <w:szCs w:val="21"/>
              </w:rPr>
              <w:t>；</w:t>
            </w:r>
          </w:p>
          <w:p w:rsidR="00D63CEA" w:rsidRDefault="00D63CEA">
            <w:pPr>
              <w:spacing w:line="360" w:lineRule="auto"/>
              <w:jc w:val="left"/>
              <w:rPr>
                <w:rFonts w:hint="eastAsia"/>
                <w:i/>
                <w:szCs w:val="21"/>
              </w:rPr>
            </w:pPr>
          </w:p>
        </w:tc>
      </w:tr>
      <w:tr w:rsidR="00C9641C" w:rsidTr="006D08BF">
        <w:trPr>
          <w:tblHeader/>
        </w:trPr>
        <w:tc>
          <w:tcPr>
            <w:tcW w:w="1440" w:type="dxa"/>
            <w:vMerge/>
            <w:shd w:val="clear" w:color="auto" w:fill="auto"/>
            <w:vAlign w:val="center"/>
          </w:tcPr>
          <w:p w:rsidR="00C9641C" w:rsidRDefault="00C9641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C9641C" w:rsidRDefault="0012181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原材料供给</w:t>
            </w:r>
            <w:r>
              <w:rPr>
                <w:szCs w:val="21"/>
              </w:rPr>
              <w:t>(A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)</w:t>
            </w:r>
          </w:p>
        </w:tc>
        <w:tc>
          <w:tcPr>
            <w:tcW w:w="6684" w:type="dxa"/>
            <w:shd w:val="clear" w:color="auto" w:fill="auto"/>
            <w:vAlign w:val="center"/>
          </w:tcPr>
          <w:p w:rsidR="00C9641C" w:rsidRDefault="00033102">
            <w:pPr>
              <w:spacing w:line="360" w:lineRule="auto"/>
              <w:jc w:val="left"/>
              <w:rPr>
                <w:szCs w:val="21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szCs w:val="21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Cs w:val="21"/>
                      </w:rPr>
                      <m:t>i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Cs w:val="21"/>
                          </w:rPr>
                          <m:t>原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1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Cs w:val="21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Cs w:val="21"/>
                          </w:rPr>
                          <m:t>原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1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式中，</w:t>
            </w:r>
            <w:r>
              <w:rPr>
                <w:rFonts w:hint="eastAsia"/>
                <w:i/>
                <w:szCs w:val="21"/>
              </w:rPr>
              <w:t>A</w:t>
            </w:r>
            <w:r>
              <w:rPr>
                <w:i/>
                <w:szCs w:val="21"/>
                <w:vertAlign w:val="subscript"/>
              </w:rPr>
              <w:t>2</w:t>
            </w:r>
            <w:r>
              <w:rPr>
                <w:szCs w:val="21"/>
              </w:rPr>
              <w:t>为被评价</w:t>
            </w:r>
            <w:r>
              <w:rPr>
                <w:rFonts w:hint="eastAsia"/>
                <w:szCs w:val="21"/>
              </w:rPr>
              <w:t>沼泽</w:t>
            </w:r>
            <w:r>
              <w:rPr>
                <w:szCs w:val="21"/>
              </w:rPr>
              <w:t>提供的纤维、燃料、药用产品等原材料的价值，单位：元；</w:t>
            </w:r>
          </w:p>
          <w:p w:rsidR="00C9641C" w:rsidRDefault="0012181C">
            <w:pPr>
              <w:spacing w:line="360" w:lineRule="auto"/>
              <w:jc w:val="left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Y</w:t>
            </w:r>
            <w:r>
              <w:rPr>
                <w:rFonts w:hint="eastAsia"/>
                <w:i/>
                <w:szCs w:val="21"/>
                <w:vertAlign w:val="subscript"/>
              </w:rPr>
              <w:t>原</w:t>
            </w:r>
            <w:proofErr w:type="spellStart"/>
            <w:r>
              <w:rPr>
                <w:rFonts w:hint="eastAsia"/>
                <w:i/>
                <w:szCs w:val="21"/>
                <w:vertAlign w:val="subscript"/>
              </w:rPr>
              <w:t>i</w:t>
            </w:r>
            <w:proofErr w:type="spellEnd"/>
            <w:r>
              <w:rPr>
                <w:szCs w:val="21"/>
              </w:rPr>
              <w:t>为被评价</w:t>
            </w:r>
            <w:r>
              <w:rPr>
                <w:rFonts w:hint="eastAsia"/>
                <w:szCs w:val="21"/>
              </w:rPr>
              <w:t>沼泽</w:t>
            </w:r>
            <w:r>
              <w:rPr>
                <w:szCs w:val="21"/>
              </w:rPr>
              <w:t>当年产出的纤维、燃料、药用产品等原材料</w:t>
            </w:r>
            <w:proofErr w:type="spellStart"/>
            <w:r>
              <w:rPr>
                <w:szCs w:val="21"/>
              </w:rPr>
              <w:t>i</w:t>
            </w:r>
            <w:proofErr w:type="spellEnd"/>
            <w:r>
              <w:rPr>
                <w:szCs w:val="21"/>
              </w:rPr>
              <w:t>的产量，对于</w:t>
            </w:r>
            <w:r>
              <w:rPr>
                <w:rFonts w:hint="eastAsia"/>
                <w:szCs w:val="21"/>
              </w:rPr>
              <w:t>多年生</w:t>
            </w:r>
            <w:r>
              <w:rPr>
                <w:szCs w:val="21"/>
              </w:rPr>
              <w:t>的产品，按照产品生产周期年等分测算当年的产量，单位：</w:t>
            </w:r>
            <w:r>
              <w:rPr>
                <w:szCs w:val="21"/>
              </w:rPr>
              <w:t>kg</w:t>
            </w:r>
            <w:r>
              <w:rPr>
                <w:szCs w:val="21"/>
              </w:rPr>
              <w:t>；</w:t>
            </w:r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i/>
                <w:szCs w:val="21"/>
              </w:rPr>
              <w:t>P</w:t>
            </w:r>
            <w:r>
              <w:rPr>
                <w:i/>
                <w:szCs w:val="21"/>
                <w:vertAlign w:val="subscript"/>
              </w:rPr>
              <w:t>原</w:t>
            </w:r>
            <w:proofErr w:type="spellStart"/>
            <w:r>
              <w:rPr>
                <w:i/>
                <w:szCs w:val="21"/>
                <w:vertAlign w:val="subscript"/>
              </w:rPr>
              <w:t>i</w:t>
            </w:r>
            <w:proofErr w:type="spellEnd"/>
            <w:r>
              <w:rPr>
                <w:szCs w:val="21"/>
              </w:rPr>
              <w:t>为原材料</w:t>
            </w:r>
            <w:proofErr w:type="spellStart"/>
            <w:r>
              <w:rPr>
                <w:szCs w:val="21"/>
              </w:rPr>
              <w:t>i</w:t>
            </w:r>
            <w:proofErr w:type="spellEnd"/>
            <w:r>
              <w:rPr>
                <w:szCs w:val="21"/>
              </w:rPr>
              <w:t>在当地当年的价格，单位：元</w:t>
            </w:r>
            <w:r>
              <w:rPr>
                <w:szCs w:val="21"/>
              </w:rPr>
              <w:t>/kg</w:t>
            </w:r>
            <w:r>
              <w:rPr>
                <w:szCs w:val="21"/>
              </w:rPr>
              <w:t>。</w:t>
            </w:r>
          </w:p>
          <w:p w:rsidR="00D63CEA" w:rsidRDefault="00D63CEA">
            <w:pPr>
              <w:spacing w:line="360" w:lineRule="auto"/>
              <w:jc w:val="left"/>
              <w:rPr>
                <w:rFonts w:hint="eastAsia"/>
                <w:i/>
                <w:szCs w:val="21"/>
              </w:rPr>
            </w:pPr>
          </w:p>
        </w:tc>
      </w:tr>
    </w:tbl>
    <w:p w:rsidR="003C673F" w:rsidRDefault="003C673F"/>
    <w:p w:rsidR="003C673F" w:rsidRDefault="003C673F" w:rsidP="003C673F">
      <w:pPr>
        <w:jc w:val="center"/>
        <w:rPr>
          <w:b/>
        </w:rPr>
      </w:pPr>
      <w:r>
        <w:rPr>
          <w:b/>
        </w:rPr>
        <w:lastRenderedPageBreak/>
        <w:t>表</w:t>
      </w:r>
      <w:r>
        <w:rPr>
          <w:rFonts w:hint="eastAsia"/>
          <w:b/>
        </w:rPr>
        <w:t>2</w:t>
      </w:r>
      <w:r>
        <w:rPr>
          <w:rFonts w:hint="eastAsia"/>
          <w:b/>
        </w:rPr>
        <w:t>（续）</w:t>
      </w:r>
    </w:p>
    <w:tbl>
      <w:tblPr>
        <w:tblpPr w:leftFromText="180" w:rightFromText="180" w:vertAnchor="text" w:horzAnchor="margin" w:tblpY="1"/>
        <w:tblW w:w="95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454"/>
        <w:gridCol w:w="6684"/>
      </w:tblGrid>
      <w:tr w:rsidR="00C9641C" w:rsidTr="00D63CEA">
        <w:trPr>
          <w:trHeight w:val="3656"/>
          <w:tblHeader/>
        </w:trPr>
        <w:tc>
          <w:tcPr>
            <w:tcW w:w="1440" w:type="dxa"/>
            <w:shd w:val="clear" w:color="auto" w:fill="auto"/>
            <w:vAlign w:val="center"/>
          </w:tcPr>
          <w:p w:rsidR="00C9641C" w:rsidRDefault="00C9641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C9641C" w:rsidRDefault="0012181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水资源供给</w:t>
            </w:r>
            <w:r>
              <w:rPr>
                <w:szCs w:val="21"/>
              </w:rPr>
              <w:t>(A</w:t>
            </w:r>
            <w:r>
              <w:rPr>
                <w:szCs w:val="21"/>
                <w:vertAlign w:val="subscript"/>
              </w:rPr>
              <w:t>3</w:t>
            </w:r>
            <w:r>
              <w:rPr>
                <w:szCs w:val="21"/>
              </w:rPr>
              <w:t>)</w:t>
            </w:r>
          </w:p>
        </w:tc>
        <w:tc>
          <w:tcPr>
            <w:tcW w:w="6684" w:type="dxa"/>
            <w:shd w:val="clear" w:color="auto" w:fill="auto"/>
            <w:vAlign w:val="center"/>
          </w:tcPr>
          <w:p w:rsidR="00C9641C" w:rsidRDefault="00033102">
            <w:pPr>
              <w:spacing w:line="360" w:lineRule="auto"/>
              <w:jc w:val="left"/>
              <w:rPr>
                <w:szCs w:val="21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1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Cs w:val="21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1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Cs w:val="21"/>
                      </w:rPr>
                      <m:t>+Y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1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1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Cs w:val="21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Cs w:val="21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szCs w:val="21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4</m:t>
                    </m:r>
                  </m:sub>
                </m:sSub>
              </m:oMath>
            </m:oMathPara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式中，</w:t>
            </w:r>
            <w:r>
              <w:rPr>
                <w:rFonts w:hint="eastAsia"/>
                <w:i/>
                <w:szCs w:val="21"/>
              </w:rPr>
              <w:t>A</w:t>
            </w:r>
            <w:r>
              <w:rPr>
                <w:i/>
                <w:szCs w:val="21"/>
                <w:vertAlign w:val="subscript"/>
              </w:rPr>
              <w:t>3</w:t>
            </w:r>
            <w:r>
              <w:rPr>
                <w:szCs w:val="21"/>
              </w:rPr>
              <w:t>为被评价</w:t>
            </w:r>
            <w:r>
              <w:rPr>
                <w:rFonts w:hint="eastAsia"/>
                <w:szCs w:val="21"/>
              </w:rPr>
              <w:t>沼泽</w:t>
            </w:r>
            <w:r>
              <w:rPr>
                <w:szCs w:val="21"/>
              </w:rPr>
              <w:t>提供的水资源的价值，单位：元；</w:t>
            </w:r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i/>
                <w:szCs w:val="21"/>
              </w:rPr>
              <w:t>Y</w:t>
            </w:r>
            <w:r>
              <w:rPr>
                <w:i/>
                <w:szCs w:val="21"/>
                <w:vertAlign w:val="subscript"/>
              </w:rPr>
              <w:t>1</w:t>
            </w:r>
            <w:r>
              <w:rPr>
                <w:szCs w:val="21"/>
              </w:rPr>
              <w:t>为被评价沼泽提供的当年生活用水量，</w:t>
            </w:r>
            <w:r>
              <w:rPr>
                <w:i/>
                <w:szCs w:val="21"/>
              </w:rPr>
              <w:t>Y</w:t>
            </w:r>
            <w:r>
              <w:rPr>
                <w:i/>
                <w:szCs w:val="21"/>
                <w:vertAlign w:val="subscript"/>
              </w:rPr>
              <w:t>2</w:t>
            </w:r>
            <w:r>
              <w:rPr>
                <w:szCs w:val="21"/>
              </w:rPr>
              <w:t>为被评价沼泽提供的当年工业用水量，</w:t>
            </w:r>
            <w:r>
              <w:rPr>
                <w:i/>
                <w:szCs w:val="21"/>
              </w:rPr>
              <w:t>Y</w:t>
            </w:r>
            <w:r>
              <w:rPr>
                <w:i/>
                <w:szCs w:val="21"/>
                <w:vertAlign w:val="subscript"/>
              </w:rPr>
              <w:t>3</w:t>
            </w:r>
            <w:r>
              <w:rPr>
                <w:szCs w:val="21"/>
              </w:rPr>
              <w:t>为被评价</w:t>
            </w:r>
            <w:r>
              <w:rPr>
                <w:rFonts w:hint="eastAsia"/>
                <w:szCs w:val="21"/>
              </w:rPr>
              <w:t>沼泽</w:t>
            </w:r>
            <w:r>
              <w:rPr>
                <w:szCs w:val="21"/>
              </w:rPr>
              <w:t>提供的当年农业用水量，</w:t>
            </w:r>
            <w:r>
              <w:rPr>
                <w:i/>
                <w:szCs w:val="21"/>
              </w:rPr>
              <w:t>Y</w:t>
            </w:r>
            <w:r>
              <w:rPr>
                <w:i/>
                <w:szCs w:val="21"/>
                <w:vertAlign w:val="subscript"/>
              </w:rPr>
              <w:t>4</w:t>
            </w:r>
            <w:r>
              <w:rPr>
                <w:szCs w:val="21"/>
              </w:rPr>
              <w:t>为被评价</w:t>
            </w:r>
            <w:r>
              <w:rPr>
                <w:rFonts w:hint="eastAsia"/>
                <w:szCs w:val="21"/>
              </w:rPr>
              <w:t>沼泽</w:t>
            </w:r>
            <w:r>
              <w:rPr>
                <w:szCs w:val="21"/>
              </w:rPr>
              <w:t>提供生态环境用水量，单位：</w:t>
            </w:r>
            <w:r>
              <w:rPr>
                <w:szCs w:val="21"/>
              </w:rPr>
              <w:t>t</w:t>
            </w:r>
            <w:r>
              <w:rPr>
                <w:szCs w:val="21"/>
              </w:rPr>
              <w:t>；</w:t>
            </w:r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i/>
                <w:szCs w:val="21"/>
              </w:rPr>
              <w:t>P</w:t>
            </w:r>
            <w:r>
              <w:rPr>
                <w:i/>
                <w:szCs w:val="21"/>
                <w:vertAlign w:val="subscript"/>
              </w:rPr>
              <w:t>1</w:t>
            </w:r>
            <w:r>
              <w:rPr>
                <w:szCs w:val="21"/>
              </w:rPr>
              <w:t>为当地当年生活用水价格，</w:t>
            </w:r>
            <w:r>
              <w:rPr>
                <w:rFonts w:hint="eastAsia"/>
                <w:i/>
                <w:szCs w:val="21"/>
              </w:rPr>
              <w:t>P</w:t>
            </w:r>
            <w:r>
              <w:rPr>
                <w:i/>
                <w:szCs w:val="21"/>
                <w:vertAlign w:val="subscript"/>
              </w:rPr>
              <w:t>2</w:t>
            </w:r>
            <w:r>
              <w:rPr>
                <w:szCs w:val="21"/>
              </w:rPr>
              <w:t>为当地当年工业用水价格，</w:t>
            </w:r>
            <w:r>
              <w:rPr>
                <w:i/>
                <w:szCs w:val="21"/>
              </w:rPr>
              <w:t>P</w:t>
            </w:r>
            <w:r>
              <w:rPr>
                <w:i/>
                <w:szCs w:val="21"/>
                <w:vertAlign w:val="subscript"/>
              </w:rPr>
              <w:t>3</w:t>
            </w:r>
            <w:r>
              <w:rPr>
                <w:szCs w:val="21"/>
              </w:rPr>
              <w:t>为当地当年农业用水价格，</w:t>
            </w:r>
            <w:r>
              <w:rPr>
                <w:i/>
                <w:szCs w:val="21"/>
              </w:rPr>
              <w:t>P</w:t>
            </w:r>
            <w:r>
              <w:rPr>
                <w:i/>
                <w:szCs w:val="21"/>
                <w:vertAlign w:val="subscript"/>
              </w:rPr>
              <w:t>4</w:t>
            </w:r>
            <w:r>
              <w:rPr>
                <w:szCs w:val="21"/>
              </w:rPr>
              <w:t>为当地当年生态环境用水价格，单位：元</w:t>
            </w:r>
            <w:r>
              <w:rPr>
                <w:szCs w:val="21"/>
              </w:rPr>
              <w:t>/t</w:t>
            </w:r>
            <w:r>
              <w:rPr>
                <w:szCs w:val="21"/>
              </w:rPr>
              <w:t>。</w:t>
            </w:r>
          </w:p>
          <w:p w:rsidR="00D63CEA" w:rsidRDefault="00D63CEA">
            <w:pPr>
              <w:spacing w:line="360" w:lineRule="auto"/>
              <w:jc w:val="left"/>
              <w:rPr>
                <w:szCs w:val="21"/>
              </w:rPr>
            </w:pPr>
          </w:p>
          <w:p w:rsidR="00D63CEA" w:rsidRDefault="00D63CEA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</w:tr>
      <w:tr w:rsidR="00C9641C" w:rsidTr="00D63CEA">
        <w:trPr>
          <w:trHeight w:val="4088"/>
          <w:tblHeader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C9641C" w:rsidRDefault="0012181C">
            <w:pPr>
              <w:spacing w:line="360" w:lineRule="auto"/>
              <w:jc w:val="center"/>
              <w:rPr>
                <w:szCs w:val="21"/>
              </w:rPr>
            </w:pPr>
            <w:bookmarkStart w:id="27" w:name="_Hlk498375272"/>
            <w:r>
              <w:rPr>
                <w:szCs w:val="21"/>
              </w:rPr>
              <w:t>调节服务价值（</w:t>
            </w:r>
            <w:r>
              <w:rPr>
                <w:szCs w:val="21"/>
              </w:rPr>
              <w:t>B</w:t>
            </w:r>
            <w:r>
              <w:rPr>
                <w:szCs w:val="21"/>
              </w:rPr>
              <w:t>）</w:t>
            </w:r>
          </w:p>
        </w:tc>
        <w:tc>
          <w:tcPr>
            <w:tcW w:w="1454" w:type="dxa"/>
            <w:vMerge w:val="restart"/>
            <w:shd w:val="clear" w:color="auto" w:fill="auto"/>
            <w:vAlign w:val="center"/>
          </w:tcPr>
          <w:p w:rsidR="00C9641C" w:rsidRDefault="0012181C">
            <w:pPr>
              <w:spacing w:line="360" w:lineRule="auto"/>
              <w:jc w:val="center"/>
              <w:rPr>
                <w:szCs w:val="21"/>
              </w:rPr>
            </w:pPr>
            <w:bookmarkStart w:id="28" w:name="_Hlk498375364"/>
            <w:bookmarkEnd w:id="27"/>
            <w:proofErr w:type="gramStart"/>
            <w:r>
              <w:rPr>
                <w:szCs w:val="21"/>
              </w:rPr>
              <w:t>固碳释氧</w:t>
            </w:r>
            <w:proofErr w:type="gramEnd"/>
            <w:r>
              <w:rPr>
                <w:szCs w:val="21"/>
              </w:rPr>
              <w:t>价值（</w:t>
            </w:r>
            <w:r>
              <w:rPr>
                <w:rFonts w:hint="eastAsia"/>
                <w:szCs w:val="21"/>
              </w:rPr>
              <w:t>B</w:t>
            </w:r>
            <w:r>
              <w:rPr>
                <w:szCs w:val="21"/>
                <w:vertAlign w:val="subscript"/>
              </w:rPr>
              <w:t>1</w:t>
            </w:r>
            <w:r>
              <w:rPr>
                <w:rFonts w:hint="eastAsia"/>
                <w:szCs w:val="21"/>
                <w:vertAlign w:val="subscript"/>
              </w:rPr>
              <w:t>=</w:t>
            </w:r>
            <w:r>
              <w:rPr>
                <w:szCs w:val="21"/>
              </w:rPr>
              <w:t>B</w:t>
            </w:r>
            <w:r>
              <w:rPr>
                <w:szCs w:val="21"/>
                <w:vertAlign w:val="subscript"/>
              </w:rPr>
              <w:t>1</w:t>
            </w:r>
            <w:r>
              <w:rPr>
                <w:rFonts w:hint="eastAsia"/>
                <w:szCs w:val="21"/>
                <w:vertAlign w:val="subscript"/>
              </w:rPr>
              <w:t>-</w:t>
            </w:r>
            <w:r>
              <w:rPr>
                <w:szCs w:val="21"/>
                <w:vertAlign w:val="subscript"/>
              </w:rPr>
              <w:t>碳</w:t>
            </w:r>
            <w:r>
              <w:rPr>
                <w:rFonts w:hint="eastAsia"/>
                <w:szCs w:val="21"/>
              </w:rPr>
              <w:t>+B</w:t>
            </w:r>
            <w:r>
              <w:rPr>
                <w:szCs w:val="21"/>
                <w:vertAlign w:val="subscript"/>
              </w:rPr>
              <w:t>1-</w:t>
            </w:r>
            <w:r>
              <w:rPr>
                <w:szCs w:val="21"/>
                <w:vertAlign w:val="subscript"/>
              </w:rPr>
              <w:t>氧</w:t>
            </w:r>
            <w:r>
              <w:rPr>
                <w:szCs w:val="21"/>
              </w:rPr>
              <w:t>）</w:t>
            </w:r>
          </w:p>
        </w:tc>
        <w:tc>
          <w:tcPr>
            <w:tcW w:w="6684" w:type="dxa"/>
            <w:shd w:val="clear" w:color="auto" w:fill="auto"/>
          </w:tcPr>
          <w:p w:rsidR="00C9641C" w:rsidRDefault="00033102">
            <w:pPr>
              <w:spacing w:line="360" w:lineRule="auto"/>
              <w:jc w:val="left"/>
              <w:rPr>
                <w:szCs w:val="2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1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Cs w:val="21"/>
                      <w:vertAlign w:val="subscript"/>
                    </w:rPr>
                    <m:t>1-</m:t>
                  </m:r>
                  <m:r>
                    <w:rPr>
                      <w:rFonts w:ascii="Cambria Math" w:hAnsi="Cambria Math"/>
                      <w:szCs w:val="21"/>
                      <w:vertAlign w:val="subscript"/>
                    </w:rPr>
                    <m:t>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=1.63×</m:t>
              </m:r>
              <m:r>
                <m:rPr>
                  <m:sty m:val="p"/>
                </m:rPr>
                <w:rPr>
                  <w:rFonts w:ascii="Cambria Math" w:hAnsi="Cambria Math" w:hint="eastAsia"/>
                  <w:szCs w:val="21"/>
                </w:rPr>
                <m:t>S</m:t>
              </m:r>
              <m:r>
                <w:rPr>
                  <w:rFonts w:ascii="Cambria Math" w:hAnsi="Cambria Math"/>
                  <w:szCs w:val="21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1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碳</m:t>
                  </m:r>
                </m:sub>
              </m:sSub>
              <m:r>
                <w:rPr>
                  <w:rFonts w:ascii="Cambria Math" w:hAnsi="Cambria Math"/>
                  <w:szCs w:val="21"/>
                </w:rPr>
                <m:t>×NPP×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1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碳</m:t>
                  </m:r>
                </m:sub>
              </m:sSub>
            </m:oMath>
            <w:r w:rsidR="0012181C">
              <w:rPr>
                <w:szCs w:val="21"/>
              </w:rPr>
              <w:t xml:space="preserve"> </w:t>
            </w:r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式中，</w:t>
            </w:r>
            <w:r>
              <w:rPr>
                <w:i/>
                <w:szCs w:val="21"/>
              </w:rPr>
              <w:t>B</w:t>
            </w:r>
            <w:r>
              <w:rPr>
                <w:i/>
                <w:szCs w:val="21"/>
                <w:vertAlign w:val="subscript"/>
              </w:rPr>
              <w:t>1</w:t>
            </w:r>
            <w:r>
              <w:rPr>
                <w:rFonts w:hint="eastAsia"/>
                <w:szCs w:val="21"/>
                <w:vertAlign w:val="subscript"/>
              </w:rPr>
              <w:t>-</w:t>
            </w:r>
            <w:r>
              <w:rPr>
                <w:szCs w:val="21"/>
                <w:vertAlign w:val="subscript"/>
              </w:rPr>
              <w:t>碳</w:t>
            </w:r>
            <w:r>
              <w:rPr>
                <w:szCs w:val="21"/>
              </w:rPr>
              <w:t>为</w:t>
            </w:r>
            <w:proofErr w:type="gramStart"/>
            <w:r>
              <w:rPr>
                <w:szCs w:val="21"/>
              </w:rPr>
              <w:t>固碳服务</w:t>
            </w:r>
            <w:proofErr w:type="gramEnd"/>
            <w:r>
              <w:rPr>
                <w:szCs w:val="21"/>
              </w:rPr>
              <w:t>的价值，单位：元；</w:t>
            </w:r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i/>
                <w:szCs w:val="21"/>
              </w:rPr>
              <w:t>S</w:t>
            </w:r>
            <w:r>
              <w:rPr>
                <w:szCs w:val="21"/>
              </w:rPr>
              <w:t>是被评价</w:t>
            </w:r>
            <w:r>
              <w:rPr>
                <w:rFonts w:hint="eastAsia"/>
                <w:szCs w:val="21"/>
              </w:rPr>
              <w:t>沼泽</w:t>
            </w:r>
            <w:r>
              <w:rPr>
                <w:szCs w:val="21"/>
              </w:rPr>
              <w:t>的面积，单位：</w:t>
            </w:r>
            <w:r>
              <w:rPr>
                <w:szCs w:val="21"/>
              </w:rPr>
              <w:t>hm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；</w:t>
            </w:r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i/>
                <w:szCs w:val="21"/>
              </w:rPr>
              <w:t>R</w:t>
            </w:r>
            <w:r>
              <w:rPr>
                <w:szCs w:val="21"/>
                <w:vertAlign w:val="subscript"/>
              </w:rPr>
              <w:t>碳</w:t>
            </w:r>
            <w:r>
              <w:rPr>
                <w:szCs w:val="21"/>
              </w:rPr>
              <w:t>为</w:t>
            </w:r>
            <w:r>
              <w:rPr>
                <w:szCs w:val="21"/>
              </w:rPr>
              <w:t>CO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中碳含量的比例，取值</w:t>
            </w:r>
            <w:r>
              <w:rPr>
                <w:szCs w:val="21"/>
              </w:rPr>
              <w:t>27.27%</w:t>
            </w:r>
            <w:r>
              <w:rPr>
                <w:szCs w:val="21"/>
              </w:rPr>
              <w:t>；</w:t>
            </w:r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NPP</w:t>
            </w:r>
            <w:r>
              <w:rPr>
                <w:szCs w:val="21"/>
              </w:rPr>
              <w:t>为被评价</w:t>
            </w:r>
            <w:r>
              <w:rPr>
                <w:rFonts w:hint="eastAsia"/>
                <w:szCs w:val="21"/>
              </w:rPr>
              <w:t>沼泽</w:t>
            </w:r>
            <w:r>
              <w:rPr>
                <w:szCs w:val="21"/>
              </w:rPr>
              <w:t>当年总的净初级生产力，利用卫星影像计算获得，单位：</w:t>
            </w:r>
            <w:r>
              <w:rPr>
                <w:szCs w:val="21"/>
              </w:rPr>
              <w:t>t/hm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；</w:t>
            </w:r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i/>
                <w:szCs w:val="21"/>
              </w:rPr>
              <w:t>P</w:t>
            </w:r>
            <w:r>
              <w:rPr>
                <w:i/>
                <w:szCs w:val="21"/>
                <w:vertAlign w:val="subscript"/>
              </w:rPr>
              <w:t>碳</w:t>
            </w:r>
            <w:r>
              <w:rPr>
                <w:szCs w:val="21"/>
              </w:rPr>
              <w:t>为评价</w:t>
            </w:r>
            <w:proofErr w:type="gramStart"/>
            <w:r>
              <w:rPr>
                <w:szCs w:val="21"/>
              </w:rPr>
              <w:t>当年固碳价格</w:t>
            </w:r>
            <w:proofErr w:type="gramEnd"/>
            <w:r>
              <w:rPr>
                <w:szCs w:val="21"/>
              </w:rPr>
              <w:t>，单位：元</w:t>
            </w:r>
            <w:r>
              <w:rPr>
                <w:szCs w:val="21"/>
              </w:rPr>
              <w:t>/t</w:t>
            </w:r>
            <w:r>
              <w:rPr>
                <w:szCs w:val="21"/>
              </w:rPr>
              <w:t>。</w:t>
            </w:r>
          </w:p>
          <w:p w:rsidR="00D63CEA" w:rsidRDefault="00D63CEA">
            <w:pPr>
              <w:spacing w:line="360" w:lineRule="auto"/>
              <w:jc w:val="left"/>
              <w:rPr>
                <w:szCs w:val="21"/>
              </w:rPr>
            </w:pPr>
          </w:p>
          <w:p w:rsidR="00D63CEA" w:rsidRDefault="00D63CEA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</w:tr>
      <w:tr w:rsidR="00C9641C" w:rsidTr="006D08BF">
        <w:trPr>
          <w:tblHeader/>
        </w:trPr>
        <w:tc>
          <w:tcPr>
            <w:tcW w:w="1440" w:type="dxa"/>
            <w:vMerge/>
            <w:shd w:val="clear" w:color="auto" w:fill="auto"/>
            <w:vAlign w:val="center"/>
          </w:tcPr>
          <w:p w:rsidR="00C9641C" w:rsidRDefault="00C9641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</w:tcPr>
          <w:p w:rsidR="00C9641C" w:rsidRDefault="00C9641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684" w:type="dxa"/>
            <w:shd w:val="clear" w:color="auto" w:fill="auto"/>
          </w:tcPr>
          <w:p w:rsidR="00C9641C" w:rsidRDefault="00033102">
            <w:pPr>
              <w:spacing w:line="360" w:lineRule="auto"/>
              <w:jc w:val="left"/>
              <w:rPr>
                <w:szCs w:val="21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  <w:vertAlign w:val="subscript"/>
                      </w:rPr>
                      <m:t>1-</m:t>
                    </m:r>
                    <m:r>
                      <w:rPr>
                        <w:rFonts w:ascii="Cambria Math" w:hAnsi="Cambria Math"/>
                        <w:szCs w:val="21"/>
                        <w:vertAlign w:val="subscript"/>
                      </w:rPr>
                      <m:t>氧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=1.19×</m:t>
                </m:r>
                <m:r>
                  <w:rPr>
                    <w:rFonts w:ascii="Cambria Math" w:hAnsi="Cambria Math" w:hint="eastAsia"/>
                    <w:szCs w:val="21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×NPP</m:t>
                </m:r>
                <m:r>
                  <w:rPr>
                    <w:rFonts w:ascii="Cambria Math" w:hAnsi="Cambria Math"/>
                    <w:szCs w:val="21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氧</m:t>
                    </m:r>
                  </m:sub>
                </m:sSub>
              </m:oMath>
            </m:oMathPara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式中，</w:t>
            </w:r>
            <w:r>
              <w:rPr>
                <w:i/>
                <w:szCs w:val="21"/>
              </w:rPr>
              <w:t>B</w:t>
            </w:r>
            <w:r>
              <w:rPr>
                <w:i/>
                <w:szCs w:val="21"/>
                <w:vertAlign w:val="subscript"/>
              </w:rPr>
              <w:t>1</w:t>
            </w:r>
            <w:r>
              <w:rPr>
                <w:szCs w:val="21"/>
                <w:vertAlign w:val="subscript"/>
              </w:rPr>
              <w:t>-</w:t>
            </w:r>
            <w:r>
              <w:rPr>
                <w:szCs w:val="21"/>
                <w:vertAlign w:val="subscript"/>
              </w:rPr>
              <w:t>氧</w:t>
            </w:r>
            <w:r>
              <w:rPr>
                <w:szCs w:val="21"/>
              </w:rPr>
              <w:t>为</w:t>
            </w:r>
            <w:proofErr w:type="gramStart"/>
            <w:r>
              <w:rPr>
                <w:szCs w:val="21"/>
              </w:rPr>
              <w:t>释氧服务</w:t>
            </w:r>
            <w:proofErr w:type="gramEnd"/>
            <w:r>
              <w:rPr>
                <w:szCs w:val="21"/>
              </w:rPr>
              <w:t>的价值，单位：元；</w:t>
            </w:r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i/>
                <w:szCs w:val="21"/>
              </w:rPr>
              <w:t>S</w:t>
            </w:r>
            <w:r>
              <w:rPr>
                <w:szCs w:val="21"/>
              </w:rPr>
              <w:t>是被评价</w:t>
            </w:r>
            <w:r>
              <w:rPr>
                <w:rFonts w:hint="eastAsia"/>
                <w:szCs w:val="21"/>
              </w:rPr>
              <w:t>沼泽</w:t>
            </w:r>
            <w:r>
              <w:rPr>
                <w:szCs w:val="21"/>
              </w:rPr>
              <w:t>的面积，单位：</w:t>
            </w:r>
            <w:r>
              <w:rPr>
                <w:szCs w:val="21"/>
              </w:rPr>
              <w:t>hm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；</w:t>
            </w:r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NPP</w:t>
            </w:r>
            <w:r>
              <w:rPr>
                <w:szCs w:val="21"/>
              </w:rPr>
              <w:t>为被评价</w:t>
            </w:r>
            <w:r>
              <w:rPr>
                <w:rFonts w:hint="eastAsia"/>
                <w:szCs w:val="21"/>
              </w:rPr>
              <w:t>沼泽</w:t>
            </w:r>
            <w:r>
              <w:rPr>
                <w:szCs w:val="21"/>
              </w:rPr>
              <w:t>当年总的净初级生产力，利用卫星影像计算获得，单位：</w:t>
            </w:r>
            <w:r>
              <w:rPr>
                <w:szCs w:val="21"/>
              </w:rPr>
              <w:t>t/hm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；</w:t>
            </w:r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i/>
                <w:szCs w:val="21"/>
              </w:rPr>
              <w:t>P</w:t>
            </w:r>
            <w:r>
              <w:rPr>
                <w:rFonts w:hint="eastAsia"/>
                <w:i/>
                <w:szCs w:val="21"/>
                <w:vertAlign w:val="subscript"/>
              </w:rPr>
              <w:t>氧</w:t>
            </w:r>
            <w:r>
              <w:rPr>
                <w:szCs w:val="21"/>
              </w:rPr>
              <w:t>为评价当年医用氧气价格，单位：元</w:t>
            </w:r>
            <w:r>
              <w:rPr>
                <w:szCs w:val="21"/>
              </w:rPr>
              <w:t>/t</w:t>
            </w:r>
            <w:r>
              <w:rPr>
                <w:szCs w:val="21"/>
              </w:rPr>
              <w:t>。</w:t>
            </w:r>
          </w:p>
          <w:p w:rsidR="00D63CEA" w:rsidRDefault="00D63CEA">
            <w:pPr>
              <w:spacing w:line="360" w:lineRule="auto"/>
              <w:jc w:val="left"/>
              <w:rPr>
                <w:szCs w:val="21"/>
              </w:rPr>
            </w:pPr>
          </w:p>
          <w:p w:rsidR="00D63CEA" w:rsidRDefault="00D63CEA">
            <w:pPr>
              <w:spacing w:line="360" w:lineRule="auto"/>
              <w:jc w:val="left"/>
              <w:rPr>
                <w:szCs w:val="21"/>
              </w:rPr>
            </w:pPr>
          </w:p>
          <w:p w:rsidR="00D63CEA" w:rsidRDefault="00D63CEA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</w:tr>
    </w:tbl>
    <w:p w:rsidR="003C673F" w:rsidRDefault="003C673F"/>
    <w:p w:rsidR="003C673F" w:rsidRDefault="003C673F" w:rsidP="003C673F">
      <w:pPr>
        <w:jc w:val="center"/>
        <w:rPr>
          <w:b/>
        </w:rPr>
      </w:pPr>
      <w:r>
        <w:rPr>
          <w:b/>
        </w:rPr>
        <w:lastRenderedPageBreak/>
        <w:t>表</w:t>
      </w:r>
      <w:r>
        <w:rPr>
          <w:rFonts w:hint="eastAsia"/>
          <w:b/>
        </w:rPr>
        <w:t>2</w:t>
      </w:r>
      <w:r>
        <w:rPr>
          <w:rFonts w:hint="eastAsia"/>
          <w:b/>
        </w:rPr>
        <w:t>（续）</w:t>
      </w:r>
    </w:p>
    <w:tbl>
      <w:tblPr>
        <w:tblpPr w:leftFromText="180" w:rightFromText="180" w:vertAnchor="text" w:horzAnchor="margin" w:tblpY="1"/>
        <w:tblW w:w="95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454"/>
        <w:gridCol w:w="6684"/>
      </w:tblGrid>
      <w:tr w:rsidR="00C9641C" w:rsidTr="006D08BF">
        <w:trPr>
          <w:tblHeader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C9641C" w:rsidRDefault="00C9641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C9641C" w:rsidRDefault="0012181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调节气候价值（</w:t>
            </w:r>
            <w:r>
              <w:rPr>
                <w:szCs w:val="21"/>
              </w:rPr>
              <w:t>B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）</w:t>
            </w:r>
          </w:p>
        </w:tc>
        <w:tc>
          <w:tcPr>
            <w:tcW w:w="6684" w:type="dxa"/>
            <w:shd w:val="clear" w:color="auto" w:fill="auto"/>
          </w:tcPr>
          <w:p w:rsidR="00C9641C" w:rsidRDefault="00033102">
            <w:pPr>
              <w:spacing w:line="360" w:lineRule="auto"/>
              <w:jc w:val="left"/>
              <w:rPr>
                <w:szCs w:val="21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=</m:t>
                </m:r>
                <m:r>
                  <w:rPr>
                    <w:rFonts w:ascii="Cambria Math" w:hAnsi="Cambria Math" w:hint="eastAsia"/>
                    <w:szCs w:val="21"/>
                  </w:rPr>
                  <m:t>H</m:t>
                </m:r>
                <m:r>
                  <w:rPr>
                    <w:rFonts w:ascii="Cambria Math" w:hAnsi="Cambria Math"/>
                    <w:szCs w:val="21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电</m:t>
                    </m:r>
                  </m:sub>
                </m:sSub>
                <m:r>
                  <w:rPr>
                    <w:rFonts w:ascii="Cambria Math" w:hAnsi="Cambria Math"/>
                    <w:szCs w:val="21"/>
                  </w:rPr>
                  <m:t>∕α+</m:t>
                </m:r>
                <m:r>
                  <w:rPr>
                    <w:rFonts w:ascii="Cambria Math" w:hAnsi="Cambria Math" w:hint="eastAsia"/>
                    <w:szCs w:val="21"/>
                  </w:rPr>
                  <m:t>W</m:t>
                </m:r>
                <m:r>
                  <w:rPr>
                    <w:rFonts w:ascii="Cambria Math" w:hAnsi="Cambria Math"/>
                    <w:szCs w:val="21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电</m:t>
                    </m:r>
                  </m:sub>
                </m:sSub>
                <m:r>
                  <w:rPr>
                    <w:rFonts w:ascii="Cambria Math" w:hAnsi="Cambria Math"/>
                    <w:szCs w:val="21"/>
                  </w:rPr>
                  <m:t>×β</m:t>
                </m:r>
              </m:oMath>
            </m:oMathPara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式中，</w:t>
            </w:r>
            <w:r>
              <w:rPr>
                <w:i/>
                <w:szCs w:val="21"/>
              </w:rPr>
              <w:t>B</w:t>
            </w:r>
            <w:r>
              <w:rPr>
                <w:i/>
                <w:szCs w:val="21"/>
                <w:vertAlign w:val="subscript"/>
              </w:rPr>
              <w:t>2</w:t>
            </w:r>
            <w:r>
              <w:rPr>
                <w:szCs w:val="21"/>
              </w:rPr>
              <w:t>为</w:t>
            </w:r>
            <w:r>
              <w:rPr>
                <w:rFonts w:hint="eastAsia"/>
                <w:szCs w:val="21"/>
              </w:rPr>
              <w:t>沼泽</w:t>
            </w:r>
            <w:r>
              <w:rPr>
                <w:szCs w:val="21"/>
              </w:rPr>
              <w:t>调节气候价值，包括降低气温价值和增加大气湿度价值，单位：元；</w:t>
            </w:r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α</w:t>
            </w:r>
            <w:r>
              <w:rPr>
                <w:szCs w:val="21"/>
              </w:rPr>
              <w:t>为空调效能比，单位：</w:t>
            </w:r>
            <w:r>
              <w:rPr>
                <w:szCs w:val="21"/>
              </w:rPr>
              <w:t>J/</w:t>
            </w:r>
            <w:r>
              <w:rPr>
                <w:szCs w:val="21"/>
              </w:rPr>
              <w:t>千瓦时；</w:t>
            </w:r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β</w:t>
            </w:r>
            <w:r>
              <w:rPr>
                <w:szCs w:val="21"/>
              </w:rPr>
              <w:t>为</w:t>
            </w:r>
            <w:r>
              <w:rPr>
                <w:szCs w:val="21"/>
              </w:rPr>
              <w:t>1 m</w:t>
            </w:r>
            <w:r>
              <w:rPr>
                <w:szCs w:val="21"/>
                <w:vertAlign w:val="superscript"/>
              </w:rPr>
              <w:t>3</w:t>
            </w:r>
            <w:r>
              <w:rPr>
                <w:szCs w:val="21"/>
              </w:rPr>
              <w:t>水蒸发耗电量，单位：千瓦时；</w:t>
            </w:r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i/>
                <w:szCs w:val="21"/>
              </w:rPr>
              <w:t>H</w:t>
            </w:r>
            <w:r>
              <w:rPr>
                <w:szCs w:val="21"/>
              </w:rPr>
              <w:t>为被评价</w:t>
            </w:r>
            <w:r>
              <w:rPr>
                <w:rFonts w:hint="eastAsia"/>
                <w:szCs w:val="21"/>
              </w:rPr>
              <w:t>沼泽</w:t>
            </w:r>
            <w:r>
              <w:rPr>
                <w:szCs w:val="21"/>
              </w:rPr>
              <w:t>水面蒸发所吸收的热量，单位：</w:t>
            </w:r>
            <w:r>
              <w:rPr>
                <w:szCs w:val="21"/>
              </w:rPr>
              <w:t>J</w:t>
            </w:r>
            <w:r>
              <w:rPr>
                <w:szCs w:val="21"/>
              </w:rPr>
              <w:t>；</w:t>
            </w:r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i/>
                <w:szCs w:val="21"/>
              </w:rPr>
              <w:t>W</w:t>
            </w:r>
            <w:r>
              <w:rPr>
                <w:szCs w:val="21"/>
              </w:rPr>
              <w:t>为被评价</w:t>
            </w:r>
            <w:r>
              <w:rPr>
                <w:rFonts w:hint="eastAsia"/>
                <w:szCs w:val="21"/>
              </w:rPr>
              <w:t>沼泽</w:t>
            </w:r>
            <w:r>
              <w:rPr>
                <w:szCs w:val="21"/>
              </w:rPr>
              <w:t>水面蒸发的水量，单位：</w:t>
            </w:r>
            <w:r>
              <w:rPr>
                <w:szCs w:val="21"/>
              </w:rPr>
              <w:t>m</w:t>
            </w:r>
            <w:r>
              <w:rPr>
                <w:szCs w:val="21"/>
                <w:vertAlign w:val="superscript"/>
              </w:rPr>
              <w:t>3</w:t>
            </w:r>
            <w:r>
              <w:rPr>
                <w:szCs w:val="21"/>
              </w:rPr>
              <w:t>；</w:t>
            </w:r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i/>
                <w:szCs w:val="21"/>
              </w:rPr>
              <w:t>P</w:t>
            </w:r>
            <w:r>
              <w:rPr>
                <w:rFonts w:hint="eastAsia"/>
                <w:i/>
                <w:szCs w:val="21"/>
                <w:vertAlign w:val="subscript"/>
              </w:rPr>
              <w:t>电</w:t>
            </w:r>
            <w:r>
              <w:rPr>
                <w:szCs w:val="21"/>
              </w:rPr>
              <w:t>为当地当年民用电价，单位：元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千瓦时。</w:t>
            </w:r>
          </w:p>
        </w:tc>
      </w:tr>
      <w:tr w:rsidR="00C9641C" w:rsidTr="006D08BF">
        <w:trPr>
          <w:tblHeader/>
        </w:trPr>
        <w:tc>
          <w:tcPr>
            <w:tcW w:w="1440" w:type="dxa"/>
            <w:vMerge/>
            <w:shd w:val="clear" w:color="auto" w:fill="auto"/>
            <w:vAlign w:val="center"/>
          </w:tcPr>
          <w:p w:rsidR="00C9641C" w:rsidRDefault="00C9641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C9641C" w:rsidRDefault="0012181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保持土壤价值（</w:t>
            </w:r>
            <w:r>
              <w:rPr>
                <w:szCs w:val="21"/>
              </w:rPr>
              <w:t>B</w:t>
            </w:r>
            <w:r>
              <w:rPr>
                <w:szCs w:val="21"/>
                <w:vertAlign w:val="subscript"/>
              </w:rPr>
              <w:t>3</w:t>
            </w:r>
            <w:r>
              <w:rPr>
                <w:szCs w:val="21"/>
              </w:rPr>
              <w:t>）</w:t>
            </w:r>
          </w:p>
        </w:tc>
        <w:tc>
          <w:tcPr>
            <w:tcW w:w="6684" w:type="dxa"/>
            <w:shd w:val="clear" w:color="auto" w:fill="auto"/>
          </w:tcPr>
          <w:p w:rsidR="00C9641C" w:rsidRDefault="00033102">
            <w:pPr>
              <w:spacing w:line="360" w:lineRule="auto"/>
              <w:jc w:val="left"/>
              <w:rPr>
                <w:szCs w:val="21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=</m:t>
                </m:r>
                <m:r>
                  <w:rPr>
                    <w:rFonts w:ascii="Cambria Math" w:hAnsi="Cambria Math" w:hint="eastAsia"/>
                    <w:szCs w:val="21"/>
                  </w:rPr>
                  <m:t>S</m:t>
                </m:r>
                <m:r>
                  <w:rPr>
                    <w:rFonts w:ascii="Cambria Math" w:hAnsi="Cambria Math"/>
                    <w:szCs w:val="21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土</m:t>
                    </m:r>
                  </m:sub>
                </m:sSub>
              </m:oMath>
            </m:oMathPara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式中，</w:t>
            </w:r>
            <w:r>
              <w:rPr>
                <w:i/>
                <w:szCs w:val="21"/>
              </w:rPr>
              <w:t>B</w:t>
            </w:r>
            <w:r>
              <w:rPr>
                <w:i/>
                <w:szCs w:val="21"/>
                <w:vertAlign w:val="subscript"/>
              </w:rPr>
              <w:t>3</w:t>
            </w:r>
            <w:r>
              <w:rPr>
                <w:szCs w:val="21"/>
              </w:rPr>
              <w:t>为被评价</w:t>
            </w:r>
            <w:r>
              <w:rPr>
                <w:rFonts w:hint="eastAsia"/>
                <w:szCs w:val="21"/>
              </w:rPr>
              <w:t>沼泽</w:t>
            </w:r>
            <w:r>
              <w:rPr>
                <w:szCs w:val="21"/>
              </w:rPr>
              <w:t>保持土壤价值，单位：元；</w:t>
            </w:r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i/>
                <w:szCs w:val="21"/>
              </w:rPr>
              <w:t>S</w:t>
            </w:r>
            <w:r>
              <w:rPr>
                <w:szCs w:val="21"/>
              </w:rPr>
              <w:t>为被评价</w:t>
            </w:r>
            <w:r>
              <w:rPr>
                <w:rFonts w:hint="eastAsia"/>
                <w:szCs w:val="21"/>
              </w:rPr>
              <w:t>沼泽</w:t>
            </w:r>
            <w:r>
              <w:rPr>
                <w:szCs w:val="21"/>
              </w:rPr>
              <w:t>年土壤保持总量，由土壤侵蚀模数计算，单位：</w:t>
            </w:r>
            <w:r>
              <w:rPr>
                <w:szCs w:val="21"/>
              </w:rPr>
              <w:t>t</w:t>
            </w:r>
            <w:r>
              <w:rPr>
                <w:szCs w:val="21"/>
              </w:rPr>
              <w:t>；</w:t>
            </w:r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i/>
                <w:szCs w:val="21"/>
              </w:rPr>
              <w:t>P</w:t>
            </w:r>
            <w:r>
              <w:rPr>
                <w:i/>
                <w:szCs w:val="21"/>
                <w:vertAlign w:val="subscript"/>
              </w:rPr>
              <w:t>±</w:t>
            </w:r>
            <w:r>
              <w:rPr>
                <w:szCs w:val="21"/>
              </w:rPr>
              <w:t>为当地当年挖取单位面积土方价格，单位：元</w:t>
            </w:r>
            <w:r>
              <w:rPr>
                <w:szCs w:val="21"/>
              </w:rPr>
              <w:t>/t</w:t>
            </w:r>
            <w:r>
              <w:rPr>
                <w:szCs w:val="21"/>
              </w:rPr>
              <w:t>。</w:t>
            </w:r>
          </w:p>
        </w:tc>
      </w:tr>
      <w:tr w:rsidR="00C9641C" w:rsidTr="006D08BF">
        <w:trPr>
          <w:tblHeader/>
        </w:trPr>
        <w:tc>
          <w:tcPr>
            <w:tcW w:w="1440" w:type="dxa"/>
            <w:vMerge/>
            <w:shd w:val="clear" w:color="auto" w:fill="auto"/>
            <w:vAlign w:val="center"/>
          </w:tcPr>
          <w:p w:rsidR="00C9641C" w:rsidRDefault="00C9641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C9641C" w:rsidRDefault="0012181C">
            <w:pPr>
              <w:spacing w:line="360" w:lineRule="auto"/>
              <w:jc w:val="center"/>
              <w:rPr>
                <w:szCs w:val="21"/>
              </w:rPr>
            </w:pPr>
            <w:bookmarkStart w:id="29" w:name="_Hlk498375431"/>
            <w:bookmarkEnd w:id="28"/>
            <w:r>
              <w:rPr>
                <w:szCs w:val="21"/>
              </w:rPr>
              <w:t>蓄水防洪价值（</w:t>
            </w:r>
            <w:r>
              <w:rPr>
                <w:szCs w:val="21"/>
              </w:rPr>
              <w:t>B</w:t>
            </w:r>
            <w:r>
              <w:rPr>
                <w:szCs w:val="21"/>
                <w:vertAlign w:val="subscript"/>
              </w:rPr>
              <w:t>4</w:t>
            </w:r>
            <w:r>
              <w:rPr>
                <w:szCs w:val="21"/>
              </w:rPr>
              <w:t>）</w:t>
            </w:r>
          </w:p>
        </w:tc>
        <w:tc>
          <w:tcPr>
            <w:tcW w:w="6684" w:type="dxa"/>
            <w:shd w:val="clear" w:color="auto" w:fill="auto"/>
          </w:tcPr>
          <w:p w:rsidR="00C9641C" w:rsidRDefault="00033102">
            <w:pPr>
              <w:spacing w:line="360" w:lineRule="auto"/>
              <w:jc w:val="left"/>
              <w:rPr>
                <w:szCs w:val="21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=</m:t>
                </m:r>
                <m:r>
                  <w:rPr>
                    <w:rFonts w:ascii="Cambria Math" w:hAnsi="Cambria Math" w:hint="eastAsia"/>
                    <w:szCs w:val="21"/>
                  </w:rPr>
                  <m:t>W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库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/</m:t>
                </m:r>
                <m:r>
                  <w:rPr>
                    <w:rFonts w:ascii="Cambria Math" w:hAnsi="Cambria Math"/>
                    <w:szCs w:val="21"/>
                  </w:rPr>
                  <m:t>N</m:t>
                </m:r>
              </m:oMath>
            </m:oMathPara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式中，</w:t>
            </w:r>
            <w:r>
              <w:rPr>
                <w:i/>
                <w:szCs w:val="21"/>
              </w:rPr>
              <w:t>B</w:t>
            </w:r>
            <w:r>
              <w:rPr>
                <w:i/>
                <w:szCs w:val="21"/>
                <w:vertAlign w:val="subscript"/>
              </w:rPr>
              <w:t>4</w:t>
            </w:r>
            <w:r>
              <w:rPr>
                <w:szCs w:val="21"/>
              </w:rPr>
              <w:t>为多年平均调蓄洪水价值，单位：元；</w:t>
            </w:r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i/>
                <w:szCs w:val="21"/>
              </w:rPr>
              <w:t>W</w:t>
            </w:r>
            <w:r>
              <w:rPr>
                <w:szCs w:val="21"/>
              </w:rPr>
              <w:t>为被评价</w:t>
            </w:r>
            <w:r>
              <w:rPr>
                <w:rFonts w:hint="eastAsia"/>
                <w:szCs w:val="21"/>
              </w:rPr>
              <w:t>沼泽</w:t>
            </w:r>
            <w:r>
              <w:rPr>
                <w:szCs w:val="21"/>
              </w:rPr>
              <w:t>当年最大蓄水量，单位：</w:t>
            </w:r>
            <w:r>
              <w:rPr>
                <w:szCs w:val="21"/>
              </w:rPr>
              <w:t>t</w:t>
            </w:r>
            <w:r>
              <w:rPr>
                <w:szCs w:val="21"/>
              </w:rPr>
              <w:t>；</w:t>
            </w:r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i/>
                <w:szCs w:val="21"/>
              </w:rPr>
              <w:t>P</w:t>
            </w:r>
            <w:r>
              <w:rPr>
                <w:i/>
                <w:szCs w:val="21"/>
                <w:vertAlign w:val="subscript"/>
              </w:rPr>
              <w:t>库</w:t>
            </w:r>
            <w:r>
              <w:rPr>
                <w:szCs w:val="21"/>
              </w:rPr>
              <w:t>为当地当年水库建设单位库容投资，单位：元</w:t>
            </w:r>
            <w:r>
              <w:rPr>
                <w:szCs w:val="21"/>
              </w:rPr>
              <w:t>/t</w:t>
            </w:r>
            <w:r>
              <w:rPr>
                <w:szCs w:val="21"/>
              </w:rPr>
              <w:t>；</w:t>
            </w:r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N</w:t>
            </w:r>
            <w:r>
              <w:rPr>
                <w:szCs w:val="21"/>
              </w:rPr>
              <w:t>为水库的计划使用年限。</w:t>
            </w:r>
          </w:p>
        </w:tc>
      </w:tr>
      <w:tr w:rsidR="00C9641C" w:rsidTr="006D08BF">
        <w:trPr>
          <w:tblHeader/>
        </w:trPr>
        <w:tc>
          <w:tcPr>
            <w:tcW w:w="1440" w:type="dxa"/>
            <w:vMerge/>
            <w:shd w:val="clear" w:color="auto" w:fill="auto"/>
            <w:vAlign w:val="center"/>
          </w:tcPr>
          <w:p w:rsidR="00C9641C" w:rsidRDefault="00C9641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C9641C" w:rsidRDefault="0012181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补充地下水价值（</w:t>
            </w:r>
            <w:r>
              <w:rPr>
                <w:szCs w:val="21"/>
              </w:rPr>
              <w:t>B</w:t>
            </w:r>
            <w:r>
              <w:rPr>
                <w:szCs w:val="21"/>
                <w:vertAlign w:val="subscript"/>
              </w:rPr>
              <w:t>5</w:t>
            </w:r>
            <w:r>
              <w:rPr>
                <w:szCs w:val="21"/>
              </w:rPr>
              <w:t>）</w:t>
            </w:r>
          </w:p>
        </w:tc>
        <w:tc>
          <w:tcPr>
            <w:tcW w:w="6684" w:type="dxa"/>
            <w:shd w:val="clear" w:color="auto" w:fill="auto"/>
          </w:tcPr>
          <w:p w:rsidR="00C9641C" w:rsidRDefault="00033102">
            <w:pPr>
              <w:spacing w:line="360" w:lineRule="auto"/>
              <w:jc w:val="left"/>
              <w:rPr>
                <w:szCs w:val="21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=</m:t>
                </m:r>
                <m:r>
                  <w:rPr>
                    <w:rFonts w:ascii="Cambria Math" w:hAnsi="Cambria Math" w:hint="eastAsia"/>
                    <w:szCs w:val="21"/>
                  </w:rPr>
                  <m:t>W</m:t>
                </m:r>
                <m:r>
                  <w:rPr>
                    <w:rFonts w:ascii="Cambria Math" w:hAnsi="Cambria Math"/>
                    <w:szCs w:val="21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农</m:t>
                    </m:r>
                  </m:sub>
                </m:sSub>
              </m:oMath>
            </m:oMathPara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式中，</w:t>
            </w:r>
            <w:r>
              <w:rPr>
                <w:i/>
                <w:szCs w:val="21"/>
              </w:rPr>
              <w:t>B</w:t>
            </w:r>
            <w:r>
              <w:rPr>
                <w:i/>
                <w:szCs w:val="21"/>
                <w:vertAlign w:val="subscript"/>
              </w:rPr>
              <w:t>5</w:t>
            </w:r>
            <w:r>
              <w:rPr>
                <w:szCs w:val="21"/>
              </w:rPr>
              <w:t>为被评价</w:t>
            </w:r>
            <w:r>
              <w:rPr>
                <w:rFonts w:hint="eastAsia"/>
                <w:szCs w:val="21"/>
              </w:rPr>
              <w:t>沼泽</w:t>
            </w:r>
            <w:r>
              <w:rPr>
                <w:szCs w:val="21"/>
              </w:rPr>
              <w:t>补充地下水资源价值，单位：元；</w:t>
            </w:r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m:oMath>
              <m:r>
                <w:rPr>
                  <w:rFonts w:ascii="Cambria Math" w:hAnsi="Cambria Math" w:hint="eastAsia"/>
                  <w:szCs w:val="21"/>
                </w:rPr>
                <m:t>W</m:t>
              </m:r>
            </m:oMath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为地下水资源总量，单位：</w:t>
            </w:r>
            <w:r>
              <w:rPr>
                <w:szCs w:val="21"/>
              </w:rPr>
              <w:t>t</w:t>
            </w:r>
            <w:r>
              <w:rPr>
                <w:szCs w:val="21"/>
              </w:rPr>
              <w:t>；</w:t>
            </w:r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i/>
                <w:szCs w:val="21"/>
              </w:rPr>
              <w:t>P</w:t>
            </w:r>
            <w:r>
              <w:rPr>
                <w:i/>
                <w:szCs w:val="21"/>
                <w:vertAlign w:val="subscript"/>
              </w:rPr>
              <w:t>农</w:t>
            </w:r>
            <w:r>
              <w:rPr>
                <w:szCs w:val="21"/>
              </w:rPr>
              <w:t>为当地当年地下水价格，单位：元</w:t>
            </w:r>
            <w:r>
              <w:rPr>
                <w:szCs w:val="21"/>
              </w:rPr>
              <w:t>/t</w:t>
            </w:r>
            <w:r>
              <w:rPr>
                <w:szCs w:val="21"/>
              </w:rPr>
              <w:t>。</w:t>
            </w:r>
          </w:p>
        </w:tc>
      </w:tr>
      <w:tr w:rsidR="00C9641C" w:rsidTr="006D08BF">
        <w:trPr>
          <w:tblHeader/>
        </w:trPr>
        <w:tc>
          <w:tcPr>
            <w:tcW w:w="1440" w:type="dxa"/>
            <w:vMerge/>
            <w:shd w:val="clear" w:color="auto" w:fill="auto"/>
            <w:vAlign w:val="center"/>
          </w:tcPr>
          <w:p w:rsidR="00C9641C" w:rsidRDefault="00C9641C">
            <w:pPr>
              <w:spacing w:line="360" w:lineRule="auto"/>
              <w:jc w:val="center"/>
              <w:rPr>
                <w:szCs w:val="21"/>
              </w:rPr>
            </w:pPr>
            <w:bookmarkStart w:id="30" w:name="_Hlk498375554"/>
            <w:bookmarkEnd w:id="29"/>
          </w:p>
        </w:tc>
        <w:tc>
          <w:tcPr>
            <w:tcW w:w="1454" w:type="dxa"/>
            <w:shd w:val="clear" w:color="auto" w:fill="auto"/>
            <w:vAlign w:val="center"/>
          </w:tcPr>
          <w:p w:rsidR="00C9641C" w:rsidRDefault="0012181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净化水质价值（</w:t>
            </w:r>
            <w:r>
              <w:rPr>
                <w:szCs w:val="21"/>
              </w:rPr>
              <w:t>B</w:t>
            </w:r>
            <w:r>
              <w:rPr>
                <w:szCs w:val="21"/>
                <w:vertAlign w:val="subscript"/>
              </w:rPr>
              <w:t>6</w:t>
            </w:r>
            <w:r>
              <w:rPr>
                <w:szCs w:val="21"/>
              </w:rPr>
              <w:t>）</w:t>
            </w:r>
          </w:p>
        </w:tc>
        <w:tc>
          <w:tcPr>
            <w:tcW w:w="6684" w:type="dxa"/>
            <w:shd w:val="clear" w:color="auto" w:fill="auto"/>
          </w:tcPr>
          <w:p w:rsidR="00C9641C" w:rsidRDefault="00033102">
            <w:pPr>
              <w:spacing w:line="360" w:lineRule="auto"/>
              <w:jc w:val="left"/>
              <w:rPr>
                <w:szCs w:val="21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6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=</m:t>
                </m:r>
                <m:r>
                  <w:rPr>
                    <w:rFonts w:ascii="Cambria Math" w:hAnsi="Cambria Math" w:hint="eastAsia"/>
                    <w:szCs w:val="21"/>
                  </w:rPr>
                  <m:t>W</m:t>
                </m:r>
                <m:r>
                  <w:rPr>
                    <w:rFonts w:ascii="Cambria Math" w:hAnsi="Cambria Math"/>
                    <w:szCs w:val="21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污</m:t>
                    </m:r>
                  </m:sub>
                </m:sSub>
              </m:oMath>
            </m:oMathPara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式中，</w:t>
            </w:r>
            <w:r>
              <w:rPr>
                <w:i/>
                <w:szCs w:val="21"/>
              </w:rPr>
              <w:t>B</w:t>
            </w:r>
            <w:r>
              <w:rPr>
                <w:i/>
                <w:szCs w:val="21"/>
                <w:vertAlign w:val="subscript"/>
              </w:rPr>
              <w:t>6</w:t>
            </w:r>
            <w:r>
              <w:rPr>
                <w:szCs w:val="21"/>
              </w:rPr>
              <w:t>为</w:t>
            </w:r>
            <w:r>
              <w:rPr>
                <w:rFonts w:hint="eastAsia"/>
                <w:szCs w:val="21"/>
              </w:rPr>
              <w:t>沼泽</w:t>
            </w:r>
            <w:r>
              <w:rPr>
                <w:szCs w:val="21"/>
              </w:rPr>
              <w:t>净化水质价值，单位：元；</w:t>
            </w:r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m:oMath>
              <m:r>
                <w:rPr>
                  <w:rFonts w:ascii="Cambria Math" w:hAnsi="Cambria Math" w:hint="eastAsia"/>
                  <w:szCs w:val="21"/>
                </w:rPr>
                <m:t>W</m:t>
              </m:r>
            </m:oMath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为被评价</w:t>
            </w:r>
            <w:r>
              <w:rPr>
                <w:rFonts w:hint="eastAsia"/>
                <w:szCs w:val="21"/>
              </w:rPr>
              <w:t>沼泽</w:t>
            </w:r>
            <w:r>
              <w:rPr>
                <w:szCs w:val="21"/>
              </w:rPr>
              <w:t>当年接纳周边地区废水污水量，单位：</w:t>
            </w:r>
            <w:r>
              <w:rPr>
                <w:szCs w:val="21"/>
              </w:rPr>
              <w:t>t</w:t>
            </w:r>
            <w:r>
              <w:rPr>
                <w:szCs w:val="21"/>
              </w:rPr>
              <w:t>；</w:t>
            </w:r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i/>
                <w:szCs w:val="21"/>
              </w:rPr>
              <w:t>P</w:t>
            </w:r>
            <w:r>
              <w:rPr>
                <w:i/>
                <w:szCs w:val="21"/>
                <w:vertAlign w:val="subscript"/>
              </w:rPr>
              <w:t>污</w:t>
            </w:r>
            <w:r>
              <w:rPr>
                <w:szCs w:val="21"/>
              </w:rPr>
              <w:t>为被评价</w:t>
            </w:r>
            <w:r>
              <w:rPr>
                <w:rFonts w:hint="eastAsia"/>
                <w:szCs w:val="21"/>
              </w:rPr>
              <w:t>沼泽</w:t>
            </w:r>
            <w:r>
              <w:rPr>
                <w:szCs w:val="21"/>
              </w:rPr>
              <w:t>所在地市当年单位污水处理达标成本，单位：元</w:t>
            </w:r>
            <w:r>
              <w:rPr>
                <w:szCs w:val="21"/>
              </w:rPr>
              <w:t>/t</w:t>
            </w:r>
            <w:r>
              <w:rPr>
                <w:szCs w:val="21"/>
              </w:rPr>
              <w:t>。</w:t>
            </w:r>
          </w:p>
        </w:tc>
      </w:tr>
    </w:tbl>
    <w:p w:rsidR="003C673F" w:rsidRDefault="003C673F"/>
    <w:p w:rsidR="003C673F" w:rsidRDefault="003C673F"/>
    <w:p w:rsidR="003C673F" w:rsidRDefault="003C673F" w:rsidP="003C673F">
      <w:pPr>
        <w:jc w:val="center"/>
        <w:rPr>
          <w:b/>
        </w:rPr>
      </w:pPr>
      <w:r>
        <w:rPr>
          <w:b/>
        </w:rPr>
        <w:lastRenderedPageBreak/>
        <w:t>表</w:t>
      </w:r>
      <w:r>
        <w:rPr>
          <w:rFonts w:hint="eastAsia"/>
          <w:b/>
        </w:rPr>
        <w:t>2</w:t>
      </w:r>
      <w:r>
        <w:rPr>
          <w:rFonts w:hint="eastAsia"/>
          <w:b/>
        </w:rPr>
        <w:t>（续）</w:t>
      </w:r>
    </w:p>
    <w:tbl>
      <w:tblPr>
        <w:tblpPr w:leftFromText="180" w:rightFromText="180" w:vertAnchor="text" w:horzAnchor="margin" w:tblpY="1"/>
        <w:tblW w:w="95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454"/>
        <w:gridCol w:w="6684"/>
      </w:tblGrid>
      <w:tr w:rsidR="00C9641C" w:rsidTr="006D08BF">
        <w:trPr>
          <w:tblHeader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C9641C" w:rsidRDefault="0012181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文化服务价值</w:t>
            </w:r>
            <w:r>
              <w:rPr>
                <w:szCs w:val="21"/>
              </w:rPr>
              <w:t>(C)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C9641C" w:rsidRDefault="0012181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休闲旅游价值</w:t>
            </w:r>
            <w:r>
              <w:rPr>
                <w:szCs w:val="21"/>
              </w:rPr>
              <w:t>(C</w: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)</w:t>
            </w:r>
          </w:p>
        </w:tc>
        <w:tc>
          <w:tcPr>
            <w:tcW w:w="6684" w:type="dxa"/>
            <w:shd w:val="clear" w:color="auto" w:fill="auto"/>
          </w:tcPr>
          <w:p w:rsidR="00C9641C" w:rsidRDefault="00033102">
            <w:pPr>
              <w:spacing w:line="360" w:lineRule="auto"/>
              <w:jc w:val="left"/>
              <w:rPr>
                <w:szCs w:val="21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=a×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1"/>
                  </w:rPr>
                  <m:t>+b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1"/>
                  </w:rPr>
                  <m:t>+c</m:t>
                </m:r>
              </m:oMath>
            </m:oMathPara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式中，</w:t>
            </w:r>
            <w:r>
              <w:rPr>
                <w:i/>
                <w:szCs w:val="21"/>
              </w:rPr>
              <w:t>C</w:t>
            </w:r>
            <w:r>
              <w:rPr>
                <w:i/>
                <w:szCs w:val="21"/>
                <w:vertAlign w:val="subscript"/>
              </w:rPr>
              <w:t>1</w:t>
            </w:r>
            <w:r>
              <w:rPr>
                <w:szCs w:val="21"/>
              </w:rPr>
              <w:t>为休闲娱乐价值，单位：元；</w:t>
            </w:r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i/>
                <w:szCs w:val="21"/>
              </w:rPr>
              <w:t>a</w:t>
            </w:r>
            <w:r>
              <w:rPr>
                <w:szCs w:val="21"/>
              </w:rPr>
              <w:t>为当年接待的游客总人数，单位：人次；</w:t>
            </w:r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i/>
                <w:szCs w:val="21"/>
              </w:rPr>
              <w:t>P</w:t>
            </w:r>
            <w:r>
              <w:rPr>
                <w:i/>
                <w:szCs w:val="21"/>
                <w:vertAlign w:val="subscript"/>
              </w:rPr>
              <w:t>1</w:t>
            </w:r>
            <w:r>
              <w:rPr>
                <w:szCs w:val="21"/>
              </w:rPr>
              <w:t>为每人次的门票价格，单位：元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人次；</w:t>
            </w:r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i/>
                <w:szCs w:val="21"/>
              </w:rPr>
              <w:t>b</w:t>
            </w:r>
            <w:r>
              <w:rPr>
                <w:szCs w:val="21"/>
              </w:rPr>
              <w:t>为提供食宿服务的次数，单位：次；</w:t>
            </w:r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i/>
                <w:szCs w:val="21"/>
              </w:rPr>
              <w:t>P</w:t>
            </w:r>
            <w:r>
              <w:rPr>
                <w:i/>
                <w:szCs w:val="21"/>
                <w:vertAlign w:val="subscript"/>
              </w:rPr>
              <w:t>2</w:t>
            </w:r>
            <w:r>
              <w:rPr>
                <w:szCs w:val="21"/>
              </w:rPr>
              <w:t>为单次服务的平均价格，单位：元；</w:t>
            </w:r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i/>
                <w:szCs w:val="21"/>
              </w:rPr>
              <w:t>c</w:t>
            </w:r>
            <w:r>
              <w:rPr>
                <w:szCs w:val="21"/>
              </w:rPr>
              <w:t>为向游客提供的纪念品、摄影、交通等服务的价值，单位：元。</w:t>
            </w:r>
          </w:p>
        </w:tc>
      </w:tr>
      <w:tr w:rsidR="00C9641C" w:rsidTr="006D08BF">
        <w:trPr>
          <w:tblHeader/>
        </w:trPr>
        <w:tc>
          <w:tcPr>
            <w:tcW w:w="1440" w:type="dxa"/>
            <w:vMerge/>
            <w:shd w:val="clear" w:color="auto" w:fill="auto"/>
            <w:vAlign w:val="center"/>
          </w:tcPr>
          <w:p w:rsidR="00C9641C" w:rsidRDefault="00C9641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C9641C" w:rsidRDefault="0012181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环境教育价值</w:t>
            </w:r>
            <w:r>
              <w:rPr>
                <w:szCs w:val="21"/>
              </w:rPr>
              <w:t>(C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)</w:t>
            </w:r>
          </w:p>
        </w:tc>
        <w:tc>
          <w:tcPr>
            <w:tcW w:w="6684" w:type="dxa"/>
            <w:shd w:val="clear" w:color="auto" w:fill="auto"/>
          </w:tcPr>
          <w:p w:rsidR="00C9641C" w:rsidRDefault="00033102">
            <w:pPr>
              <w:spacing w:line="360" w:lineRule="auto"/>
              <w:jc w:val="left"/>
              <w:rPr>
                <w:szCs w:val="21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=</m:t>
                </m:r>
                <m:r>
                  <w:rPr>
                    <w:rFonts w:ascii="Cambria Math" w:hAnsi="Cambria Math"/>
                    <w:szCs w:val="21"/>
                  </w:rPr>
                  <m:t>a×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教</m:t>
                    </m:r>
                  </m:sub>
                </m:sSub>
                <m:r>
                  <w:rPr>
                    <w:rFonts w:ascii="Cambria Math" w:hAnsi="Cambria Math"/>
                    <w:szCs w:val="21"/>
                  </w:rPr>
                  <m:t>+b</m:t>
                </m:r>
              </m:oMath>
            </m:oMathPara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式中，</w:t>
            </w:r>
            <w:r>
              <w:rPr>
                <w:i/>
                <w:szCs w:val="21"/>
              </w:rPr>
              <w:t>C</w:t>
            </w:r>
            <w:r>
              <w:rPr>
                <w:i/>
                <w:szCs w:val="21"/>
                <w:vertAlign w:val="subscript"/>
              </w:rPr>
              <w:t>2</w:t>
            </w:r>
            <w:r>
              <w:rPr>
                <w:szCs w:val="21"/>
              </w:rPr>
              <w:t>为</w:t>
            </w:r>
            <w:r>
              <w:rPr>
                <w:rFonts w:hint="eastAsia"/>
                <w:szCs w:val="21"/>
              </w:rPr>
              <w:t>沼泽</w:t>
            </w:r>
            <w:r>
              <w:rPr>
                <w:szCs w:val="21"/>
              </w:rPr>
              <w:t>环境教育价值，单位：元；</w:t>
            </w:r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i/>
                <w:szCs w:val="21"/>
              </w:rPr>
              <w:t>a</w:t>
            </w:r>
            <w:r>
              <w:rPr>
                <w:szCs w:val="21"/>
              </w:rPr>
              <w:t>为当年提供的宣传教育活动人次，单位：人次；</w:t>
            </w:r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i/>
                <w:szCs w:val="21"/>
              </w:rPr>
              <w:t>P</w:t>
            </w:r>
            <w:r>
              <w:rPr>
                <w:rFonts w:hint="eastAsia"/>
                <w:szCs w:val="21"/>
                <w:vertAlign w:val="subscript"/>
              </w:rPr>
              <w:t>教</w:t>
            </w:r>
            <w:r>
              <w:rPr>
                <w:szCs w:val="21"/>
              </w:rPr>
              <w:t>为每人次</w:t>
            </w:r>
            <w:r>
              <w:rPr>
                <w:rFonts w:hint="eastAsia"/>
                <w:szCs w:val="21"/>
              </w:rPr>
              <w:t>沼泽</w:t>
            </w:r>
            <w:r>
              <w:rPr>
                <w:szCs w:val="21"/>
              </w:rPr>
              <w:t>环境教育培训标准，单位：元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人次；</w:t>
            </w:r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i/>
                <w:szCs w:val="21"/>
              </w:rPr>
              <w:t>b</w:t>
            </w:r>
            <w:r>
              <w:rPr>
                <w:szCs w:val="21"/>
              </w:rPr>
              <w:t>为向宣教活动对象提供的宣传手册等资料的价值。</w:t>
            </w:r>
          </w:p>
        </w:tc>
      </w:tr>
      <w:tr w:rsidR="00C9641C" w:rsidTr="006D08BF">
        <w:trPr>
          <w:tblHeader/>
        </w:trPr>
        <w:tc>
          <w:tcPr>
            <w:tcW w:w="1440" w:type="dxa"/>
            <w:shd w:val="clear" w:color="auto" w:fill="auto"/>
            <w:vAlign w:val="center"/>
          </w:tcPr>
          <w:p w:rsidR="00C9641C" w:rsidRDefault="0012181C">
            <w:pPr>
              <w:spacing w:line="360" w:lineRule="auto"/>
              <w:jc w:val="center"/>
              <w:rPr>
                <w:szCs w:val="21"/>
              </w:rPr>
            </w:pPr>
            <w:bookmarkStart w:id="31" w:name="_Hlk498375606"/>
            <w:bookmarkEnd w:id="30"/>
            <w:r>
              <w:rPr>
                <w:szCs w:val="21"/>
              </w:rPr>
              <w:t>支持服务价值</w:t>
            </w:r>
            <w:r>
              <w:rPr>
                <w:szCs w:val="21"/>
              </w:rPr>
              <w:t>(D)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C9641C" w:rsidRDefault="0012181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生物多样性支持价值</w:t>
            </w:r>
            <w:r>
              <w:rPr>
                <w:szCs w:val="21"/>
              </w:rPr>
              <w:t>(D</w:t>
            </w:r>
            <w:r>
              <w:rPr>
                <w:szCs w:val="21"/>
                <w:vertAlign w:val="subscript"/>
              </w:rPr>
              <w:t>1</w:t>
            </w:r>
            <w:r>
              <w:rPr>
                <w:szCs w:val="21"/>
              </w:rPr>
              <w:t>)</w:t>
            </w:r>
          </w:p>
        </w:tc>
        <w:tc>
          <w:tcPr>
            <w:tcW w:w="6684" w:type="dxa"/>
            <w:shd w:val="clear" w:color="auto" w:fill="auto"/>
          </w:tcPr>
          <w:p w:rsidR="00C9641C" w:rsidRDefault="00033102">
            <w:pPr>
              <w:spacing w:line="360" w:lineRule="auto"/>
              <w:jc w:val="left"/>
              <w:rPr>
                <w:szCs w:val="21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=</m:t>
                </m:r>
                <m:r>
                  <w:rPr>
                    <w:rFonts w:ascii="Cambria Math" w:hAnsi="Cambria Math"/>
                    <w:szCs w:val="21"/>
                  </w:rPr>
                  <m:t>a×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BI</m:t>
                    </m:r>
                  </m:sub>
                </m:sSub>
                <m:r>
                  <w:rPr>
                    <w:rFonts w:ascii="Cambria Math" w:hAnsi="Cambria Math"/>
                    <w:szCs w:val="21"/>
                  </w:rPr>
                  <m:t>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Cambria Math" w:hAnsi="Cambria Math"/>
                        <w:bCs/>
                        <w:szCs w:val="21"/>
                      </w:rPr>
                    </m:ctrlPr>
                  </m:naryPr>
                  <m:sub>
                    <m:r>
                      <w:rPr>
                        <w:rFonts w:ascii="Cambria Math" w:eastAsia="Cambria Math" w:hAnsi="Cambria Math"/>
                        <w:szCs w:val="21"/>
                      </w:rPr>
                      <m:t>i</m:t>
                    </m:r>
                  </m:sub>
                  <m:sup>
                    <m:r>
                      <w:rPr>
                        <w:rFonts w:ascii="Cambria Math" w:eastAsia="Cambria Math" w:hAnsi="Cambria Math"/>
                        <w:szCs w:val="21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1"/>
                          </w:rPr>
                          <m:t>i</m:t>
                        </m:r>
                      </m:sub>
                    </m:sSub>
                  </m:e>
                </m:nary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×P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i</m:t>
                    </m:r>
                  </m:sub>
                </m:sSub>
              </m:oMath>
            </m:oMathPara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式中，</w:t>
            </w:r>
            <w:r>
              <w:rPr>
                <w:i/>
                <w:szCs w:val="21"/>
              </w:rPr>
              <w:t>D</w:t>
            </w:r>
            <w:r>
              <w:rPr>
                <w:i/>
                <w:szCs w:val="21"/>
                <w:vertAlign w:val="subscript"/>
              </w:rPr>
              <w:t>1</w:t>
            </w:r>
            <w:r>
              <w:rPr>
                <w:szCs w:val="21"/>
              </w:rPr>
              <w:t>为被评价</w:t>
            </w:r>
            <w:r>
              <w:rPr>
                <w:rFonts w:hint="eastAsia"/>
                <w:szCs w:val="21"/>
              </w:rPr>
              <w:t>沼泽</w:t>
            </w:r>
            <w:r>
              <w:rPr>
                <w:szCs w:val="21"/>
              </w:rPr>
              <w:t>生物多样性保护价值，单位：元；</w:t>
            </w:r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i/>
                <w:szCs w:val="21"/>
              </w:rPr>
              <w:t>a</w:t>
            </w:r>
            <w:r>
              <w:rPr>
                <w:szCs w:val="21"/>
              </w:rPr>
              <w:t>为被评价</w:t>
            </w:r>
            <w:r>
              <w:rPr>
                <w:rFonts w:hint="eastAsia"/>
                <w:szCs w:val="21"/>
              </w:rPr>
              <w:t>沼泽</w:t>
            </w:r>
            <w:r>
              <w:rPr>
                <w:szCs w:val="21"/>
              </w:rPr>
              <w:t>面积，单位：</w:t>
            </w:r>
            <w:r>
              <w:rPr>
                <w:szCs w:val="21"/>
              </w:rPr>
              <w:t>hm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；</w:t>
            </w:r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i/>
                <w:szCs w:val="21"/>
              </w:rPr>
              <w:t>S</w:t>
            </w:r>
            <w:r>
              <w:rPr>
                <w:i/>
                <w:szCs w:val="21"/>
                <w:vertAlign w:val="subscript"/>
              </w:rPr>
              <w:t>BI</w:t>
            </w:r>
            <w:r>
              <w:rPr>
                <w:szCs w:val="21"/>
              </w:rPr>
              <w:t>为单位面积</w:t>
            </w:r>
            <w:r>
              <w:rPr>
                <w:rFonts w:hint="eastAsia"/>
                <w:szCs w:val="21"/>
              </w:rPr>
              <w:t>沼泽</w:t>
            </w:r>
            <w:r>
              <w:rPr>
                <w:szCs w:val="21"/>
              </w:rPr>
              <w:t>生物多样性保护价值，单位：元</w:t>
            </w:r>
            <w:r>
              <w:rPr>
                <w:szCs w:val="21"/>
              </w:rPr>
              <w:t>/ hm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。</w:t>
            </w:r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i/>
                <w:szCs w:val="21"/>
              </w:rPr>
              <w:t>N</w:t>
            </w:r>
            <w:r>
              <w:rPr>
                <w:i/>
                <w:szCs w:val="21"/>
                <w:vertAlign w:val="subscript"/>
              </w:rPr>
              <w:t>i</w:t>
            </w:r>
            <w:r>
              <w:rPr>
                <w:szCs w:val="21"/>
              </w:rPr>
              <w:t>为第</w:t>
            </w:r>
            <w:proofErr w:type="spellStart"/>
            <w:r>
              <w:rPr>
                <w:szCs w:val="21"/>
              </w:rPr>
              <w:t>i</w:t>
            </w:r>
            <w:proofErr w:type="spellEnd"/>
            <w:r>
              <w:rPr>
                <w:szCs w:val="21"/>
              </w:rPr>
              <w:t>种珍稀濒危生物物种数量，单位：</w:t>
            </w:r>
            <w:proofErr w:type="gramStart"/>
            <w:r>
              <w:rPr>
                <w:szCs w:val="21"/>
              </w:rPr>
              <w:t>个</w:t>
            </w:r>
            <w:proofErr w:type="gramEnd"/>
            <w:r>
              <w:rPr>
                <w:szCs w:val="21"/>
              </w:rPr>
              <w:t>；</w:t>
            </w:r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i/>
                <w:szCs w:val="21"/>
              </w:rPr>
              <w:t>P</w:t>
            </w:r>
            <w:r>
              <w:rPr>
                <w:i/>
                <w:szCs w:val="21"/>
                <w:vertAlign w:val="subscript"/>
              </w:rPr>
              <w:t>i</w:t>
            </w:r>
            <w:r>
              <w:rPr>
                <w:szCs w:val="21"/>
              </w:rPr>
              <w:t>为第</w:t>
            </w:r>
            <w:proofErr w:type="spellStart"/>
            <w:r>
              <w:rPr>
                <w:szCs w:val="21"/>
              </w:rPr>
              <w:t>i</w:t>
            </w:r>
            <w:proofErr w:type="spellEnd"/>
            <w:r>
              <w:rPr>
                <w:szCs w:val="21"/>
              </w:rPr>
              <w:t>种珍稀濒危生物物种单位保护价值，单位：元</w:t>
            </w:r>
            <w:r>
              <w:rPr>
                <w:szCs w:val="21"/>
              </w:rPr>
              <w:t>/</w:t>
            </w:r>
            <w:proofErr w:type="gramStart"/>
            <w:r>
              <w:rPr>
                <w:szCs w:val="21"/>
              </w:rPr>
              <w:t>个</w:t>
            </w:r>
            <w:proofErr w:type="gramEnd"/>
            <w:r>
              <w:rPr>
                <w:szCs w:val="21"/>
              </w:rPr>
              <w:t>。</w:t>
            </w:r>
          </w:p>
          <w:p w:rsidR="00C9641C" w:rsidRDefault="0012181C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注：生物多样性指数（</w:t>
            </w:r>
            <w:r>
              <w:rPr>
                <w:szCs w:val="21"/>
              </w:rPr>
              <w:t>BI</w:t>
            </w:r>
            <w:r>
              <w:rPr>
                <w:szCs w:val="21"/>
              </w:rPr>
              <w:t>）按</w:t>
            </w:r>
            <w:r>
              <w:rPr>
                <w:szCs w:val="21"/>
              </w:rPr>
              <w:t>HJ 623</w:t>
            </w:r>
            <w:r>
              <w:rPr>
                <w:szCs w:val="21"/>
              </w:rPr>
              <w:t>执行，并根据</w:t>
            </w:r>
            <w:r>
              <w:rPr>
                <w:szCs w:val="21"/>
              </w:rPr>
              <w:t>BI</w:t>
            </w:r>
            <w:r>
              <w:rPr>
                <w:szCs w:val="21"/>
              </w:rPr>
              <w:t>计算单位面积</w:t>
            </w:r>
            <w:r>
              <w:rPr>
                <w:rFonts w:hint="eastAsia"/>
                <w:szCs w:val="21"/>
              </w:rPr>
              <w:t>沼泽</w:t>
            </w:r>
            <w:r>
              <w:rPr>
                <w:szCs w:val="21"/>
              </w:rPr>
              <w:t>生物多样性保护价值（</w:t>
            </w:r>
            <w:r>
              <w:rPr>
                <w:rFonts w:hint="eastAsia"/>
                <w:i/>
                <w:szCs w:val="21"/>
              </w:rPr>
              <w:t>S</w:t>
            </w:r>
            <w:r>
              <w:rPr>
                <w:i/>
                <w:szCs w:val="21"/>
                <w:vertAlign w:val="subscript"/>
              </w:rPr>
              <w:t>BI</w:t>
            </w:r>
            <w:r>
              <w:rPr>
                <w:szCs w:val="21"/>
              </w:rPr>
              <w:t>），共划分为</w:t>
            </w:r>
            <w:r>
              <w:rPr>
                <w:szCs w:val="21"/>
              </w:rPr>
              <w:t>7</w:t>
            </w:r>
            <w:r>
              <w:rPr>
                <w:szCs w:val="21"/>
              </w:rPr>
              <w:t>级：当</w:t>
            </w:r>
            <w:r>
              <w:rPr>
                <w:szCs w:val="21"/>
              </w:rPr>
              <w:t>BI</w:t>
            </w:r>
            <w:r>
              <w:rPr>
                <w:szCs w:val="21"/>
              </w:rPr>
              <w:t>＜</w:t>
            </w:r>
            <w:r>
              <w:rPr>
                <w:szCs w:val="21"/>
              </w:rPr>
              <w:t>10</w:t>
            </w:r>
            <w:r>
              <w:rPr>
                <w:szCs w:val="21"/>
              </w:rPr>
              <w:t>时，</w:t>
            </w:r>
            <w:r>
              <w:rPr>
                <w:rFonts w:hint="eastAsia"/>
                <w:i/>
                <w:szCs w:val="21"/>
              </w:rPr>
              <w:t>S</w:t>
            </w:r>
            <w:r>
              <w:rPr>
                <w:i/>
                <w:szCs w:val="21"/>
                <w:vertAlign w:val="subscript"/>
              </w:rPr>
              <w:t>BI</w:t>
            </w:r>
            <w:r>
              <w:rPr>
                <w:szCs w:val="21"/>
              </w:rPr>
              <w:t>为</w:t>
            </w:r>
            <w:r>
              <w:rPr>
                <w:szCs w:val="21"/>
              </w:rPr>
              <w:t>3000</w:t>
            </w:r>
            <w:r>
              <w:rPr>
                <w:szCs w:val="21"/>
              </w:rPr>
              <w:t>元</w:t>
            </w:r>
            <w:r>
              <w:rPr>
                <w:szCs w:val="21"/>
              </w:rPr>
              <w:t>/hm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；当</w:t>
            </w:r>
            <w:r>
              <w:rPr>
                <w:szCs w:val="21"/>
              </w:rPr>
              <w:t>10≤BI</w:t>
            </w:r>
            <w:r>
              <w:rPr>
                <w:szCs w:val="21"/>
              </w:rPr>
              <w:t>＜</w:t>
            </w:r>
            <w:r>
              <w:rPr>
                <w:szCs w:val="21"/>
              </w:rPr>
              <w:t>20</w:t>
            </w:r>
            <w:r>
              <w:rPr>
                <w:szCs w:val="21"/>
              </w:rPr>
              <w:t>时，</w:t>
            </w:r>
            <w:r>
              <w:rPr>
                <w:rFonts w:hint="eastAsia"/>
                <w:i/>
                <w:szCs w:val="21"/>
              </w:rPr>
              <w:t>S</w:t>
            </w:r>
            <w:r>
              <w:rPr>
                <w:i/>
                <w:szCs w:val="21"/>
                <w:vertAlign w:val="subscript"/>
              </w:rPr>
              <w:t>BI</w:t>
            </w:r>
            <w:r>
              <w:rPr>
                <w:szCs w:val="21"/>
              </w:rPr>
              <w:t>为</w:t>
            </w:r>
            <w:r>
              <w:rPr>
                <w:szCs w:val="21"/>
              </w:rPr>
              <w:t>5000</w:t>
            </w:r>
            <w:r>
              <w:rPr>
                <w:szCs w:val="21"/>
              </w:rPr>
              <w:t>元</w:t>
            </w:r>
            <w:r>
              <w:rPr>
                <w:szCs w:val="21"/>
              </w:rPr>
              <w:t>/hm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；当</w:t>
            </w:r>
            <w:r>
              <w:rPr>
                <w:szCs w:val="21"/>
              </w:rPr>
              <w:t>20≤BI</w:t>
            </w:r>
            <w:r>
              <w:rPr>
                <w:szCs w:val="21"/>
              </w:rPr>
              <w:t>＜</w:t>
            </w:r>
            <w:r>
              <w:rPr>
                <w:szCs w:val="21"/>
              </w:rPr>
              <w:t>30</w:t>
            </w:r>
            <w:r>
              <w:rPr>
                <w:szCs w:val="21"/>
              </w:rPr>
              <w:t>时，</w:t>
            </w:r>
            <w:r>
              <w:rPr>
                <w:rFonts w:hint="eastAsia"/>
                <w:i/>
                <w:szCs w:val="21"/>
              </w:rPr>
              <w:t>S</w:t>
            </w:r>
            <w:r>
              <w:rPr>
                <w:i/>
                <w:szCs w:val="21"/>
                <w:vertAlign w:val="subscript"/>
              </w:rPr>
              <w:t>BI</w:t>
            </w:r>
            <w:r>
              <w:rPr>
                <w:szCs w:val="21"/>
              </w:rPr>
              <w:t>为</w:t>
            </w:r>
            <w:r>
              <w:rPr>
                <w:szCs w:val="21"/>
              </w:rPr>
              <w:t>10000</w:t>
            </w:r>
            <w:r>
              <w:rPr>
                <w:szCs w:val="21"/>
              </w:rPr>
              <w:t>元</w:t>
            </w:r>
            <w:r>
              <w:rPr>
                <w:szCs w:val="21"/>
              </w:rPr>
              <w:t>/hm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；当</w:t>
            </w:r>
            <w:r>
              <w:rPr>
                <w:szCs w:val="21"/>
              </w:rPr>
              <w:t>30≤BI</w:t>
            </w:r>
            <w:r>
              <w:rPr>
                <w:szCs w:val="21"/>
              </w:rPr>
              <w:t>＜</w:t>
            </w:r>
            <w:r>
              <w:rPr>
                <w:szCs w:val="21"/>
              </w:rPr>
              <w:t>40</w:t>
            </w:r>
            <w:r>
              <w:rPr>
                <w:szCs w:val="21"/>
              </w:rPr>
              <w:t>时，</w:t>
            </w:r>
            <w:r>
              <w:rPr>
                <w:rFonts w:hint="eastAsia"/>
                <w:i/>
                <w:szCs w:val="21"/>
              </w:rPr>
              <w:t>S</w:t>
            </w:r>
            <w:r>
              <w:rPr>
                <w:i/>
                <w:szCs w:val="21"/>
                <w:vertAlign w:val="subscript"/>
              </w:rPr>
              <w:t>BI</w:t>
            </w:r>
            <w:r>
              <w:rPr>
                <w:szCs w:val="21"/>
              </w:rPr>
              <w:t>为</w:t>
            </w:r>
            <w:r>
              <w:rPr>
                <w:szCs w:val="21"/>
              </w:rPr>
              <w:t>20000</w:t>
            </w:r>
            <w:r>
              <w:rPr>
                <w:szCs w:val="21"/>
              </w:rPr>
              <w:t>元</w:t>
            </w:r>
            <w:r>
              <w:rPr>
                <w:szCs w:val="21"/>
              </w:rPr>
              <w:t>/hm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；当</w:t>
            </w:r>
            <w:r>
              <w:rPr>
                <w:szCs w:val="21"/>
              </w:rPr>
              <w:t>40≤BI</w:t>
            </w:r>
            <w:r>
              <w:rPr>
                <w:szCs w:val="21"/>
              </w:rPr>
              <w:t>＜</w:t>
            </w:r>
            <w:r>
              <w:rPr>
                <w:szCs w:val="21"/>
              </w:rPr>
              <w:t>50</w:t>
            </w:r>
            <w:r>
              <w:rPr>
                <w:szCs w:val="21"/>
              </w:rPr>
              <w:t>时，</w:t>
            </w:r>
            <w:r>
              <w:rPr>
                <w:rFonts w:hint="eastAsia"/>
                <w:i/>
                <w:szCs w:val="21"/>
              </w:rPr>
              <w:t>S</w:t>
            </w:r>
            <w:r>
              <w:rPr>
                <w:i/>
                <w:szCs w:val="21"/>
                <w:vertAlign w:val="subscript"/>
              </w:rPr>
              <w:t>BI</w:t>
            </w:r>
            <w:r>
              <w:rPr>
                <w:szCs w:val="21"/>
              </w:rPr>
              <w:t>为</w:t>
            </w:r>
            <w:r>
              <w:rPr>
                <w:szCs w:val="21"/>
              </w:rPr>
              <w:t>30000</w:t>
            </w:r>
            <w:r>
              <w:rPr>
                <w:szCs w:val="21"/>
              </w:rPr>
              <w:t>元</w:t>
            </w:r>
            <w:r>
              <w:rPr>
                <w:szCs w:val="21"/>
              </w:rPr>
              <w:t>/hm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；当</w:t>
            </w:r>
            <w:r>
              <w:rPr>
                <w:szCs w:val="21"/>
              </w:rPr>
              <w:t>50≤BI</w:t>
            </w:r>
            <w:r>
              <w:rPr>
                <w:szCs w:val="21"/>
              </w:rPr>
              <w:t>＜</w:t>
            </w:r>
            <w:r>
              <w:rPr>
                <w:szCs w:val="21"/>
              </w:rPr>
              <w:t>60</w:t>
            </w:r>
            <w:r>
              <w:rPr>
                <w:szCs w:val="21"/>
              </w:rPr>
              <w:t>时，</w:t>
            </w:r>
            <w:r>
              <w:rPr>
                <w:rFonts w:hint="eastAsia"/>
                <w:i/>
                <w:szCs w:val="21"/>
              </w:rPr>
              <w:t>S</w:t>
            </w:r>
            <w:r>
              <w:rPr>
                <w:i/>
                <w:szCs w:val="21"/>
                <w:vertAlign w:val="subscript"/>
              </w:rPr>
              <w:t>BI</w:t>
            </w:r>
            <w:r>
              <w:rPr>
                <w:szCs w:val="21"/>
              </w:rPr>
              <w:t>为</w:t>
            </w:r>
            <w:r>
              <w:rPr>
                <w:szCs w:val="21"/>
              </w:rPr>
              <w:t>40000</w:t>
            </w:r>
            <w:r>
              <w:rPr>
                <w:szCs w:val="21"/>
              </w:rPr>
              <w:t>元</w:t>
            </w:r>
            <w:r>
              <w:rPr>
                <w:szCs w:val="21"/>
              </w:rPr>
              <w:t>/hm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；当</w:t>
            </w:r>
            <w:r>
              <w:rPr>
                <w:szCs w:val="21"/>
              </w:rPr>
              <w:t>BI≥60</w:t>
            </w:r>
            <w:r>
              <w:rPr>
                <w:szCs w:val="21"/>
              </w:rPr>
              <w:t>时，</w:t>
            </w:r>
            <w:r>
              <w:rPr>
                <w:rFonts w:hint="eastAsia"/>
                <w:i/>
                <w:szCs w:val="21"/>
              </w:rPr>
              <w:t>S</w:t>
            </w:r>
            <w:r>
              <w:rPr>
                <w:i/>
                <w:szCs w:val="21"/>
                <w:vertAlign w:val="subscript"/>
              </w:rPr>
              <w:t>BI</w:t>
            </w:r>
            <w:r>
              <w:rPr>
                <w:szCs w:val="21"/>
              </w:rPr>
              <w:t>为</w:t>
            </w:r>
            <w:r>
              <w:rPr>
                <w:szCs w:val="21"/>
              </w:rPr>
              <w:t>50000</w:t>
            </w:r>
            <w:r>
              <w:rPr>
                <w:szCs w:val="21"/>
              </w:rPr>
              <w:t>元</w:t>
            </w:r>
            <w:r>
              <w:rPr>
                <w:szCs w:val="21"/>
              </w:rPr>
              <w:t>/hm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Cs w:val="21"/>
              </w:rPr>
              <w:t>P</w:t>
            </w:r>
            <w:r>
              <w:rPr>
                <w:i/>
                <w:szCs w:val="21"/>
                <w:vertAlign w:val="subscript"/>
              </w:rPr>
              <w:t>i</w:t>
            </w:r>
            <w:r>
              <w:rPr>
                <w:rFonts w:hint="eastAsia"/>
                <w:szCs w:val="21"/>
              </w:rPr>
              <w:t>为第</w:t>
            </w:r>
            <w:proofErr w:type="spellStart"/>
            <w:r>
              <w:rPr>
                <w:rFonts w:hint="eastAsia"/>
                <w:szCs w:val="21"/>
              </w:rPr>
              <w:t>i</w:t>
            </w:r>
            <w:proofErr w:type="spellEnd"/>
            <w:r>
              <w:rPr>
                <w:rFonts w:hint="eastAsia"/>
                <w:szCs w:val="21"/>
              </w:rPr>
              <w:t>种珍稀濒危生物物种单位保护价值，单位价格依据《野生动物及其制品价值评估方法》。</w:t>
            </w:r>
          </w:p>
          <w:p w:rsidR="00D63CEA" w:rsidRDefault="00D63CEA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</w:tr>
    </w:tbl>
    <w:bookmarkEnd w:id="31"/>
    <w:p w:rsidR="00C9641C" w:rsidRDefault="0012181C">
      <w:pPr>
        <w:tabs>
          <w:tab w:val="left" w:pos="284"/>
          <w:tab w:val="left" w:pos="567"/>
        </w:tabs>
        <w:spacing w:beforeLines="50" w:before="156" w:afterLines="50" w:after="156"/>
        <w:ind w:firstLineChars="400" w:firstLine="960"/>
        <w:rPr>
          <w:sz w:val="24"/>
        </w:rPr>
      </w:pPr>
      <w:r>
        <w:rPr>
          <w:rFonts w:hint="eastAsia"/>
          <w:sz w:val="24"/>
        </w:rPr>
        <w:lastRenderedPageBreak/>
        <w:t>总价值计算公式：</w:t>
      </w:r>
    </w:p>
    <w:p w:rsidR="00C9641C" w:rsidRDefault="00033102">
      <w:pPr>
        <w:pStyle w:val="a1"/>
        <w:widowControl w:val="0"/>
        <w:numPr>
          <w:ilvl w:val="0"/>
          <w:numId w:val="0"/>
        </w:numPr>
        <w:spacing w:beforeLines="50" w:before="156" w:afterLines="50" w:after="156"/>
        <w:jc w:val="both"/>
        <w:textAlignment w:val="auto"/>
        <w:rPr>
          <w:szCs w:val="21"/>
        </w:rPr>
      </w:pPr>
      <m:oMathPara>
        <m:oMath>
          <m:sSub>
            <m:sSubPr>
              <m:ctrlPr>
                <w:rPr>
                  <w:rFonts w:ascii="Cambria Math" w:hAnsi="Cambria Math"/>
                  <w:szCs w:val="21"/>
                </w:rPr>
              </m:ctrlPr>
            </m:sSubPr>
            <m:e>
              <m:r>
                <w:rPr>
                  <w:rFonts w:ascii="Cambria Math" w:hAnsi="Cambria Math"/>
                  <w:szCs w:val="21"/>
                </w:rPr>
                <m:t>V</m:t>
              </m:r>
            </m:e>
            <m:sub>
              <m:r>
                <w:rPr>
                  <w:rFonts w:ascii="Cambria Math" w:hAnsi="Cambria Math"/>
                  <w:szCs w:val="21"/>
                </w:rPr>
                <m:t>总</m:t>
              </m:r>
            </m:sub>
          </m:sSub>
          <m:r>
            <w:rPr>
              <w:rFonts w:ascii="Cambria Math" w:hAnsi="Cambria Math" w:hint="eastAsia"/>
              <w:szCs w:val="21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1"/>
                </w:rPr>
              </m:ctrlPr>
            </m:naryPr>
            <m:sub>
              <m:r>
                <w:rPr>
                  <w:rFonts w:ascii="Cambria Math" w:hAnsi="Cambria Math"/>
                  <w:szCs w:val="21"/>
                </w:rPr>
                <m:t>i=1</m:t>
              </m:r>
            </m:sub>
            <m:sup>
              <m:r>
                <w:rPr>
                  <w:rFonts w:ascii="Cambria Math" w:hAnsi="Cambria Math"/>
                  <w:szCs w:val="21"/>
                </w:rPr>
                <m:t>3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1"/>
                    </w:rPr>
                    <m:t>A</m:t>
                  </m:r>
                </m:e>
                <m:sub>
                  <m:r>
                    <w:rPr>
                      <w:rFonts w:ascii="Cambria Math" w:hAnsi="Cambria Math" w:hint="eastAsia"/>
                      <w:szCs w:val="21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Cs w:val="21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naryPr>
                <m:sub>
                  <m:r>
                    <w:rPr>
                      <w:rFonts w:ascii="Cambria Math" w:hAnsi="Cambria Math"/>
                      <w:szCs w:val="21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Cs w:val="21"/>
                    </w:rPr>
                    <m:t>6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1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Cs w:val="21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Cs w:val="21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Cs w:val="21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Cs w:val="21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Cs w:val="21"/>
                        </w:rPr>
                        <m:t>2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1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1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1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1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1"/>
                            </w:rPr>
                            <m:t>1</m:t>
                          </m:r>
                        </m:sub>
                      </m:sSub>
                    </m:e>
                  </m:nary>
                </m:e>
              </m:nary>
            </m:e>
          </m:nary>
        </m:oMath>
      </m:oMathPara>
    </w:p>
    <w:p w:rsidR="00C9641C" w:rsidRDefault="00C9641C">
      <w:pPr>
        <w:pStyle w:val="aff2"/>
        <w:ind w:firstLine="420"/>
      </w:pPr>
    </w:p>
    <w:p w:rsidR="00C9641C" w:rsidRDefault="00033102">
      <w:pPr>
        <w:pStyle w:val="aff2"/>
        <w:ind w:firstLine="420"/>
        <w:jc w:val="center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88.25pt;margin-top:11.35pt;width:118.1pt;height:0;z-index:251661312;mso-width-relative:page;mso-height-relative:page" o:connectortype="straight" strokeweight="1pt"/>
        </w:pict>
      </w:r>
    </w:p>
    <w:sectPr w:rsidR="00C9641C">
      <w:headerReference w:type="default" r:id="rId18"/>
      <w:footerReference w:type="default" r:id="rId19"/>
      <w:pgSz w:w="11906" w:h="16838"/>
      <w:pgMar w:top="1418" w:right="1134" w:bottom="1134" w:left="1418" w:header="1418" w:footer="113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102" w:rsidRDefault="00033102">
      <w:r>
        <w:separator/>
      </w:r>
    </w:p>
  </w:endnote>
  <w:endnote w:type="continuationSeparator" w:id="0">
    <w:p w:rsidR="00033102" w:rsidRDefault="0003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41C" w:rsidRDefault="0012181C">
    <w:pPr>
      <w:pStyle w:val="af7"/>
      <w:framePr w:wrap="around" w:vAnchor="text" w:hAnchor="margin" w:xAlign="right" w:y="1"/>
      <w:rPr>
        <w:rStyle w:val="afc"/>
      </w:rPr>
    </w:pPr>
    <w:r>
      <w:fldChar w:fldCharType="begin"/>
    </w:r>
    <w:r>
      <w:rPr>
        <w:rStyle w:val="afc"/>
      </w:rPr>
      <w:instrText xml:space="preserve">PAGE  </w:instrText>
    </w:r>
    <w:r>
      <w:fldChar w:fldCharType="separate"/>
    </w:r>
    <w:r>
      <w:rPr>
        <w:rStyle w:val="afc"/>
      </w:rPr>
      <w:t>II</w:t>
    </w:r>
    <w:r>
      <w:fldChar w:fldCharType="end"/>
    </w:r>
  </w:p>
  <w:p w:rsidR="00C9641C" w:rsidRDefault="00C9641C">
    <w:pPr>
      <w:pStyle w:val="afff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058" w:rsidRDefault="00F61058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058" w:rsidRDefault="00F61058">
    <w:pPr>
      <w:pStyle w:val="af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41C" w:rsidRDefault="0012181C">
    <w:pPr>
      <w:pStyle w:val="af7"/>
      <w:framePr w:wrap="around" w:vAnchor="text" w:hAnchor="margin" w:xAlign="outside" w:y="222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D53F22">
      <w:rPr>
        <w:rStyle w:val="afc"/>
        <w:noProof/>
      </w:rPr>
      <w:t>2</w:t>
    </w:r>
    <w:r>
      <w:rPr>
        <w:rStyle w:val="afc"/>
      </w:rPr>
      <w:fldChar w:fldCharType="end"/>
    </w:r>
  </w:p>
  <w:p w:rsidR="00C9641C" w:rsidRDefault="00C9641C">
    <w:pPr>
      <w:pStyle w:val="af7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41C" w:rsidRDefault="0012181C">
    <w:pPr>
      <w:pStyle w:val="af7"/>
      <w:framePr w:wrap="around" w:vAnchor="text" w:hAnchor="margin" w:xAlign="outside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D53F22">
      <w:rPr>
        <w:rStyle w:val="afc"/>
        <w:noProof/>
      </w:rPr>
      <w:t>I</w:t>
    </w:r>
    <w:r>
      <w:rPr>
        <w:rStyle w:val="afc"/>
      </w:rPr>
      <w:fldChar w:fldCharType="end"/>
    </w:r>
  </w:p>
  <w:p w:rsidR="00C9641C" w:rsidRDefault="0012181C">
    <w:pPr>
      <w:pStyle w:val="af7"/>
      <w:ind w:firstLine="360"/>
    </w:pPr>
    <w:r>
      <w:rPr>
        <w:kern w:val="0"/>
        <w:szCs w:val="21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41C" w:rsidRDefault="0012181C">
    <w:pPr>
      <w:pStyle w:val="af7"/>
      <w:framePr w:wrap="around" w:vAnchor="text" w:hAnchor="page" w:x="10502" w:y="222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D53F22">
      <w:rPr>
        <w:rStyle w:val="afc"/>
        <w:noProof/>
      </w:rPr>
      <w:t>3</w:t>
    </w:r>
    <w:r>
      <w:rPr>
        <w:rStyle w:val="afc"/>
      </w:rPr>
      <w:fldChar w:fldCharType="end"/>
    </w:r>
  </w:p>
  <w:p w:rsidR="00C9641C" w:rsidRDefault="0012181C">
    <w:pPr>
      <w:pStyle w:val="af7"/>
      <w:ind w:firstLine="360"/>
    </w:pPr>
    <w:r>
      <w:rPr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102" w:rsidRDefault="00033102">
      <w:r>
        <w:separator/>
      </w:r>
    </w:p>
  </w:footnote>
  <w:footnote w:type="continuationSeparator" w:id="0">
    <w:p w:rsidR="00033102" w:rsidRDefault="00033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41C" w:rsidRDefault="0012181C">
    <w:pPr>
      <w:pStyle w:val="afff8"/>
    </w:pPr>
    <w:r>
      <w:rPr>
        <w:rFonts w:hAnsi="黑体" w:hint="eastAsia"/>
      </w:rPr>
      <w:t>D</w:t>
    </w:r>
    <w:r>
      <w:rPr>
        <w:rFonts w:hAnsi="黑体"/>
      </w:rPr>
      <w:t>B</w:t>
    </w:r>
    <w:r>
      <w:rPr>
        <w:rFonts w:hAnsi="黑体" w:hint="eastAsia"/>
      </w:rPr>
      <w:t>23</w:t>
    </w:r>
    <w:r>
      <w:rPr>
        <w:rFonts w:hAnsi="黑体"/>
      </w:rPr>
      <w:t xml:space="preserve">/T </w:t>
    </w:r>
    <w:proofErr w:type="spellStart"/>
    <w:r w:rsidR="00F61058">
      <w:rPr>
        <w:rFonts w:hAnsi="黑体"/>
      </w:rPr>
      <w:t>xxxx</w:t>
    </w:r>
    <w:proofErr w:type="spellEnd"/>
    <w:r>
      <w:rPr>
        <w:rFonts w:hAnsi="黑体"/>
      </w:rPr>
      <w:t>—</w:t>
    </w:r>
    <w:r>
      <w:rPr>
        <w:rFonts w:hAnsi="黑体" w:hint="eastAsia"/>
      </w:rPr>
      <w:t>201</w:t>
    </w:r>
    <w:r w:rsidR="00F61058">
      <w:rPr>
        <w:rFonts w:hAnsi="黑体"/>
      </w:rPr>
      <w:t>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058" w:rsidRPr="007D0777" w:rsidRDefault="00F61058" w:rsidP="007D077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058" w:rsidRDefault="00F61058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41C" w:rsidRDefault="0012181C">
    <w:pPr>
      <w:pStyle w:val="aff1"/>
      <w:rPr>
        <w:rFonts w:ascii="黑体" w:eastAsia="黑体" w:hAnsi="黑体"/>
      </w:rPr>
    </w:pPr>
    <w:r>
      <w:rPr>
        <w:rFonts w:ascii="黑体" w:eastAsia="黑体" w:hAnsi="黑体" w:hint="eastAsia"/>
      </w:rPr>
      <w:t>D</w:t>
    </w:r>
    <w:r>
      <w:rPr>
        <w:rFonts w:ascii="黑体" w:eastAsia="黑体" w:hAnsi="黑体"/>
      </w:rPr>
      <w:t>B</w:t>
    </w:r>
    <w:r>
      <w:rPr>
        <w:rFonts w:ascii="黑体" w:eastAsia="黑体" w:hAnsi="黑体" w:hint="eastAsia"/>
      </w:rPr>
      <w:t>23</w:t>
    </w:r>
    <w:r>
      <w:rPr>
        <w:rFonts w:ascii="黑体" w:eastAsia="黑体" w:hAnsi="黑体"/>
      </w:rPr>
      <w:t xml:space="preserve">/T </w:t>
    </w:r>
    <w:proofErr w:type="spellStart"/>
    <w:r>
      <w:rPr>
        <w:rFonts w:ascii="黑体" w:eastAsia="黑体" w:hAnsi="黑体" w:hint="eastAsia"/>
      </w:rPr>
      <w:t>xxxx</w:t>
    </w:r>
    <w:proofErr w:type="spellEnd"/>
    <w:r>
      <w:rPr>
        <w:rFonts w:ascii="黑体" w:eastAsia="黑体" w:hAnsi="黑体"/>
      </w:rPr>
      <w:t>—</w:t>
    </w:r>
    <w:r>
      <w:rPr>
        <w:rFonts w:ascii="黑体" w:eastAsia="黑体" w:hAnsi="黑体" w:hint="eastAsia"/>
      </w:rPr>
      <w:t>201</w:t>
    </w:r>
    <w:r>
      <w:rPr>
        <w:rFonts w:ascii="黑体" w:eastAsia="黑体" w:hAnsi="黑体"/>
      </w:rPr>
      <w:t>9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41C" w:rsidRDefault="0012181C">
    <w:pPr>
      <w:pStyle w:val="aff1"/>
      <w:rPr>
        <w:rFonts w:ascii="黑体" w:eastAsia="黑体" w:hAnsi="黑体"/>
      </w:rPr>
    </w:pPr>
    <w:r>
      <w:rPr>
        <w:rFonts w:ascii="黑体" w:eastAsia="黑体" w:hAnsi="黑体" w:hint="eastAsia"/>
      </w:rPr>
      <w:t>D</w:t>
    </w:r>
    <w:r>
      <w:rPr>
        <w:rFonts w:ascii="黑体" w:eastAsia="黑体" w:hAnsi="黑体"/>
      </w:rPr>
      <w:t>B</w:t>
    </w:r>
    <w:r>
      <w:rPr>
        <w:rFonts w:ascii="黑体" w:eastAsia="黑体" w:hAnsi="黑体" w:hint="eastAsia"/>
      </w:rPr>
      <w:t>23</w:t>
    </w:r>
    <w:r>
      <w:rPr>
        <w:rFonts w:ascii="黑体" w:eastAsia="黑体" w:hAnsi="黑体"/>
      </w:rPr>
      <w:t xml:space="preserve">/T </w:t>
    </w:r>
    <w:proofErr w:type="spellStart"/>
    <w:r>
      <w:rPr>
        <w:rFonts w:ascii="黑体" w:eastAsia="黑体" w:hAnsi="黑体" w:hint="eastAsia"/>
      </w:rPr>
      <w:t>xxxx</w:t>
    </w:r>
    <w:proofErr w:type="spellEnd"/>
    <w:r>
      <w:rPr>
        <w:rFonts w:ascii="黑体" w:eastAsia="黑体" w:hAnsi="黑体"/>
      </w:rPr>
      <w:t>—</w:t>
    </w:r>
    <w:r>
      <w:rPr>
        <w:rFonts w:ascii="黑体" w:eastAsia="黑体" w:hAnsi="黑体" w:hint="eastAsia"/>
      </w:rPr>
      <w:t>201</w:t>
    </w:r>
    <w:r>
      <w:rPr>
        <w:rFonts w:ascii="黑体" w:eastAsia="黑体" w:hAnsi="黑体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C397C"/>
    <w:multiLevelType w:val="multilevel"/>
    <w:tmpl w:val="047C397C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"/>
      <w:suff w:val="nothing"/>
      <w:lvlText w:val="%1%2　"/>
      <w:lvlJc w:val="left"/>
      <w:pPr>
        <w:ind w:left="162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126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46806F7D"/>
    <w:multiLevelType w:val="multilevel"/>
    <w:tmpl w:val="46806F7D"/>
    <w:lvl w:ilvl="0">
      <w:start w:val="1"/>
      <w:numFmt w:val="none"/>
      <w:pStyle w:val="a0"/>
      <w:lvlText w:val="图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F302902"/>
    <w:multiLevelType w:val="multilevel"/>
    <w:tmpl w:val="4F302902"/>
    <w:lvl w:ilvl="0">
      <w:start w:val="1"/>
      <w:numFmt w:val="none"/>
      <w:pStyle w:val="a1"/>
      <w:lvlText w:val="表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594B4934"/>
    <w:multiLevelType w:val="multilevel"/>
    <w:tmpl w:val="594B4934"/>
    <w:lvl w:ilvl="0">
      <w:start w:val="1"/>
      <w:numFmt w:val="decimal"/>
      <w:pStyle w:val="a2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4">
    <w:nsid w:val="657D3FBC"/>
    <w:multiLevelType w:val="multilevel"/>
    <w:tmpl w:val="657D3FBC"/>
    <w:lvl w:ilvl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3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4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5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5">
    <w:nsid w:val="6CEA2025"/>
    <w:multiLevelType w:val="multilevel"/>
    <w:tmpl w:val="6CEA2025"/>
    <w:lvl w:ilvl="0">
      <w:start w:val="1"/>
      <w:numFmt w:val="none"/>
      <w:pStyle w:val="a7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8"/>
      <w:suff w:val="nothing"/>
      <w:lvlText w:val="%1%2　"/>
      <w:lvlJc w:val="left"/>
      <w:pPr>
        <w:ind w:left="162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9"/>
      <w:suff w:val="nothing"/>
      <w:lvlText w:val="%1%2.%3　"/>
      <w:lvlJc w:val="left"/>
      <w:pPr>
        <w:ind w:left="360" w:firstLine="0"/>
      </w:pPr>
      <w:rPr>
        <w:rFonts w:ascii="黑体" w:eastAsia="黑体" w:hAnsi="Times New Roman" w:hint="eastAsia"/>
        <w:b w:val="0"/>
        <w:i w:val="0"/>
        <w:color w:val="auto"/>
        <w:sz w:val="21"/>
      </w:rPr>
    </w:lvl>
    <w:lvl w:ilvl="3">
      <w:start w:val="1"/>
      <w:numFmt w:val="decimal"/>
      <w:pStyle w:val="aa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b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c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d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70C16588"/>
    <w:multiLevelType w:val="multilevel"/>
    <w:tmpl w:val="70C16588"/>
    <w:lvl w:ilvl="0">
      <w:start w:val="1"/>
      <w:numFmt w:val="decimal"/>
      <w:pStyle w:val="ae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415A"/>
    <w:rsid w:val="00010E5D"/>
    <w:rsid w:val="0001298E"/>
    <w:rsid w:val="00022B28"/>
    <w:rsid w:val="0002600C"/>
    <w:rsid w:val="00030B77"/>
    <w:rsid w:val="00033102"/>
    <w:rsid w:val="000335E2"/>
    <w:rsid w:val="00035732"/>
    <w:rsid w:val="0003620D"/>
    <w:rsid w:val="00045C70"/>
    <w:rsid w:val="00060678"/>
    <w:rsid w:val="00070E95"/>
    <w:rsid w:val="00074737"/>
    <w:rsid w:val="00075944"/>
    <w:rsid w:val="000816F4"/>
    <w:rsid w:val="00082BC1"/>
    <w:rsid w:val="00086DAE"/>
    <w:rsid w:val="00090A0C"/>
    <w:rsid w:val="0009515C"/>
    <w:rsid w:val="000A1D10"/>
    <w:rsid w:val="000A330F"/>
    <w:rsid w:val="000A4511"/>
    <w:rsid w:val="000B037F"/>
    <w:rsid w:val="000B7A3E"/>
    <w:rsid w:val="000C284E"/>
    <w:rsid w:val="000C5778"/>
    <w:rsid w:val="000D402F"/>
    <w:rsid w:val="000E1E1C"/>
    <w:rsid w:val="000F2E69"/>
    <w:rsid w:val="000F40F1"/>
    <w:rsid w:val="000F7D7A"/>
    <w:rsid w:val="00111C29"/>
    <w:rsid w:val="001139CF"/>
    <w:rsid w:val="0012149C"/>
    <w:rsid w:val="0012181C"/>
    <w:rsid w:val="00124B57"/>
    <w:rsid w:val="00130DCA"/>
    <w:rsid w:val="00133CBE"/>
    <w:rsid w:val="001366B9"/>
    <w:rsid w:val="001418D6"/>
    <w:rsid w:val="00143263"/>
    <w:rsid w:val="00152DA0"/>
    <w:rsid w:val="0015392F"/>
    <w:rsid w:val="00155A6A"/>
    <w:rsid w:val="00155E96"/>
    <w:rsid w:val="00156157"/>
    <w:rsid w:val="001565BF"/>
    <w:rsid w:val="001645BA"/>
    <w:rsid w:val="00173103"/>
    <w:rsid w:val="0018013F"/>
    <w:rsid w:val="00180F6E"/>
    <w:rsid w:val="001811F0"/>
    <w:rsid w:val="00183D5F"/>
    <w:rsid w:val="00184D30"/>
    <w:rsid w:val="001927DC"/>
    <w:rsid w:val="0019407C"/>
    <w:rsid w:val="00197183"/>
    <w:rsid w:val="001A3013"/>
    <w:rsid w:val="001A316D"/>
    <w:rsid w:val="001A39BD"/>
    <w:rsid w:val="001B0CC1"/>
    <w:rsid w:val="001B19DD"/>
    <w:rsid w:val="001C4411"/>
    <w:rsid w:val="001E3C71"/>
    <w:rsid w:val="001E7CB3"/>
    <w:rsid w:val="0020682A"/>
    <w:rsid w:val="00211CC3"/>
    <w:rsid w:val="00211D00"/>
    <w:rsid w:val="0021421A"/>
    <w:rsid w:val="002144C1"/>
    <w:rsid w:val="00217669"/>
    <w:rsid w:val="00226CC1"/>
    <w:rsid w:val="00246225"/>
    <w:rsid w:val="002515D6"/>
    <w:rsid w:val="00255BFC"/>
    <w:rsid w:val="00255D7F"/>
    <w:rsid w:val="0027349F"/>
    <w:rsid w:val="00281B3A"/>
    <w:rsid w:val="002820B1"/>
    <w:rsid w:val="0028490A"/>
    <w:rsid w:val="002B2ED8"/>
    <w:rsid w:val="002B32FC"/>
    <w:rsid w:val="002B3548"/>
    <w:rsid w:val="002B5180"/>
    <w:rsid w:val="002B527A"/>
    <w:rsid w:val="002B6290"/>
    <w:rsid w:val="002C1B1E"/>
    <w:rsid w:val="002C31D7"/>
    <w:rsid w:val="002D2D22"/>
    <w:rsid w:val="002E17D5"/>
    <w:rsid w:val="002E5FC5"/>
    <w:rsid w:val="002E6B78"/>
    <w:rsid w:val="002F5AA3"/>
    <w:rsid w:val="002F7848"/>
    <w:rsid w:val="00301F61"/>
    <w:rsid w:val="00322A3E"/>
    <w:rsid w:val="00326FC3"/>
    <w:rsid w:val="00333E6D"/>
    <w:rsid w:val="003367C9"/>
    <w:rsid w:val="0033714D"/>
    <w:rsid w:val="003429FF"/>
    <w:rsid w:val="003437DD"/>
    <w:rsid w:val="0034426C"/>
    <w:rsid w:val="00344855"/>
    <w:rsid w:val="00347290"/>
    <w:rsid w:val="00350F0A"/>
    <w:rsid w:val="003512E5"/>
    <w:rsid w:val="0035143C"/>
    <w:rsid w:val="00354A15"/>
    <w:rsid w:val="003608BE"/>
    <w:rsid w:val="00361025"/>
    <w:rsid w:val="00361E56"/>
    <w:rsid w:val="00362BD2"/>
    <w:rsid w:val="003656BD"/>
    <w:rsid w:val="00370D6E"/>
    <w:rsid w:val="00372D91"/>
    <w:rsid w:val="0037372C"/>
    <w:rsid w:val="00375712"/>
    <w:rsid w:val="00376DCB"/>
    <w:rsid w:val="003924DF"/>
    <w:rsid w:val="00394FD1"/>
    <w:rsid w:val="003A0762"/>
    <w:rsid w:val="003A0CB1"/>
    <w:rsid w:val="003A1D43"/>
    <w:rsid w:val="003A5E0A"/>
    <w:rsid w:val="003A6337"/>
    <w:rsid w:val="003C673F"/>
    <w:rsid w:val="003C7BA4"/>
    <w:rsid w:val="003E6E64"/>
    <w:rsid w:val="003F1D4E"/>
    <w:rsid w:val="003F7312"/>
    <w:rsid w:val="00403273"/>
    <w:rsid w:val="00404740"/>
    <w:rsid w:val="004052E0"/>
    <w:rsid w:val="00412DEA"/>
    <w:rsid w:val="004203E7"/>
    <w:rsid w:val="00430604"/>
    <w:rsid w:val="0044035F"/>
    <w:rsid w:val="00440C45"/>
    <w:rsid w:val="00442ABA"/>
    <w:rsid w:val="00444D73"/>
    <w:rsid w:val="00446895"/>
    <w:rsid w:val="0045170E"/>
    <w:rsid w:val="0045452D"/>
    <w:rsid w:val="00456C44"/>
    <w:rsid w:val="00460AF1"/>
    <w:rsid w:val="00465A2D"/>
    <w:rsid w:val="0046644B"/>
    <w:rsid w:val="004757B1"/>
    <w:rsid w:val="00480BBB"/>
    <w:rsid w:val="00483B34"/>
    <w:rsid w:val="00491F63"/>
    <w:rsid w:val="0049418A"/>
    <w:rsid w:val="004A0E93"/>
    <w:rsid w:val="004A2D5D"/>
    <w:rsid w:val="004A4172"/>
    <w:rsid w:val="004A6452"/>
    <w:rsid w:val="004A7238"/>
    <w:rsid w:val="004C135B"/>
    <w:rsid w:val="004E060A"/>
    <w:rsid w:val="004E4DA1"/>
    <w:rsid w:val="004F5181"/>
    <w:rsid w:val="004F7019"/>
    <w:rsid w:val="00500227"/>
    <w:rsid w:val="00504A3D"/>
    <w:rsid w:val="005227EA"/>
    <w:rsid w:val="00526EF5"/>
    <w:rsid w:val="0053079F"/>
    <w:rsid w:val="00531822"/>
    <w:rsid w:val="00531E34"/>
    <w:rsid w:val="0053379F"/>
    <w:rsid w:val="005359D3"/>
    <w:rsid w:val="005378F0"/>
    <w:rsid w:val="00550B47"/>
    <w:rsid w:val="00555989"/>
    <w:rsid w:val="00556635"/>
    <w:rsid w:val="005707C9"/>
    <w:rsid w:val="00573007"/>
    <w:rsid w:val="00575E59"/>
    <w:rsid w:val="00587A41"/>
    <w:rsid w:val="00591BB3"/>
    <w:rsid w:val="00591C06"/>
    <w:rsid w:val="00592F4A"/>
    <w:rsid w:val="005A06F3"/>
    <w:rsid w:val="005A11C8"/>
    <w:rsid w:val="005A29AC"/>
    <w:rsid w:val="005A4D46"/>
    <w:rsid w:val="005A7A4E"/>
    <w:rsid w:val="005B0F5D"/>
    <w:rsid w:val="005B7342"/>
    <w:rsid w:val="005C604C"/>
    <w:rsid w:val="005D030D"/>
    <w:rsid w:val="005D2CCF"/>
    <w:rsid w:val="005E68CD"/>
    <w:rsid w:val="00601959"/>
    <w:rsid w:val="00602E56"/>
    <w:rsid w:val="0060694B"/>
    <w:rsid w:val="006219BB"/>
    <w:rsid w:val="00624DB8"/>
    <w:rsid w:val="006351C7"/>
    <w:rsid w:val="00640BBA"/>
    <w:rsid w:val="00646A34"/>
    <w:rsid w:val="00652C8F"/>
    <w:rsid w:val="006540BD"/>
    <w:rsid w:val="006829A1"/>
    <w:rsid w:val="00690D88"/>
    <w:rsid w:val="00692D93"/>
    <w:rsid w:val="006A5CCF"/>
    <w:rsid w:val="006B5B02"/>
    <w:rsid w:val="006C3D0E"/>
    <w:rsid w:val="006D08BF"/>
    <w:rsid w:val="006D24B6"/>
    <w:rsid w:val="006E6016"/>
    <w:rsid w:val="006F4A43"/>
    <w:rsid w:val="006F6C16"/>
    <w:rsid w:val="007030FA"/>
    <w:rsid w:val="00705BBC"/>
    <w:rsid w:val="00716958"/>
    <w:rsid w:val="00720498"/>
    <w:rsid w:val="0073098E"/>
    <w:rsid w:val="00731EF9"/>
    <w:rsid w:val="007356CD"/>
    <w:rsid w:val="00737844"/>
    <w:rsid w:val="00740783"/>
    <w:rsid w:val="00745EB4"/>
    <w:rsid w:val="00746776"/>
    <w:rsid w:val="00747F99"/>
    <w:rsid w:val="007522F1"/>
    <w:rsid w:val="00760050"/>
    <w:rsid w:val="00761CE9"/>
    <w:rsid w:val="0076598A"/>
    <w:rsid w:val="007721FE"/>
    <w:rsid w:val="00775260"/>
    <w:rsid w:val="007758CC"/>
    <w:rsid w:val="007906F1"/>
    <w:rsid w:val="00792E4A"/>
    <w:rsid w:val="007A5569"/>
    <w:rsid w:val="007A5DF5"/>
    <w:rsid w:val="007A75F5"/>
    <w:rsid w:val="007B6028"/>
    <w:rsid w:val="007C416C"/>
    <w:rsid w:val="007C5C22"/>
    <w:rsid w:val="007C6569"/>
    <w:rsid w:val="007D0486"/>
    <w:rsid w:val="007D0777"/>
    <w:rsid w:val="007D2E31"/>
    <w:rsid w:val="007E023F"/>
    <w:rsid w:val="007E266E"/>
    <w:rsid w:val="007E2E6E"/>
    <w:rsid w:val="007E2F70"/>
    <w:rsid w:val="007F10CE"/>
    <w:rsid w:val="007F4455"/>
    <w:rsid w:val="007F4A1E"/>
    <w:rsid w:val="007F53E0"/>
    <w:rsid w:val="007F5E41"/>
    <w:rsid w:val="0081027C"/>
    <w:rsid w:val="00811943"/>
    <w:rsid w:val="0081433B"/>
    <w:rsid w:val="00822422"/>
    <w:rsid w:val="00824AA7"/>
    <w:rsid w:val="00844AC3"/>
    <w:rsid w:val="008510B9"/>
    <w:rsid w:val="00851A65"/>
    <w:rsid w:val="00862C47"/>
    <w:rsid w:val="00863731"/>
    <w:rsid w:val="00866063"/>
    <w:rsid w:val="00867CAC"/>
    <w:rsid w:val="00876D18"/>
    <w:rsid w:val="008778D1"/>
    <w:rsid w:val="00877C94"/>
    <w:rsid w:val="008800DD"/>
    <w:rsid w:val="0088180F"/>
    <w:rsid w:val="00882A9D"/>
    <w:rsid w:val="00886CE9"/>
    <w:rsid w:val="00890542"/>
    <w:rsid w:val="00893932"/>
    <w:rsid w:val="0089699A"/>
    <w:rsid w:val="0089731B"/>
    <w:rsid w:val="008A01E5"/>
    <w:rsid w:val="008A03FA"/>
    <w:rsid w:val="008A1BEC"/>
    <w:rsid w:val="008A1C9A"/>
    <w:rsid w:val="008A356D"/>
    <w:rsid w:val="008A3A6C"/>
    <w:rsid w:val="008D0DEC"/>
    <w:rsid w:val="008D377C"/>
    <w:rsid w:val="008D5CA2"/>
    <w:rsid w:val="008D6F3E"/>
    <w:rsid w:val="008E0F56"/>
    <w:rsid w:val="008E4A14"/>
    <w:rsid w:val="008E6D6F"/>
    <w:rsid w:val="008E72FC"/>
    <w:rsid w:val="008F0232"/>
    <w:rsid w:val="008F17B4"/>
    <w:rsid w:val="008F45FD"/>
    <w:rsid w:val="008F54D4"/>
    <w:rsid w:val="008F67EB"/>
    <w:rsid w:val="00905321"/>
    <w:rsid w:val="00906239"/>
    <w:rsid w:val="00914490"/>
    <w:rsid w:val="009151FB"/>
    <w:rsid w:val="0091719E"/>
    <w:rsid w:val="00922E2F"/>
    <w:rsid w:val="009358B8"/>
    <w:rsid w:val="0094005F"/>
    <w:rsid w:val="0094098A"/>
    <w:rsid w:val="009462DA"/>
    <w:rsid w:val="00963277"/>
    <w:rsid w:val="00963F16"/>
    <w:rsid w:val="00964DED"/>
    <w:rsid w:val="00966834"/>
    <w:rsid w:val="0096773B"/>
    <w:rsid w:val="009733A6"/>
    <w:rsid w:val="00976275"/>
    <w:rsid w:val="009933BA"/>
    <w:rsid w:val="00997417"/>
    <w:rsid w:val="009A0D2C"/>
    <w:rsid w:val="009A2244"/>
    <w:rsid w:val="009B5962"/>
    <w:rsid w:val="009C1E99"/>
    <w:rsid w:val="009D301E"/>
    <w:rsid w:val="009E60D4"/>
    <w:rsid w:val="009E70CC"/>
    <w:rsid w:val="009F543F"/>
    <w:rsid w:val="00A03D87"/>
    <w:rsid w:val="00A076AA"/>
    <w:rsid w:val="00A07D15"/>
    <w:rsid w:val="00A17718"/>
    <w:rsid w:val="00A30342"/>
    <w:rsid w:val="00A33417"/>
    <w:rsid w:val="00A37955"/>
    <w:rsid w:val="00A53680"/>
    <w:rsid w:val="00A5447F"/>
    <w:rsid w:val="00A72BD9"/>
    <w:rsid w:val="00A806C5"/>
    <w:rsid w:val="00A80D39"/>
    <w:rsid w:val="00A82892"/>
    <w:rsid w:val="00A83401"/>
    <w:rsid w:val="00A879B6"/>
    <w:rsid w:val="00A926FF"/>
    <w:rsid w:val="00A95A78"/>
    <w:rsid w:val="00A9625E"/>
    <w:rsid w:val="00AA2AAF"/>
    <w:rsid w:val="00AA2CBF"/>
    <w:rsid w:val="00AA39F4"/>
    <w:rsid w:val="00AA3E6F"/>
    <w:rsid w:val="00AA48AB"/>
    <w:rsid w:val="00AA646E"/>
    <w:rsid w:val="00AA7EDF"/>
    <w:rsid w:val="00AB30D6"/>
    <w:rsid w:val="00AB4BD1"/>
    <w:rsid w:val="00AB7454"/>
    <w:rsid w:val="00AC0D97"/>
    <w:rsid w:val="00AC28EA"/>
    <w:rsid w:val="00AC7A8B"/>
    <w:rsid w:val="00AD073F"/>
    <w:rsid w:val="00AD2735"/>
    <w:rsid w:val="00AE44C0"/>
    <w:rsid w:val="00AE5BD2"/>
    <w:rsid w:val="00AF0CBB"/>
    <w:rsid w:val="00AF2B8D"/>
    <w:rsid w:val="00AF3158"/>
    <w:rsid w:val="00AF7024"/>
    <w:rsid w:val="00B021C2"/>
    <w:rsid w:val="00B10CA5"/>
    <w:rsid w:val="00B15477"/>
    <w:rsid w:val="00B175C6"/>
    <w:rsid w:val="00B20D7C"/>
    <w:rsid w:val="00B50512"/>
    <w:rsid w:val="00B54EEE"/>
    <w:rsid w:val="00B5770C"/>
    <w:rsid w:val="00B6137E"/>
    <w:rsid w:val="00B62469"/>
    <w:rsid w:val="00B650C3"/>
    <w:rsid w:val="00B7042F"/>
    <w:rsid w:val="00B708F5"/>
    <w:rsid w:val="00B720EC"/>
    <w:rsid w:val="00B75BB9"/>
    <w:rsid w:val="00B76ED8"/>
    <w:rsid w:val="00B77BC5"/>
    <w:rsid w:val="00B77F30"/>
    <w:rsid w:val="00B81182"/>
    <w:rsid w:val="00B8415A"/>
    <w:rsid w:val="00B92B72"/>
    <w:rsid w:val="00B95984"/>
    <w:rsid w:val="00BA73D5"/>
    <w:rsid w:val="00BC5CE7"/>
    <w:rsid w:val="00BD5654"/>
    <w:rsid w:val="00BE4EE4"/>
    <w:rsid w:val="00BF2B59"/>
    <w:rsid w:val="00C05214"/>
    <w:rsid w:val="00C1270D"/>
    <w:rsid w:val="00C13F01"/>
    <w:rsid w:val="00C2462D"/>
    <w:rsid w:val="00C26418"/>
    <w:rsid w:val="00C27B24"/>
    <w:rsid w:val="00C35069"/>
    <w:rsid w:val="00C3751B"/>
    <w:rsid w:val="00C41EEC"/>
    <w:rsid w:val="00C42176"/>
    <w:rsid w:val="00C45435"/>
    <w:rsid w:val="00C47315"/>
    <w:rsid w:val="00C55CFD"/>
    <w:rsid w:val="00C72508"/>
    <w:rsid w:val="00C761B4"/>
    <w:rsid w:val="00C800D8"/>
    <w:rsid w:val="00C802BD"/>
    <w:rsid w:val="00C80AE0"/>
    <w:rsid w:val="00C9281A"/>
    <w:rsid w:val="00C9641C"/>
    <w:rsid w:val="00C96BC2"/>
    <w:rsid w:val="00CB066E"/>
    <w:rsid w:val="00CB1F58"/>
    <w:rsid w:val="00CC2B5D"/>
    <w:rsid w:val="00CE1425"/>
    <w:rsid w:val="00CF4618"/>
    <w:rsid w:val="00D02633"/>
    <w:rsid w:val="00D03082"/>
    <w:rsid w:val="00D060FC"/>
    <w:rsid w:val="00D106DC"/>
    <w:rsid w:val="00D12A7F"/>
    <w:rsid w:val="00D13708"/>
    <w:rsid w:val="00D14686"/>
    <w:rsid w:val="00D16928"/>
    <w:rsid w:val="00D3147A"/>
    <w:rsid w:val="00D31D7B"/>
    <w:rsid w:val="00D366B0"/>
    <w:rsid w:val="00D4028F"/>
    <w:rsid w:val="00D4726D"/>
    <w:rsid w:val="00D51596"/>
    <w:rsid w:val="00D52980"/>
    <w:rsid w:val="00D53F22"/>
    <w:rsid w:val="00D543B7"/>
    <w:rsid w:val="00D60F45"/>
    <w:rsid w:val="00D61E48"/>
    <w:rsid w:val="00D63CEA"/>
    <w:rsid w:val="00D7039F"/>
    <w:rsid w:val="00D75D49"/>
    <w:rsid w:val="00D763C5"/>
    <w:rsid w:val="00D84579"/>
    <w:rsid w:val="00D85E74"/>
    <w:rsid w:val="00D865DA"/>
    <w:rsid w:val="00D92F20"/>
    <w:rsid w:val="00D936D4"/>
    <w:rsid w:val="00D93805"/>
    <w:rsid w:val="00D9493A"/>
    <w:rsid w:val="00DB6F6E"/>
    <w:rsid w:val="00DB73D3"/>
    <w:rsid w:val="00DB7EDF"/>
    <w:rsid w:val="00DC101E"/>
    <w:rsid w:val="00DC26B2"/>
    <w:rsid w:val="00DC52A8"/>
    <w:rsid w:val="00DD0510"/>
    <w:rsid w:val="00DD5A34"/>
    <w:rsid w:val="00DE1240"/>
    <w:rsid w:val="00DF16C1"/>
    <w:rsid w:val="00DF44CF"/>
    <w:rsid w:val="00DF47AC"/>
    <w:rsid w:val="00DF4E0E"/>
    <w:rsid w:val="00DF7B9C"/>
    <w:rsid w:val="00E0748B"/>
    <w:rsid w:val="00E15962"/>
    <w:rsid w:val="00E2123F"/>
    <w:rsid w:val="00E2409E"/>
    <w:rsid w:val="00E30803"/>
    <w:rsid w:val="00E37E98"/>
    <w:rsid w:val="00E415EE"/>
    <w:rsid w:val="00E43FC8"/>
    <w:rsid w:val="00E44DD9"/>
    <w:rsid w:val="00E45BE0"/>
    <w:rsid w:val="00E505FB"/>
    <w:rsid w:val="00E51C91"/>
    <w:rsid w:val="00E546B6"/>
    <w:rsid w:val="00E641E6"/>
    <w:rsid w:val="00E70FC9"/>
    <w:rsid w:val="00E717CE"/>
    <w:rsid w:val="00E73B96"/>
    <w:rsid w:val="00E73F5E"/>
    <w:rsid w:val="00E74269"/>
    <w:rsid w:val="00E85468"/>
    <w:rsid w:val="00E86EF7"/>
    <w:rsid w:val="00E93E5D"/>
    <w:rsid w:val="00EB0ABD"/>
    <w:rsid w:val="00EB3A8B"/>
    <w:rsid w:val="00EB5321"/>
    <w:rsid w:val="00EC13FA"/>
    <w:rsid w:val="00EC4BEA"/>
    <w:rsid w:val="00ED0C07"/>
    <w:rsid w:val="00ED1506"/>
    <w:rsid w:val="00EE0267"/>
    <w:rsid w:val="00EE0B87"/>
    <w:rsid w:val="00EE2987"/>
    <w:rsid w:val="00EF0AD1"/>
    <w:rsid w:val="00EF4F94"/>
    <w:rsid w:val="00F03135"/>
    <w:rsid w:val="00F06AB9"/>
    <w:rsid w:val="00F10611"/>
    <w:rsid w:val="00F129F5"/>
    <w:rsid w:val="00F21237"/>
    <w:rsid w:val="00F23E27"/>
    <w:rsid w:val="00F24F6E"/>
    <w:rsid w:val="00F61058"/>
    <w:rsid w:val="00F67CF9"/>
    <w:rsid w:val="00F8465D"/>
    <w:rsid w:val="00F84F6A"/>
    <w:rsid w:val="00F9702F"/>
    <w:rsid w:val="00FA33EC"/>
    <w:rsid w:val="00FA6597"/>
    <w:rsid w:val="00FB0489"/>
    <w:rsid w:val="00FB1727"/>
    <w:rsid w:val="00FB1E94"/>
    <w:rsid w:val="00FC003A"/>
    <w:rsid w:val="00FC2536"/>
    <w:rsid w:val="00FC4B43"/>
    <w:rsid w:val="00FD4795"/>
    <w:rsid w:val="00FE052E"/>
    <w:rsid w:val="00FE7EBC"/>
    <w:rsid w:val="00FF6303"/>
    <w:rsid w:val="00FF748F"/>
    <w:rsid w:val="5A4C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5:docId w15:val="{F792D668-13E4-4F7A-BA7F-D4B566C4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f0">
    <w:name w:val="Default Paragraph Font"/>
    <w:uiPriority w:val="1"/>
    <w:semiHidden/>
    <w:unhideWhenUsed/>
  </w:style>
  <w:style w:type="table" w:default="1" w:styleId="af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2">
    <w:name w:val="No List"/>
    <w:uiPriority w:val="99"/>
    <w:semiHidden/>
    <w:unhideWhenUsed/>
  </w:style>
  <w:style w:type="paragraph" w:styleId="af3">
    <w:name w:val="Document Map"/>
    <w:basedOn w:val="af"/>
    <w:link w:val="Char"/>
    <w:rPr>
      <w:rFonts w:ascii="宋体"/>
      <w:sz w:val="18"/>
      <w:szCs w:val="18"/>
    </w:rPr>
  </w:style>
  <w:style w:type="paragraph" w:styleId="af4">
    <w:name w:val="annotation text"/>
    <w:basedOn w:val="af"/>
    <w:link w:val="Char0"/>
    <w:uiPriority w:val="99"/>
    <w:unhideWhenUsed/>
    <w:pPr>
      <w:jc w:val="left"/>
    </w:pPr>
    <w:rPr>
      <w:rFonts w:ascii="Calibri" w:hAnsi="Calibri"/>
      <w:szCs w:val="22"/>
    </w:rPr>
  </w:style>
  <w:style w:type="paragraph" w:styleId="af5">
    <w:name w:val="Date"/>
    <w:basedOn w:val="af"/>
    <w:next w:val="af"/>
    <w:link w:val="Char1"/>
    <w:pPr>
      <w:ind w:leftChars="2500" w:left="100"/>
    </w:pPr>
  </w:style>
  <w:style w:type="paragraph" w:styleId="af6">
    <w:name w:val="Balloon Text"/>
    <w:basedOn w:val="af"/>
    <w:link w:val="Char2"/>
    <w:rPr>
      <w:sz w:val="18"/>
      <w:szCs w:val="18"/>
    </w:rPr>
  </w:style>
  <w:style w:type="paragraph" w:styleId="af7">
    <w:name w:val="footer"/>
    <w:basedOn w:val="af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d">
    <w:name w:val="header"/>
    <w:basedOn w:val="af"/>
    <w:pPr>
      <w:numPr>
        <w:ilvl w:val="6"/>
        <w:numId w:val="1"/>
      </w:num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f"/>
    <w:next w:val="af"/>
    <w:semiHidden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af8">
    <w:name w:val="footnote text"/>
    <w:basedOn w:val="af"/>
    <w:semiHidden/>
    <w:pPr>
      <w:snapToGrid w:val="0"/>
      <w:jc w:val="left"/>
    </w:pPr>
    <w:rPr>
      <w:sz w:val="18"/>
      <w:szCs w:val="18"/>
    </w:rPr>
  </w:style>
  <w:style w:type="paragraph" w:styleId="af9">
    <w:name w:val="Normal (Web)"/>
    <w:basedOn w:val="af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a">
    <w:name w:val="annotation subject"/>
    <w:basedOn w:val="af4"/>
    <w:next w:val="af4"/>
    <w:link w:val="Char3"/>
    <w:rPr>
      <w:b/>
      <w:bCs/>
      <w:szCs w:val="24"/>
    </w:rPr>
  </w:style>
  <w:style w:type="table" w:styleId="afb">
    <w:name w:val="Table Grid"/>
    <w:basedOn w:val="af1"/>
    <w:uiPriority w:val="39"/>
    <w:qFormat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page number"/>
    <w:rPr>
      <w:rFonts w:ascii="Times New Roman" w:eastAsia="宋体" w:hAnsi="Times New Roman"/>
      <w:sz w:val="18"/>
    </w:rPr>
  </w:style>
  <w:style w:type="character" w:styleId="afd">
    <w:name w:val="Hyperlink"/>
    <w:rPr>
      <w:color w:val="0000FF"/>
      <w:spacing w:val="0"/>
      <w:w w:val="100"/>
      <w:szCs w:val="21"/>
      <w:u w:val="single"/>
    </w:rPr>
  </w:style>
  <w:style w:type="character" w:styleId="afe">
    <w:name w:val="annotation reference"/>
    <w:uiPriority w:val="99"/>
    <w:unhideWhenUsed/>
    <w:rPr>
      <w:sz w:val="21"/>
      <w:szCs w:val="21"/>
    </w:rPr>
  </w:style>
  <w:style w:type="paragraph" w:customStyle="1" w:styleId="aff">
    <w:name w:val="标准标志"/>
    <w:next w:val="af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0">
    <w:name w:val="标准书脚_奇数页"/>
    <w:pPr>
      <w:spacing w:before="120"/>
      <w:jc w:val="right"/>
    </w:pPr>
    <w:rPr>
      <w:sz w:val="18"/>
    </w:rPr>
  </w:style>
  <w:style w:type="paragraph" w:customStyle="1" w:styleId="aff1">
    <w:name w:val="标准书眉_奇数页"/>
    <w:next w:val="af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7">
    <w:name w:val="前言、引言标题"/>
    <w:next w:val="af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2">
    <w:name w:val="段"/>
    <w:link w:val="Char10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8">
    <w:name w:val="章标题"/>
    <w:next w:val="aff2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9">
    <w:name w:val="一级条标题"/>
    <w:next w:val="aff2"/>
    <w:pPr>
      <w:numPr>
        <w:ilvl w:val="2"/>
        <w:numId w:val="1"/>
      </w:numPr>
      <w:outlineLvl w:val="2"/>
    </w:pPr>
    <w:rPr>
      <w:rFonts w:eastAsia="黑体"/>
      <w:sz w:val="21"/>
    </w:rPr>
  </w:style>
  <w:style w:type="paragraph" w:customStyle="1" w:styleId="aa">
    <w:name w:val="二级条标题"/>
    <w:basedOn w:val="a9"/>
    <w:next w:val="aff2"/>
    <w:pPr>
      <w:numPr>
        <w:ilvl w:val="3"/>
      </w:numPr>
      <w:outlineLvl w:val="3"/>
    </w:pPr>
  </w:style>
  <w:style w:type="paragraph" w:customStyle="1" w:styleId="aff3">
    <w:name w:val="发布日期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ff4">
    <w:name w:val="封面标准名称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5">
    <w:name w:val="封面标准文稿编辑信息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6">
    <w:name w:val="封面标准文稿类别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7">
    <w:name w:val="封面标准英文名称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8">
    <w:name w:val="封面一致性程度标识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e">
    <w:name w:val="附录标识"/>
    <w:basedOn w:val="a7"/>
    <w:pPr>
      <w:numPr>
        <w:numId w:val="2"/>
      </w:numPr>
      <w:tabs>
        <w:tab w:val="left" w:pos="6405"/>
      </w:tabs>
      <w:spacing w:after="200"/>
    </w:pPr>
    <w:rPr>
      <w:sz w:val="21"/>
    </w:rPr>
  </w:style>
  <w:style w:type="paragraph" w:customStyle="1" w:styleId="a1">
    <w:name w:val="附录表标题"/>
    <w:next w:val="aff2"/>
    <w:pPr>
      <w:numPr>
        <w:numId w:val="3"/>
      </w:num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">
    <w:name w:val="附录章标题"/>
    <w:next w:val="aff2"/>
    <w:pPr>
      <w:numPr>
        <w:ilvl w:val="1"/>
        <w:numId w:val="4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3">
    <w:name w:val="附录一级条标题"/>
    <w:basedOn w:val="a"/>
    <w:next w:val="aff2"/>
    <w:pPr>
      <w:numPr>
        <w:numId w:val="5"/>
      </w:numPr>
      <w:autoSpaceDN w:val="0"/>
      <w:spacing w:beforeLines="0" w:afterLines="0"/>
      <w:outlineLvl w:val="2"/>
    </w:pPr>
  </w:style>
  <w:style w:type="paragraph" w:customStyle="1" w:styleId="a4">
    <w:name w:val="附录二级条标题"/>
    <w:basedOn w:val="a3"/>
    <w:next w:val="aff2"/>
    <w:pPr>
      <w:numPr>
        <w:ilvl w:val="2"/>
      </w:numPr>
      <w:outlineLvl w:val="3"/>
    </w:pPr>
  </w:style>
  <w:style w:type="paragraph" w:customStyle="1" w:styleId="a5">
    <w:name w:val="附录三级条标题"/>
    <w:basedOn w:val="a4"/>
    <w:next w:val="aff2"/>
    <w:pPr>
      <w:numPr>
        <w:ilvl w:val="3"/>
      </w:numPr>
      <w:outlineLvl w:val="4"/>
    </w:pPr>
  </w:style>
  <w:style w:type="paragraph" w:customStyle="1" w:styleId="a6">
    <w:name w:val="附录四级条标题"/>
    <w:basedOn w:val="a5"/>
    <w:next w:val="aff2"/>
    <w:pPr>
      <w:numPr>
        <w:ilvl w:val="4"/>
      </w:numPr>
      <w:outlineLvl w:val="5"/>
    </w:pPr>
  </w:style>
  <w:style w:type="paragraph" w:customStyle="1" w:styleId="a0">
    <w:name w:val="附录图标题"/>
    <w:next w:val="aff2"/>
    <w:pPr>
      <w:numPr>
        <w:numId w:val="6"/>
      </w:numPr>
      <w:jc w:val="center"/>
    </w:pPr>
    <w:rPr>
      <w:rFonts w:ascii="黑体" w:eastAsia="黑体"/>
      <w:sz w:val="21"/>
    </w:rPr>
  </w:style>
  <w:style w:type="paragraph" w:customStyle="1" w:styleId="aff9">
    <w:name w:val="目次、标准名称标题"/>
    <w:basedOn w:val="a7"/>
    <w:next w:val="aff2"/>
    <w:pPr>
      <w:numPr>
        <w:numId w:val="0"/>
      </w:numPr>
      <w:spacing w:line="460" w:lineRule="exact"/>
    </w:pPr>
  </w:style>
  <w:style w:type="paragraph" w:customStyle="1" w:styleId="affa">
    <w:name w:val="目次、索引正文"/>
    <w:pPr>
      <w:spacing w:line="320" w:lineRule="exact"/>
      <w:jc w:val="both"/>
    </w:pPr>
    <w:rPr>
      <w:rFonts w:ascii="宋体"/>
      <w:sz w:val="21"/>
    </w:rPr>
  </w:style>
  <w:style w:type="paragraph" w:customStyle="1" w:styleId="affb">
    <w:name w:val="其他标准称谓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c">
    <w:name w:val="其他发布部门"/>
    <w:basedOn w:val="af"/>
    <w:link w:val="Char4"/>
    <w:pPr>
      <w:framePr w:w="7433" w:h="585" w:hRule="exact" w:hSpace="180" w:vSpace="180" w:wrap="around" w:hAnchor="margin" w:xAlign="center" w:y="14401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36"/>
      <w:szCs w:val="20"/>
    </w:rPr>
  </w:style>
  <w:style w:type="paragraph" w:customStyle="1" w:styleId="ab">
    <w:name w:val="实施日期"/>
    <w:basedOn w:val="aff3"/>
    <w:pPr>
      <w:framePr w:hSpace="0" w:wrap="around" w:xAlign="right"/>
      <w:numPr>
        <w:ilvl w:val="4"/>
        <w:numId w:val="1"/>
      </w:numPr>
      <w:jc w:val="right"/>
    </w:pPr>
  </w:style>
  <w:style w:type="paragraph" w:customStyle="1" w:styleId="affd">
    <w:name w:val="条文脚注"/>
    <w:basedOn w:val="af8"/>
    <w:pPr>
      <w:ind w:leftChars="200" w:left="780" w:hangingChars="200" w:hanging="360"/>
      <w:jc w:val="both"/>
    </w:pPr>
    <w:rPr>
      <w:rFonts w:ascii="宋体"/>
    </w:rPr>
  </w:style>
  <w:style w:type="paragraph" w:customStyle="1" w:styleId="ac">
    <w:name w:val="图表脚注"/>
    <w:next w:val="aff2"/>
    <w:pPr>
      <w:numPr>
        <w:ilvl w:val="5"/>
        <w:numId w:val="1"/>
      </w:num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e">
    <w:name w:val="文献分类号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Char5">
    <w:name w:val="段 Char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Char6">
    <w:name w:val="附录标识 Char"/>
    <w:rPr>
      <w:rFonts w:ascii="黑体" w:eastAsia="黑体"/>
      <w:kern w:val="2"/>
      <w:sz w:val="21"/>
      <w:szCs w:val="24"/>
      <w:lang w:val="en-US" w:eastAsia="zh-CN" w:bidi="ar-SA"/>
    </w:rPr>
  </w:style>
  <w:style w:type="character" w:customStyle="1" w:styleId="Char10">
    <w:name w:val="段 Char1"/>
    <w:link w:val="aff2"/>
    <w:rPr>
      <w:rFonts w:ascii="宋体"/>
      <w:sz w:val="21"/>
      <w:lang w:val="en-US" w:eastAsia="zh-CN" w:bidi="ar-SA"/>
    </w:rPr>
  </w:style>
  <w:style w:type="character" w:customStyle="1" w:styleId="2Char">
    <w:name w:val="封面标准号2 Char"/>
    <w:rPr>
      <w:rFonts w:eastAsia="宋体"/>
      <w:sz w:val="28"/>
      <w:lang w:val="en-US" w:eastAsia="zh-CN" w:bidi="ar-SA"/>
    </w:rPr>
  </w:style>
  <w:style w:type="character" w:customStyle="1" w:styleId="Char4">
    <w:name w:val="其他发布部门 Char"/>
    <w:link w:val="affc"/>
    <w:rPr>
      <w:rFonts w:ascii="黑体" w:eastAsia="黑体"/>
      <w:spacing w:val="20"/>
      <w:w w:val="135"/>
      <w:sz w:val="36"/>
      <w:lang w:val="en-US" w:eastAsia="zh-CN" w:bidi="ar-SA"/>
    </w:rPr>
  </w:style>
  <w:style w:type="paragraph" w:customStyle="1" w:styleId="afff">
    <w:name w:val="三级条标题"/>
    <w:basedOn w:val="aa"/>
    <w:next w:val="aff2"/>
    <w:pPr>
      <w:numPr>
        <w:ilvl w:val="0"/>
        <w:numId w:val="0"/>
      </w:numPr>
      <w:spacing w:beforeLines="50" w:afterLines="50"/>
      <w:outlineLvl w:val="4"/>
    </w:pPr>
    <w:rPr>
      <w:rFonts w:ascii="黑体"/>
      <w:szCs w:val="21"/>
    </w:rPr>
  </w:style>
  <w:style w:type="paragraph" w:customStyle="1" w:styleId="afff0">
    <w:name w:val="四级条标题"/>
    <w:basedOn w:val="afff"/>
    <w:next w:val="aff2"/>
    <w:pPr>
      <w:outlineLvl w:val="5"/>
    </w:pPr>
  </w:style>
  <w:style w:type="paragraph" w:customStyle="1" w:styleId="afff1">
    <w:name w:val="五级条标题"/>
    <w:basedOn w:val="afff0"/>
    <w:next w:val="aff2"/>
    <w:pPr>
      <w:outlineLvl w:val="6"/>
    </w:pPr>
  </w:style>
  <w:style w:type="character" w:customStyle="1" w:styleId="afff2">
    <w:name w:val="发布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Char">
    <w:name w:val="段 Char Char"/>
    <w:rPr>
      <w:rFonts w:ascii="宋体"/>
      <w:sz w:val="21"/>
      <w:lang w:val="en-US" w:eastAsia="zh-CN" w:bidi="ar-SA"/>
    </w:rPr>
  </w:style>
  <w:style w:type="paragraph" w:customStyle="1" w:styleId="afff3">
    <w:name w:val="封面标准代替信息"/>
    <w:pPr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afff4">
    <w:name w:val="其他标准标志"/>
    <w:basedOn w:val="af"/>
    <w:pPr>
      <w:widowControl/>
      <w:shd w:val="solid" w:color="FFFFFF" w:fill="FFFFFF"/>
      <w:spacing w:line="0" w:lineRule="atLeast"/>
      <w:jc w:val="right"/>
    </w:pPr>
    <w:rPr>
      <w:b/>
      <w:w w:val="130"/>
      <w:kern w:val="0"/>
      <w:sz w:val="96"/>
      <w:szCs w:val="96"/>
    </w:rPr>
  </w:style>
  <w:style w:type="paragraph" w:customStyle="1" w:styleId="afff5">
    <w:name w:val="其他发布日期"/>
    <w:basedOn w:val="af"/>
    <w:pPr>
      <w:widowControl/>
      <w:jc w:val="left"/>
    </w:pPr>
    <w:rPr>
      <w:rFonts w:eastAsia="黑体"/>
      <w:kern w:val="0"/>
      <w:sz w:val="28"/>
      <w:szCs w:val="20"/>
    </w:rPr>
  </w:style>
  <w:style w:type="paragraph" w:customStyle="1" w:styleId="afff6">
    <w:name w:val="标准书脚_偶数页"/>
    <w:pPr>
      <w:spacing w:before="120"/>
      <w:ind w:left="221"/>
    </w:pPr>
    <w:rPr>
      <w:rFonts w:ascii="宋体"/>
      <w:sz w:val="18"/>
      <w:szCs w:val="18"/>
    </w:rPr>
  </w:style>
  <w:style w:type="paragraph" w:customStyle="1" w:styleId="2">
    <w:name w:val="封面标准号2"/>
    <w:pPr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fff7">
    <w:name w:val="其他实施日期"/>
    <w:basedOn w:val="af"/>
    <w:pPr>
      <w:widowControl/>
      <w:jc w:val="right"/>
    </w:pPr>
    <w:rPr>
      <w:rFonts w:eastAsia="黑体"/>
      <w:kern w:val="0"/>
      <w:sz w:val="28"/>
      <w:szCs w:val="20"/>
    </w:rPr>
  </w:style>
  <w:style w:type="paragraph" w:customStyle="1" w:styleId="afff8">
    <w:name w:val="标准书眉_偶数页"/>
    <w:basedOn w:val="af"/>
    <w:next w:val="af"/>
    <w:pPr>
      <w:widowControl/>
      <w:tabs>
        <w:tab w:val="center" w:pos="4154"/>
        <w:tab w:val="right" w:pos="8306"/>
      </w:tabs>
      <w:spacing w:after="220"/>
      <w:jc w:val="left"/>
    </w:pPr>
    <w:rPr>
      <w:rFonts w:ascii="黑体" w:eastAsia="黑体"/>
      <w:kern w:val="0"/>
      <w:szCs w:val="21"/>
    </w:rPr>
  </w:style>
  <w:style w:type="paragraph" w:styleId="afff9">
    <w:name w:val="List Paragraph"/>
    <w:basedOn w:val="af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文档结构图 Char"/>
    <w:link w:val="af3"/>
    <w:rPr>
      <w:rFonts w:ascii="宋体"/>
      <w:kern w:val="2"/>
      <w:sz w:val="18"/>
      <w:szCs w:val="18"/>
    </w:rPr>
  </w:style>
  <w:style w:type="character" w:customStyle="1" w:styleId="Char0">
    <w:name w:val="批注文字 Char"/>
    <w:link w:val="af4"/>
    <w:uiPriority w:val="99"/>
    <w:rPr>
      <w:rFonts w:ascii="Calibri" w:eastAsia="宋体" w:hAnsi="Calibri" w:cs="Times New Roman"/>
      <w:kern w:val="2"/>
      <w:sz w:val="21"/>
      <w:szCs w:val="22"/>
    </w:rPr>
  </w:style>
  <w:style w:type="character" w:customStyle="1" w:styleId="Char2">
    <w:name w:val="批注框文本 Char"/>
    <w:link w:val="af6"/>
    <w:rPr>
      <w:kern w:val="2"/>
      <w:sz w:val="18"/>
      <w:szCs w:val="18"/>
    </w:rPr>
  </w:style>
  <w:style w:type="character" w:customStyle="1" w:styleId="Char3">
    <w:name w:val="批注主题 Char"/>
    <w:link w:val="afa"/>
    <w:rPr>
      <w:rFonts w:ascii="Calibri" w:eastAsia="宋体" w:hAnsi="Calibri" w:cs="Times New Roman"/>
      <w:b/>
      <w:bCs/>
      <w:kern w:val="2"/>
      <w:sz w:val="21"/>
      <w:szCs w:val="24"/>
    </w:rPr>
  </w:style>
  <w:style w:type="paragraph" w:customStyle="1" w:styleId="afffa">
    <w:name w:val="一级无"/>
    <w:basedOn w:val="a9"/>
    <w:pPr>
      <w:numPr>
        <w:ilvl w:val="0"/>
        <w:numId w:val="0"/>
      </w:numPr>
      <w:ind w:left="426"/>
    </w:pPr>
    <w:rPr>
      <w:rFonts w:ascii="宋体" w:eastAsia="宋体"/>
      <w:szCs w:val="21"/>
    </w:rPr>
  </w:style>
  <w:style w:type="paragraph" w:customStyle="1" w:styleId="a2">
    <w:name w:val="附录表标号"/>
    <w:basedOn w:val="af"/>
    <w:next w:val="aff2"/>
    <w:pPr>
      <w:numPr>
        <w:numId w:val="7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b">
    <w:name w:val="附录五级条标题"/>
    <w:basedOn w:val="a6"/>
    <w:next w:val="aff2"/>
    <w:pPr>
      <w:numPr>
        <w:ilvl w:val="0"/>
        <w:numId w:val="0"/>
      </w:numPr>
      <w:tabs>
        <w:tab w:val="left" w:pos="360"/>
      </w:tabs>
      <w:spacing w:beforeLines="50" w:afterLines="50"/>
      <w:outlineLvl w:val="6"/>
    </w:pPr>
  </w:style>
  <w:style w:type="character" w:customStyle="1" w:styleId="Char1">
    <w:name w:val="日期 Char"/>
    <w:link w:val="af5"/>
    <w:rPr>
      <w:kern w:val="2"/>
      <w:sz w:val="21"/>
      <w:szCs w:val="24"/>
    </w:rPr>
  </w:style>
  <w:style w:type="table" w:customStyle="1" w:styleId="10">
    <w:name w:val="网格型1"/>
    <w:basedOn w:val="af1"/>
    <w:uiPriority w:val="39"/>
    <w:qFormat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c">
    <w:name w:val="Placeholder Text"/>
    <w:basedOn w:val="af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31"/>
    <customShpInfo spid="_x0000_s1030"/>
    <customShpInfo spid="_x0000_s1029"/>
    <customShpInfo spid="_x0000_s1028"/>
    <customShpInfo spid="_x0000_s1027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FC8400-E03F-478C-91CB-E38E6FAA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10</Pages>
  <Words>570</Words>
  <Characters>3251</Characters>
  <Application>Microsoft Office Word</Application>
  <DocSecurity>0</DocSecurity>
  <Lines>27</Lines>
  <Paragraphs>7</Paragraphs>
  <ScaleCrop>false</ScaleCrop>
  <Company>微软中国</Company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DB23</dc:title>
  <dc:creator>微软中国</dc:creator>
  <cp:lastModifiedBy>lu kangle</cp:lastModifiedBy>
  <cp:revision>94</cp:revision>
  <cp:lastPrinted>2019-04-26T00:06:00Z</cp:lastPrinted>
  <dcterms:created xsi:type="dcterms:W3CDTF">2019-03-31T07:00:00Z</dcterms:created>
  <dcterms:modified xsi:type="dcterms:W3CDTF">2019-04-26T02:07:00Z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2052-11.1.0.8612</vt:lpwstr>
  </property>
</Properties>
</file>