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一、食用农产品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（一）抽检依据</w:t>
      </w:r>
    </w:p>
    <w:p>
      <w:pPr>
        <w:widowControl/>
        <w:spacing w:line="520" w:lineRule="exact"/>
        <w:ind w:firstLine="640" w:firstLineChars="200"/>
        <w:jc w:val="distribut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鲜、冻动物性水产品》（GB 2733—2015）、《食品安全国家标准 食品中农药最大残留限量》（GB 2763—2016）、《鲜（冻）畜肉卫生标准》（GB 2707—2005）、《食品安全国家标准 食品中百草枯等43种农药最大残留量》（GB 2763.1—2018）、《动物性食品中兽药最高残留限量》（农业部公告第235号）、《发布在食品动物中停止使用洛美沙星、培氟沙星、氧氟沙星、诺氟沙星4种兽药的决定》（农业部公告第2292号）、《兽药地方标准废止目录》（农业部公告第560号）、《食品中可能违法添加的非食用物质和易滥用的食品添加剂名单（第四批）》（整顿办函〔2010〕50号）等标准及产品明示标准和指标的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（二）抽检项目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贝类抽检项目包括挥发性盐基氮、铅（以Pb计）、镉（以Cd计）、无机砷（以As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海水虾抽检项目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鸡蛋抽检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辣椒抽检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梨抽检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马铃薯抽检项目包括铅（以Pb计）、镉（以Cd计）、阿维菌素、倍硫磷、吡唑醚菌酯、对硫磷、氟吡甲禾灵和高效氟吡甲禾灵、氟虫腈、氟啶胺、甲胺磷、甲拌磷、甲基毒死蜱、灭多威、内吸磷、噻虫啉、噻呋酰胺、杀扑磷、水胺硫磷、辛硫磷、氧乐果、克百威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牛肉抽检项目包括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苹果抽检项目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豇豆抽检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韭菜抽检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菠菜抽检项目包括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.普通白菜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13.桃抽检项目包括铅（以Pb计）、辛硫磷、戊唑醇、氰戊菊酯和S-氰戊菊酯、氯氰菊酯和高效氯氰菊酯、抗蚜威、腈苯唑、氟虫腈、吡唑醚菌酯、苯醚甲环唑、啶虫脒、乐果、多菌灵、氯唑磷。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.西瓜抽检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。</w:t>
      </w:r>
    </w:p>
    <w:p>
      <w:pPr>
        <w:spacing w:line="520" w:lineRule="exact"/>
        <w:ind w:firstLine="636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二、饼干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（一）抽检依据</w:t>
      </w:r>
    </w:p>
    <w:p>
      <w:pPr>
        <w:pStyle w:val="2"/>
        <w:spacing w:line="520" w:lineRule="exact"/>
        <w:jc w:val="distribute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《食品安全国家标准 食品添加剂使用标准》（GB</w:t>
      </w:r>
    </w:p>
    <w:p>
      <w:pPr>
        <w:pStyle w:val="2"/>
        <w:spacing w:line="520" w:lineRule="exact"/>
        <w:jc w:val="distribute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2760—2014）、《食品安全国家标准 食品中污染物限量》（GB2762—2017）、《食品安全国家标准 食品中致病菌限量》（GB29921—2013）、《食品安全国家标准 饼干》（GB 7100—2015）等标准及产品明示标</w:t>
      </w:r>
      <w:bookmarkStart w:id="0" w:name="_GoBack"/>
      <w:bookmarkEnd w:id="0"/>
      <w:r>
        <w:rPr>
          <w:rFonts w:ascii="Times New Roman" w:cs="Times New Roman"/>
          <w:sz w:val="32"/>
          <w:szCs w:val="32"/>
        </w:rPr>
        <w:t>准和指标的要求。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（二）抽检项目</w:t>
      </w:r>
    </w:p>
    <w:p>
      <w:pPr>
        <w:pStyle w:val="2"/>
        <w:spacing w:line="520" w:lineRule="exact"/>
        <w:ind w:firstLine="636"/>
        <w:rPr>
          <w:rFonts w:ascii="Times New Roman" w:cs="Times New Roman"/>
        </w:rPr>
      </w:pPr>
      <w:r>
        <w:rPr>
          <w:rFonts w:ascii="Times New Roman" w:cs="Times New Roman"/>
          <w:sz w:val="32"/>
          <w:szCs w:val="32"/>
        </w:rPr>
        <w:t>饼干抽检项目包括酸价（以脂肪计）、过氧化值（以脂肪计）、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E6F75"/>
    <w:rsid w:val="33775BB1"/>
    <w:rsid w:val="580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2020-01-21T10:31:00Z</dcterms:created>
  <dc:creator>胡小雲 </dc:creator>
  <cp:lastModifiedBy>胡小雲 </cp:lastModifiedBy>
  <dcterms:modified xsi:type="dcterms:W3CDTF">2020-02-13T09:28:55Z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