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氧氟沙星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氧氟沙星属于喹诺酮类抗菌药，在预防和治疗畜禽的细菌性感染及支原体病方面有良好效果。《发布在食品动物中停止使用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洛美沙星、培氟沙星、氧氟沙星、诺氟沙星 4 种兽药的决定》（农业部公告第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号）中规定，氧氟沙星在动物性食品中不得检出。长期摄入喹诺酮类药物超标的动物性食品，可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对人体健康产生不良影响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磺胺类（总量）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磺胺类药物是合成的抑菌类兽药，除了治疗敏感菌所致传染病外，通常情况下还用于治疗传染性脑膜炎、痢疾、弓形体病。养殖环节未严格控制休药期或超量使用可能导致残留超标。《动物性食品中兽药最高残留限量》（农业部公告第235号）规定，磺胺类（总量）在食品动物的肌肉中的最高残留限量为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g/kg。磺胺类药物在体内作用和代谢时间较长，长期食用磺胺类药物超标的猪肉，可能引发泌尿系统、肝脏损伤。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毒死蜱是一种具有触杀、胃毒和熏蒸作用的有机磷杀虫剂。《食品安全国家标准 食品中农药最大残留限量》（</w:t>
      </w:r>
      <w:r>
        <w:rPr>
          <w:rFonts w:hint="eastAsia" w:ascii="Times New Roman" w:hAnsi="Times New Roman" w:eastAsia="仿宋_GB2312"/>
          <w:sz w:val="32"/>
          <w:szCs w:val="32"/>
        </w:rPr>
        <w:t>GB2763-201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）中规定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芹菜</w:t>
      </w:r>
      <w:r>
        <w:rPr>
          <w:rFonts w:hint="eastAsia" w:ascii="仿宋_GB2312" w:hAnsi="宋体" w:eastAsia="仿宋_GB2312"/>
          <w:kern w:val="0"/>
          <w:sz w:val="32"/>
          <w:szCs w:val="32"/>
        </w:rPr>
        <w:t>中毒死蜱</w:t>
      </w:r>
      <w:r>
        <w:rPr>
          <w:rFonts w:hint="eastAsia" w:ascii="Times New Roman" w:hAnsi="Times New Roman" w:eastAsia="仿宋_GB2312"/>
          <w:sz w:val="32"/>
          <w:szCs w:val="32"/>
        </w:rPr>
        <w:t>最大残留限量为</w:t>
      </w:r>
      <w:r>
        <w:rPr>
          <w:rFonts w:hint="eastAsia" w:ascii="仿宋_GB2312" w:hAnsi="宋体" w:eastAsia="仿宋_GB2312"/>
          <w:kern w:val="0"/>
          <w:sz w:val="32"/>
          <w:szCs w:val="32"/>
        </w:rPr>
        <w:t>0.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/>
          <w:kern w:val="0"/>
          <w:sz w:val="32"/>
          <w:szCs w:val="32"/>
        </w:rPr>
        <w:t>mg/kg。毒死蜱属中毒农药，在叶片上残留期一般为5至7天，在土壤中残留期较长。长期暴露在含有毒死蜱的环境中，可能会导致神经毒性、生殖毒性，并会影响胚胎的生长发育。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E4590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387A69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8EC5A61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mo4wei</cp:lastModifiedBy>
  <cp:lastPrinted>2019-08-23T08:19:00Z</cp:lastPrinted>
  <dcterms:modified xsi:type="dcterms:W3CDTF">2020-02-27T05:58:01Z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