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AD959" w14:textId="514839B1" w:rsidR="001C30C2" w:rsidRDefault="001C30C2" w:rsidP="001C30C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14:paraId="5ADA2A6B" w14:textId="77777777" w:rsidR="00C54080" w:rsidRDefault="00C54080" w:rsidP="001C30C2">
      <w:pPr>
        <w:rPr>
          <w:rFonts w:ascii="黑体" w:eastAsia="黑体" w:hAnsi="黑体"/>
          <w:sz w:val="32"/>
          <w:szCs w:val="32"/>
        </w:rPr>
      </w:pPr>
    </w:p>
    <w:p w14:paraId="6300F728" w14:textId="77777777" w:rsidR="001C30C2" w:rsidRDefault="001C30C2" w:rsidP="001C30C2">
      <w:pPr>
        <w:jc w:val="center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ascii="方正小标宋简体" w:eastAsia="方正小标宋简体" w:hint="eastAsia"/>
          <w:spacing w:val="-12"/>
          <w:sz w:val="44"/>
          <w:szCs w:val="44"/>
        </w:rPr>
        <w:t>部分不合格项目的小知识</w:t>
      </w:r>
    </w:p>
    <w:p w14:paraId="462DC8B1" w14:textId="54FED5C6" w:rsidR="006373FA" w:rsidRDefault="006373FA" w:rsidP="006373FA">
      <w:pPr>
        <w:spacing w:line="360" w:lineRule="auto"/>
        <w:rPr>
          <w:rFonts w:ascii="黑体" w:eastAsia="黑体" w:hAnsi="黑体"/>
          <w:sz w:val="32"/>
          <w:szCs w:val="32"/>
        </w:rPr>
      </w:pPr>
    </w:p>
    <w:p w14:paraId="250020B9" w14:textId="7692F462" w:rsidR="006373FA" w:rsidRPr="006373FA" w:rsidRDefault="006373FA" w:rsidP="00873EEB">
      <w:pPr>
        <w:spacing w:line="60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852939">
        <w:rPr>
          <w:rFonts w:ascii="黑体" w:eastAsia="黑体" w:hAnsi="黑体" w:hint="eastAsia"/>
          <w:sz w:val="32"/>
          <w:szCs w:val="32"/>
        </w:rPr>
        <w:t>菌落总数</w:t>
      </w:r>
    </w:p>
    <w:p w14:paraId="5B1A0A7D" w14:textId="25936149" w:rsidR="008A115B" w:rsidRPr="00873EEB" w:rsidRDefault="008A115B" w:rsidP="00873EEB">
      <w:pPr>
        <w:snapToGrid w:val="0"/>
        <w:spacing w:line="6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873EEB">
        <w:rPr>
          <w:rFonts w:ascii="Times New Roman" w:eastAsia="仿宋_GB2312" w:hAnsi="Times New Roman"/>
          <w:color w:val="000000"/>
          <w:kern w:val="0"/>
          <w:sz w:val="32"/>
          <w:szCs w:val="32"/>
        </w:rPr>
        <w:t>菌落总数是指示性微生物指标，主要用来评价食品清洁度，反映食品在生产过程中是否符合卫生要求。食品的菌落总数严重超标，将会破坏食品的营养成分，加速食品的腐败变质，使食品失去食用价值。</w:t>
      </w:r>
      <w:r w:rsidRPr="00873EEB">
        <w:rPr>
          <w:rFonts w:ascii="Times New Roman" w:eastAsia="仿宋_GB2312" w:hAnsi="Times New Roman"/>
          <w:sz w:val="32"/>
          <w:szCs w:val="32"/>
        </w:rPr>
        <w:t>《食品安全国家标准</w:t>
      </w:r>
      <w:r w:rsidRPr="00873EEB">
        <w:rPr>
          <w:rFonts w:ascii="Times New Roman" w:eastAsia="仿宋_GB2312" w:hAnsi="Times New Roman"/>
          <w:sz w:val="32"/>
          <w:szCs w:val="32"/>
        </w:rPr>
        <w:t xml:space="preserve"> </w:t>
      </w:r>
      <w:r w:rsidRPr="00873EEB">
        <w:rPr>
          <w:rFonts w:ascii="Times New Roman" w:eastAsia="仿宋_GB2312" w:hAnsi="Times New Roman"/>
          <w:sz w:val="32"/>
          <w:szCs w:val="32"/>
        </w:rPr>
        <w:t>熟肉制品》（</w:t>
      </w:r>
      <w:r w:rsidRPr="00873EEB">
        <w:rPr>
          <w:rFonts w:ascii="Times New Roman" w:eastAsia="仿宋_GB2312" w:hAnsi="Times New Roman"/>
          <w:sz w:val="32"/>
          <w:szCs w:val="32"/>
        </w:rPr>
        <w:t>GB 2726—2016</w:t>
      </w:r>
      <w:r w:rsidRPr="00873EEB">
        <w:rPr>
          <w:rFonts w:ascii="Times New Roman" w:eastAsia="仿宋_GB2312" w:hAnsi="Times New Roman"/>
          <w:sz w:val="32"/>
          <w:szCs w:val="32"/>
        </w:rPr>
        <w:t>）</w:t>
      </w:r>
      <w:r w:rsidR="00A51C07" w:rsidRPr="00873EEB">
        <w:rPr>
          <w:rFonts w:ascii="Times New Roman" w:eastAsia="仿宋_GB2312" w:hAnsi="Times New Roman"/>
          <w:sz w:val="32"/>
          <w:szCs w:val="32"/>
        </w:rPr>
        <w:t>中</w:t>
      </w:r>
      <w:r w:rsidRPr="00873EEB">
        <w:rPr>
          <w:rFonts w:ascii="Times New Roman" w:eastAsia="仿宋_GB2312" w:hAnsi="Times New Roman"/>
          <w:sz w:val="32"/>
          <w:szCs w:val="32"/>
        </w:rPr>
        <w:t>规定，熟肉制品（除发酵肉制品外）中的菌落总数</w:t>
      </w:r>
      <w:r w:rsidRPr="00873EEB">
        <w:rPr>
          <w:rFonts w:ascii="Times New Roman" w:eastAsia="仿宋_GB2312" w:hAnsi="Times New Roman"/>
          <w:sz w:val="32"/>
          <w:szCs w:val="32"/>
        </w:rPr>
        <w:t>5</w:t>
      </w:r>
      <w:r w:rsidRPr="00873EEB">
        <w:rPr>
          <w:rFonts w:ascii="Times New Roman" w:eastAsia="仿宋_GB2312" w:hAnsi="Times New Roman"/>
          <w:sz w:val="32"/>
          <w:szCs w:val="32"/>
        </w:rPr>
        <w:t>次检测结果均不得超过</w:t>
      </w:r>
      <w:r w:rsidRPr="00873EEB">
        <w:rPr>
          <w:rFonts w:ascii="Times New Roman" w:eastAsia="仿宋_GB2312" w:hAnsi="Times New Roman"/>
          <w:sz w:val="32"/>
          <w:szCs w:val="32"/>
        </w:rPr>
        <w:t>10</w:t>
      </w:r>
      <w:r w:rsidRPr="00873EEB">
        <w:rPr>
          <w:rFonts w:ascii="Times New Roman" w:eastAsia="仿宋_GB2312" w:hAnsi="Times New Roman"/>
          <w:sz w:val="32"/>
          <w:szCs w:val="32"/>
          <w:vertAlign w:val="superscript"/>
        </w:rPr>
        <w:t>5</w:t>
      </w:r>
      <w:r w:rsidRPr="00873EEB">
        <w:rPr>
          <w:rFonts w:ascii="Times New Roman" w:eastAsia="仿宋_GB2312" w:hAnsi="Times New Roman"/>
          <w:sz w:val="32"/>
          <w:szCs w:val="32"/>
        </w:rPr>
        <w:t>CFU/g</w:t>
      </w:r>
      <w:r w:rsidRPr="00873EEB">
        <w:rPr>
          <w:rFonts w:ascii="Times New Roman" w:eastAsia="仿宋_GB2312" w:hAnsi="Times New Roman"/>
          <w:sz w:val="32"/>
          <w:szCs w:val="32"/>
        </w:rPr>
        <w:t>且至少</w:t>
      </w:r>
      <w:r w:rsidRPr="00873EEB">
        <w:rPr>
          <w:rFonts w:ascii="Times New Roman" w:eastAsia="仿宋_GB2312" w:hAnsi="Times New Roman"/>
          <w:sz w:val="32"/>
          <w:szCs w:val="32"/>
        </w:rPr>
        <w:t>3</w:t>
      </w:r>
      <w:r w:rsidRPr="00873EEB">
        <w:rPr>
          <w:rFonts w:ascii="Times New Roman" w:eastAsia="仿宋_GB2312" w:hAnsi="Times New Roman"/>
          <w:sz w:val="32"/>
          <w:szCs w:val="32"/>
        </w:rPr>
        <w:t>次检测结果不超过</w:t>
      </w:r>
      <w:r w:rsidRPr="00873EEB">
        <w:rPr>
          <w:rFonts w:ascii="Times New Roman" w:eastAsia="仿宋_GB2312" w:hAnsi="Times New Roman"/>
          <w:sz w:val="32"/>
          <w:szCs w:val="32"/>
        </w:rPr>
        <w:t>10</w:t>
      </w:r>
      <w:r w:rsidRPr="00873EEB">
        <w:rPr>
          <w:rFonts w:ascii="Times New Roman" w:eastAsia="仿宋_GB2312" w:hAnsi="Times New Roman"/>
          <w:sz w:val="32"/>
          <w:szCs w:val="32"/>
          <w:vertAlign w:val="superscript"/>
        </w:rPr>
        <w:t>4</w:t>
      </w:r>
      <w:r w:rsidRPr="00873EEB">
        <w:rPr>
          <w:rFonts w:ascii="Times New Roman" w:eastAsia="仿宋_GB2312" w:hAnsi="Times New Roman"/>
          <w:sz w:val="32"/>
          <w:szCs w:val="32"/>
        </w:rPr>
        <w:t>CFU/g</w:t>
      </w:r>
      <w:r w:rsidRPr="00873EEB">
        <w:rPr>
          <w:rFonts w:ascii="Times New Roman" w:eastAsia="仿宋_GB2312" w:hAnsi="Times New Roman"/>
          <w:sz w:val="32"/>
          <w:szCs w:val="32"/>
        </w:rPr>
        <w:t>。</w:t>
      </w:r>
      <w:r w:rsidRPr="00873EEB">
        <w:rPr>
          <w:rFonts w:ascii="Times New Roman" w:eastAsia="仿宋_GB2312" w:hAnsi="Times New Roman"/>
          <w:color w:val="000000"/>
          <w:sz w:val="32"/>
          <w:szCs w:val="32"/>
        </w:rPr>
        <w:t>造成菌落总数超标的原因，可能是个别企业</w:t>
      </w:r>
      <w:r w:rsidR="00A33178">
        <w:rPr>
          <w:rFonts w:ascii="Times New Roman" w:eastAsia="仿宋_GB2312" w:hAnsi="Times New Roman" w:hint="eastAsia"/>
          <w:sz w:val="32"/>
          <w:szCs w:val="32"/>
        </w:rPr>
        <w:t>对生产</w:t>
      </w:r>
      <w:r w:rsidR="00A33178">
        <w:rPr>
          <w:rFonts w:ascii="Times New Roman" w:eastAsia="仿宋_GB2312" w:hAnsi="Times New Roman"/>
          <w:sz w:val="32"/>
          <w:szCs w:val="32"/>
        </w:rPr>
        <w:t>所使用的原辅料</w:t>
      </w:r>
      <w:r w:rsidR="00A33178">
        <w:rPr>
          <w:rFonts w:ascii="Times New Roman" w:eastAsia="仿宋_GB2312" w:hAnsi="Times New Roman" w:hint="eastAsia"/>
          <w:sz w:val="32"/>
          <w:szCs w:val="32"/>
        </w:rPr>
        <w:t>把关不严</w:t>
      </w:r>
      <w:r w:rsidR="00A33178">
        <w:rPr>
          <w:rFonts w:ascii="Times New Roman" w:eastAsia="仿宋_GB2312" w:hAnsi="Times New Roman" w:hint="eastAsia"/>
          <w:sz w:val="32"/>
          <w:szCs w:val="32"/>
        </w:rPr>
        <w:t>，</w:t>
      </w:r>
      <w:r w:rsidRPr="00873EEB">
        <w:rPr>
          <w:rFonts w:ascii="Times New Roman" w:eastAsia="仿宋_GB2312" w:hAnsi="Times New Roman"/>
          <w:color w:val="000000"/>
          <w:sz w:val="32"/>
          <w:szCs w:val="32"/>
        </w:rPr>
        <w:t>未按要求严格控制生产加工过程的卫生条件，或者包装容器清洗消毒不到位；还有可能与产品包装密封不严，储运条件控制不当等有关。</w:t>
      </w:r>
    </w:p>
    <w:p w14:paraId="151CAFC0" w14:textId="42162161" w:rsidR="00852939" w:rsidRDefault="008A115B" w:rsidP="00873EEB">
      <w:pPr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852939">
        <w:rPr>
          <w:rFonts w:ascii="黑体" w:eastAsia="黑体" w:hAnsi="黑体" w:hint="eastAsia"/>
          <w:sz w:val="32"/>
          <w:szCs w:val="32"/>
        </w:rPr>
        <w:t>、大肠菌群</w:t>
      </w:r>
    </w:p>
    <w:p w14:paraId="6B617FFE" w14:textId="5E413842" w:rsidR="008A115B" w:rsidRPr="00873EEB" w:rsidRDefault="008A115B" w:rsidP="00A33178">
      <w:pPr>
        <w:pStyle w:val="a5"/>
        <w:shd w:val="clear" w:color="auto" w:fill="FFFFFF"/>
        <w:spacing w:before="0" w:beforeAutospacing="0" w:after="0" w:afterAutospacing="0" w:line="600" w:lineRule="exact"/>
        <w:ind w:firstLineChars="221" w:firstLine="707"/>
        <w:contextualSpacing/>
        <w:rPr>
          <w:rFonts w:ascii="Times New Roman" w:eastAsia="仿宋_GB2312" w:hAnsi="Times New Roman" w:cs="Times New Roman"/>
          <w:sz w:val="32"/>
          <w:szCs w:val="32"/>
        </w:rPr>
      </w:pPr>
      <w:r w:rsidRPr="00873EEB">
        <w:rPr>
          <w:rFonts w:ascii="Times New Roman" w:eastAsia="仿宋_GB2312" w:hAnsi="Times New Roman" w:cs="Times New Roman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大肠菌群是国内外通用的食品污染常用指示菌之一。食品中检出大肠菌群，提示被致病菌（如沙门氏菌、志贺氏菌、致病性大肠杆菌）污染的可能性较大。《食品安全国家标准</w:t>
      </w:r>
      <w:r w:rsidRPr="00873EE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873EEB">
        <w:rPr>
          <w:rFonts w:ascii="Times New Roman" w:eastAsia="仿宋_GB2312" w:hAnsi="Times New Roman" w:cs="Times New Roman"/>
          <w:sz w:val="32"/>
          <w:szCs w:val="32"/>
        </w:rPr>
        <w:t>酱腌菜》（</w:t>
      </w:r>
      <w:r w:rsidRPr="00873EEB">
        <w:rPr>
          <w:rFonts w:ascii="Times New Roman" w:eastAsia="仿宋_GB2312" w:hAnsi="Times New Roman" w:cs="Times New Roman"/>
          <w:sz w:val="32"/>
          <w:szCs w:val="32"/>
        </w:rPr>
        <w:t>GB 2714-2015</w:t>
      </w:r>
      <w:r w:rsidRPr="00873EEB">
        <w:rPr>
          <w:rFonts w:ascii="Times New Roman" w:eastAsia="仿宋_GB2312" w:hAnsi="Times New Roman" w:cs="Times New Roman"/>
          <w:sz w:val="32"/>
          <w:szCs w:val="32"/>
        </w:rPr>
        <w:t>）</w:t>
      </w:r>
      <w:r w:rsidR="00484D58" w:rsidRPr="00873EEB">
        <w:rPr>
          <w:rFonts w:ascii="Times New Roman" w:eastAsia="仿宋_GB2312" w:hAnsi="Times New Roman" w:cs="Times New Roman"/>
          <w:sz w:val="32"/>
          <w:szCs w:val="32"/>
        </w:rPr>
        <w:t>中</w:t>
      </w:r>
      <w:r w:rsidRPr="00873EEB">
        <w:rPr>
          <w:rFonts w:ascii="Times New Roman" w:eastAsia="仿宋_GB2312" w:hAnsi="Times New Roman" w:cs="Times New Roman"/>
          <w:sz w:val="32"/>
          <w:szCs w:val="32"/>
        </w:rPr>
        <w:t>规定，酱腌菜中的大肠菌群</w:t>
      </w:r>
      <w:r w:rsidRPr="00873EEB">
        <w:rPr>
          <w:rFonts w:ascii="Times New Roman" w:eastAsia="仿宋_GB2312" w:hAnsi="Times New Roman" w:cs="Times New Roman"/>
          <w:sz w:val="32"/>
          <w:szCs w:val="32"/>
        </w:rPr>
        <w:t>5</w:t>
      </w:r>
      <w:r w:rsidRPr="00873EEB">
        <w:rPr>
          <w:rFonts w:ascii="Times New Roman" w:eastAsia="仿宋_GB2312" w:hAnsi="Times New Roman" w:cs="Times New Roman"/>
          <w:sz w:val="32"/>
          <w:szCs w:val="32"/>
        </w:rPr>
        <w:t>次检测结果均不超过</w:t>
      </w:r>
      <w:r w:rsidRPr="00873EEB">
        <w:rPr>
          <w:rFonts w:ascii="Times New Roman" w:eastAsia="仿宋_GB2312" w:hAnsi="Times New Roman" w:cs="Times New Roman"/>
          <w:sz w:val="32"/>
          <w:szCs w:val="32"/>
        </w:rPr>
        <w:t>10</w:t>
      </w:r>
      <w:r w:rsidR="00A33178" w:rsidRPr="00A33178">
        <w:rPr>
          <w:rFonts w:ascii="Times New Roman" w:eastAsia="仿宋_GB2312" w:hAnsi="Times New Roman" w:cs="Times New Roman" w:hint="eastAsia"/>
          <w:sz w:val="32"/>
          <w:szCs w:val="32"/>
          <w:vertAlign w:val="superscript"/>
        </w:rPr>
        <w:t>3</w:t>
      </w:r>
      <w:r w:rsidRPr="00873EEB">
        <w:rPr>
          <w:rFonts w:ascii="Times New Roman" w:eastAsia="仿宋_GB2312" w:hAnsi="Times New Roman" w:cs="Times New Roman"/>
          <w:sz w:val="32"/>
          <w:szCs w:val="32"/>
        </w:rPr>
        <w:t>CFU/g</w:t>
      </w:r>
      <w:r w:rsidRPr="00873EEB">
        <w:rPr>
          <w:rFonts w:ascii="Times New Roman" w:eastAsia="仿宋_GB2312" w:hAnsi="Times New Roman" w:cs="Times New Roman"/>
          <w:sz w:val="32"/>
          <w:szCs w:val="32"/>
        </w:rPr>
        <w:t>且至少</w:t>
      </w:r>
      <w:r w:rsidRPr="00873EEB">
        <w:rPr>
          <w:rFonts w:ascii="Times New Roman" w:eastAsia="仿宋_GB2312" w:hAnsi="Times New Roman" w:cs="Times New Roman"/>
          <w:sz w:val="32"/>
          <w:szCs w:val="32"/>
        </w:rPr>
        <w:t>3</w:t>
      </w:r>
      <w:r w:rsidRPr="00873EEB">
        <w:rPr>
          <w:rFonts w:ascii="Times New Roman" w:eastAsia="仿宋_GB2312" w:hAnsi="Times New Roman" w:cs="Times New Roman"/>
          <w:sz w:val="32"/>
          <w:szCs w:val="32"/>
        </w:rPr>
        <w:t>次检测结果不超过</w:t>
      </w:r>
      <w:r w:rsidRPr="00873EEB">
        <w:rPr>
          <w:rFonts w:ascii="Times New Roman" w:eastAsia="仿宋_GB2312" w:hAnsi="Times New Roman" w:cs="Times New Roman"/>
          <w:sz w:val="32"/>
          <w:szCs w:val="32"/>
        </w:rPr>
        <w:lastRenderedPageBreak/>
        <w:t>10CFU/g</w:t>
      </w:r>
      <w:r w:rsidRPr="00873EEB">
        <w:rPr>
          <w:rFonts w:ascii="Times New Roman" w:eastAsia="仿宋_GB2312" w:hAnsi="Times New Roman" w:cs="Times New Roman"/>
          <w:sz w:val="32"/>
          <w:szCs w:val="32"/>
        </w:rPr>
        <w:t>。大肠菌群超标的原因，可能是由于产品的加工原料、包装材料受污染，或在生产过程中产品受人员、工器具等生产设备、环境的污染、有灭菌工艺的产品灭菌不彻底而导致。</w:t>
      </w:r>
    </w:p>
    <w:p w14:paraId="17A5FB4B" w14:textId="5ECAA16B" w:rsidR="008A115B" w:rsidRDefault="008A115B" w:rsidP="00873EE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三、防腐剂混合使用时各自用量占其最大使用量的比例之</w:t>
      </w:r>
      <w:proofErr w:type="gramStart"/>
      <w:r>
        <w:rPr>
          <w:rFonts w:ascii="黑体" w:eastAsia="黑体" w:hAnsi="黑体" w:hint="eastAsia"/>
          <w:sz w:val="32"/>
          <w:szCs w:val="32"/>
        </w:rPr>
        <w:t>和</w:t>
      </w:r>
      <w:proofErr w:type="gramEnd"/>
    </w:p>
    <w:p w14:paraId="242A550E" w14:textId="7BD2587C" w:rsidR="008A115B" w:rsidRPr="00F05366" w:rsidRDefault="008A115B" w:rsidP="00873EEB">
      <w:pPr>
        <w:pStyle w:val="a5"/>
        <w:shd w:val="clear" w:color="auto" w:fill="FFFFFF"/>
        <w:snapToGrid w:val="0"/>
        <w:spacing w:before="0" w:beforeAutospacing="0" w:after="0" w:afterAutospacing="0" w:line="600" w:lineRule="exact"/>
        <w:ind w:leftChars="50" w:left="105"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防腐剂</w:t>
      </w:r>
      <w:r>
        <w:rPr>
          <w:rFonts w:ascii="Times New Roman" w:eastAsia="仿宋_GB2312" w:hAnsi="Times New Roman"/>
          <w:sz w:val="32"/>
          <w:szCs w:val="32"/>
        </w:rPr>
        <w:t>是指天然或合成的化学成分，用于加入食品以延迟微生物生长或化学变化引起的腐败。国家标准《食品安全国家标准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食品添加剂使用标准》（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仿宋_GB2312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/>
          <w:sz w:val="32"/>
          <w:szCs w:val="32"/>
        </w:rPr>
        <w:t>）</w:t>
      </w:r>
      <w:r w:rsidR="00F05366">
        <w:rPr>
          <w:rFonts w:ascii="Times New Roman" w:eastAsia="仿宋_GB2312" w:hAnsi="Times New Roman" w:hint="eastAsia"/>
          <w:sz w:val="32"/>
          <w:szCs w:val="32"/>
        </w:rPr>
        <w:t>中</w:t>
      </w:r>
      <w:r>
        <w:rPr>
          <w:rFonts w:ascii="Times New Roman" w:eastAsia="仿宋_GB2312" w:hAnsi="Times New Roman"/>
          <w:sz w:val="32"/>
          <w:szCs w:val="32"/>
        </w:rPr>
        <w:t>规定，防腐剂在混合使用时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各自用量占</w:t>
      </w:r>
      <w:bookmarkStart w:id="0" w:name="_GoBack"/>
      <w:bookmarkEnd w:id="0"/>
      <w:r>
        <w:rPr>
          <w:rFonts w:ascii="Times New Roman" w:eastAsia="仿宋_GB2312" w:hAnsi="Times New Roman"/>
          <w:sz w:val="32"/>
          <w:szCs w:val="32"/>
        </w:rPr>
        <w:t>其最大使用量的比例之和不应超过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。</w:t>
      </w:r>
      <w:proofErr w:type="gramStart"/>
      <w:r w:rsidR="00AE72BB">
        <w:rPr>
          <w:rFonts w:ascii="Times New Roman" w:eastAsia="仿宋_GB2312" w:hAnsi="Times New Roman" w:hint="eastAsia"/>
          <w:sz w:val="32"/>
          <w:szCs w:val="32"/>
        </w:rPr>
        <w:t>酱</w:t>
      </w:r>
      <w:proofErr w:type="gramEnd"/>
      <w:r w:rsidR="00AE72BB">
        <w:rPr>
          <w:rFonts w:ascii="Times New Roman" w:eastAsia="仿宋_GB2312" w:hAnsi="Times New Roman" w:hint="eastAsia"/>
          <w:sz w:val="32"/>
          <w:szCs w:val="32"/>
        </w:rPr>
        <w:t>腌菜</w:t>
      </w:r>
      <w:r>
        <w:rPr>
          <w:rFonts w:ascii="Times New Roman" w:eastAsia="仿宋_GB2312" w:hAnsi="Times New Roman"/>
          <w:sz w:val="32"/>
          <w:szCs w:val="32"/>
        </w:rPr>
        <w:t>中防腐剂各自用量占其最大使用量比例之和超标</w:t>
      </w:r>
      <w:r>
        <w:rPr>
          <w:rFonts w:ascii="Times New Roman" w:eastAsia="仿宋_GB2312" w:hAnsi="Times New Roman" w:hint="eastAsia"/>
          <w:sz w:val="32"/>
          <w:szCs w:val="32"/>
        </w:rPr>
        <w:t>的原因，</w:t>
      </w:r>
      <w:r w:rsidR="00A33178">
        <w:rPr>
          <w:rFonts w:ascii="Times New Roman" w:eastAsia="仿宋_GB2312" w:hAnsi="Times New Roman"/>
          <w:sz w:val="32"/>
          <w:szCs w:val="32"/>
        </w:rPr>
        <w:t>可能是</w:t>
      </w:r>
      <w:r w:rsidR="00A33178">
        <w:rPr>
          <w:rFonts w:ascii="Times New Roman" w:eastAsia="仿宋_GB2312" w:hAnsi="Times New Roman" w:hint="eastAsia"/>
          <w:sz w:val="32"/>
          <w:szCs w:val="32"/>
        </w:rPr>
        <w:t>企业</w:t>
      </w:r>
      <w:r w:rsidR="00A33178">
        <w:rPr>
          <w:rFonts w:ascii="Times New Roman" w:eastAsia="仿宋_GB2312" w:hAnsi="Times New Roman"/>
          <w:sz w:val="32"/>
          <w:szCs w:val="32"/>
        </w:rPr>
        <w:t>对国家标准不了解或了解不够透彻，</w:t>
      </w:r>
      <w:r>
        <w:rPr>
          <w:rFonts w:ascii="Times New Roman" w:eastAsia="仿宋_GB2312" w:hAnsi="Times New Roman"/>
          <w:sz w:val="32"/>
          <w:szCs w:val="32"/>
        </w:rPr>
        <w:t>在生产加工</w:t>
      </w:r>
      <w:r>
        <w:rPr>
          <w:rFonts w:ascii="仿宋_GB2312" w:eastAsia="仿宋_GB2312" w:hint="eastAsia"/>
          <w:sz w:val="32"/>
          <w:szCs w:val="32"/>
        </w:rPr>
        <w:t>过程中未严格控制各防腐剂的用量所致。防腐剂长期过量摄入可能会对消费者的身体健康造成一定损害。</w:t>
      </w:r>
    </w:p>
    <w:p w14:paraId="3E5AF420" w14:textId="77777777" w:rsidR="00873EEB" w:rsidRPr="00F05366" w:rsidRDefault="00873EEB">
      <w:pPr>
        <w:pStyle w:val="a5"/>
        <w:shd w:val="clear" w:color="auto" w:fill="FFFFFF"/>
        <w:spacing w:beforeLines="50" w:before="156" w:beforeAutospacing="0" w:after="0" w:afterAutospacing="0" w:line="600" w:lineRule="exact"/>
        <w:ind w:leftChars="50" w:left="105" w:firstLineChars="200" w:firstLine="640"/>
        <w:rPr>
          <w:rFonts w:ascii="仿宋_GB2312" w:eastAsia="仿宋_GB2312" w:hAnsi="黑体"/>
          <w:sz w:val="32"/>
          <w:szCs w:val="32"/>
        </w:rPr>
      </w:pPr>
    </w:p>
    <w:sectPr w:rsidR="00873EEB" w:rsidRPr="00F05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5A16F" w14:textId="77777777" w:rsidR="00F430C6" w:rsidRDefault="00F430C6" w:rsidP="006373FA">
      <w:r>
        <w:separator/>
      </w:r>
    </w:p>
  </w:endnote>
  <w:endnote w:type="continuationSeparator" w:id="0">
    <w:p w14:paraId="46C88EC5" w14:textId="77777777" w:rsidR="00F430C6" w:rsidRDefault="00F430C6" w:rsidP="0063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F12F5" w14:textId="77777777" w:rsidR="00F430C6" w:rsidRDefault="00F430C6" w:rsidP="006373FA">
      <w:r>
        <w:separator/>
      </w:r>
    </w:p>
  </w:footnote>
  <w:footnote w:type="continuationSeparator" w:id="0">
    <w:p w14:paraId="150AF82F" w14:textId="77777777" w:rsidR="00F430C6" w:rsidRDefault="00F430C6" w:rsidP="00637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F4245"/>
    <w:multiLevelType w:val="hybridMultilevel"/>
    <w:tmpl w:val="ABE27E8E"/>
    <w:lvl w:ilvl="0" w:tplc="05D4132A">
      <w:start w:val="1"/>
      <w:numFmt w:val="japaneseCounting"/>
      <w:lvlText w:val="%1、"/>
      <w:lvlJc w:val="left"/>
      <w:pPr>
        <w:ind w:left="1360" w:hanging="7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8C"/>
    <w:rsid w:val="001C30C2"/>
    <w:rsid w:val="0030218C"/>
    <w:rsid w:val="00371D25"/>
    <w:rsid w:val="00423717"/>
    <w:rsid w:val="00476345"/>
    <w:rsid w:val="00484D58"/>
    <w:rsid w:val="006373FA"/>
    <w:rsid w:val="0069146E"/>
    <w:rsid w:val="007576EF"/>
    <w:rsid w:val="00852939"/>
    <w:rsid w:val="00873EEB"/>
    <w:rsid w:val="008A115B"/>
    <w:rsid w:val="008C4634"/>
    <w:rsid w:val="00986B73"/>
    <w:rsid w:val="009B61FF"/>
    <w:rsid w:val="00A33178"/>
    <w:rsid w:val="00A51C07"/>
    <w:rsid w:val="00AA1EA2"/>
    <w:rsid w:val="00AE72BB"/>
    <w:rsid w:val="00B01284"/>
    <w:rsid w:val="00B255B3"/>
    <w:rsid w:val="00BB273B"/>
    <w:rsid w:val="00C54080"/>
    <w:rsid w:val="00D75E4E"/>
    <w:rsid w:val="00DE1825"/>
    <w:rsid w:val="00E45ED2"/>
    <w:rsid w:val="00F05366"/>
    <w:rsid w:val="00F430C6"/>
    <w:rsid w:val="00FC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D3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7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73F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7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73FA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373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6373F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7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73F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7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73FA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373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6373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1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853768109@qq.com</dc:creator>
  <cp:keywords/>
  <dc:description/>
  <cp:lastModifiedBy>微软用户</cp:lastModifiedBy>
  <cp:revision>20</cp:revision>
  <dcterms:created xsi:type="dcterms:W3CDTF">2020-01-06T06:36:00Z</dcterms:created>
  <dcterms:modified xsi:type="dcterms:W3CDTF">2020-03-10T02:08:00Z</dcterms:modified>
</cp:coreProperties>
</file>