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line="540" w:lineRule="exact"/>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本次检验项目</w:t>
      </w:r>
    </w:p>
    <w:p>
      <w:pPr>
        <w:spacing w:line="540" w:lineRule="exact"/>
        <w:jc w:val="center"/>
        <w:rPr>
          <w:rFonts w:eastAsia="方正小标宋简体"/>
          <w:sz w:val="44"/>
          <w:szCs w:val="44"/>
        </w:rPr>
      </w:pPr>
    </w:p>
    <w:p>
      <w:pPr>
        <w:numPr>
          <w:ilvl w:val="0"/>
          <w:numId w:val="2"/>
        </w:numPr>
        <w:spacing w:line="540" w:lineRule="exact"/>
        <w:ind w:left="0" w:leftChars="0" w:firstLine="620" w:firstLineChars="0"/>
        <w:rPr>
          <w:rFonts w:eastAsia="黑体"/>
          <w:sz w:val="32"/>
          <w:szCs w:val="32"/>
        </w:rPr>
      </w:pPr>
      <w:r>
        <w:rPr>
          <w:rFonts w:eastAsia="黑体"/>
          <w:sz w:val="32"/>
          <w:szCs w:val="32"/>
        </w:rPr>
        <w:t>粮食加工品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抽检依据《食品安全国家标准 食品中真菌毒素限量》（GB 2761</w:t>
      </w:r>
      <w:r>
        <w:rPr>
          <w:rFonts w:hint="eastAsia" w:eastAsia="仿宋_GB2312"/>
          <w:sz w:val="32"/>
          <w:szCs w:val="32"/>
        </w:rPr>
        <w:t>-</w:t>
      </w:r>
      <w:r>
        <w:rPr>
          <w:rFonts w:eastAsia="仿宋_GB2312"/>
          <w:sz w:val="32"/>
          <w:szCs w:val="32"/>
        </w:rPr>
        <w:t>2017）、《食品安全国家标准 食品中污染物限量》（GB 2762</w:t>
      </w:r>
      <w:r>
        <w:rPr>
          <w:rFonts w:hint="eastAsia" w:eastAsia="仿宋_GB2312"/>
          <w:sz w:val="32"/>
          <w:szCs w:val="32"/>
        </w:rPr>
        <w:t>-</w:t>
      </w:r>
      <w:r>
        <w:rPr>
          <w:rFonts w:eastAsia="仿宋_GB2312"/>
          <w:sz w:val="32"/>
          <w:szCs w:val="32"/>
        </w:rPr>
        <w:t>2017）、《</w:t>
      </w:r>
      <w:r>
        <w:rPr>
          <w:rFonts w:eastAsia="仿宋_GB2312"/>
          <w:color w:val="000000"/>
          <w:sz w:val="32"/>
          <w:szCs w:val="32"/>
        </w:rPr>
        <w:t>卫生部</w:t>
      </w:r>
      <w:r>
        <w:rPr>
          <w:rFonts w:eastAsia="仿宋_GB2312"/>
          <w:sz w:val="32"/>
          <w:szCs w:val="32"/>
        </w:rPr>
        <w:t>等7部门关于撤销食品添加剂过氧化苯甲酰、过氧化钙的公告》（</w:t>
      </w:r>
      <w:r>
        <w:rPr>
          <w:rFonts w:eastAsia="仿宋_GB2312"/>
          <w:color w:val="000000"/>
          <w:sz w:val="32"/>
          <w:szCs w:val="32"/>
        </w:rPr>
        <w:t>卫生部</w:t>
      </w:r>
      <w:r>
        <w:rPr>
          <w:rFonts w:eastAsia="仿宋_GB2312"/>
          <w:sz w:val="32"/>
          <w:szCs w:val="32"/>
        </w:rPr>
        <w:t>公</w:t>
      </w:r>
      <w:r>
        <w:rPr>
          <w:rFonts w:eastAsia="仿宋_GB2312"/>
          <w:sz w:val="32"/>
          <w:szCs w:val="32"/>
          <w:highlight w:val="none"/>
        </w:rPr>
        <w:t>告</w:t>
      </w:r>
      <w:r>
        <w:rPr>
          <w:rFonts w:hint="eastAsia" w:eastAsia="仿宋_GB2312"/>
          <w:sz w:val="32"/>
          <w:szCs w:val="32"/>
          <w:highlight w:val="none"/>
        </w:rPr>
        <w:t>〔2011〕</w:t>
      </w:r>
      <w:r>
        <w:rPr>
          <w:rFonts w:eastAsia="仿宋_GB2312"/>
          <w:kern w:val="36"/>
          <w:sz w:val="32"/>
          <w:szCs w:val="32"/>
        </w:rPr>
        <w:t>年</w:t>
      </w:r>
      <w:r>
        <w:rPr>
          <w:rFonts w:eastAsia="仿宋_GB2312"/>
          <w:sz w:val="32"/>
          <w:szCs w:val="32"/>
        </w:rPr>
        <w:t>第4号）</w:t>
      </w:r>
      <w:r>
        <w:rPr>
          <w:rFonts w:hint="eastAsia" w:eastAsia="仿宋_GB2312"/>
          <w:sz w:val="32"/>
          <w:szCs w:val="32"/>
        </w:rPr>
        <w:t>等标准</w:t>
      </w:r>
      <w:r>
        <w:rPr>
          <w:rFonts w:eastAsia="仿宋_GB2312"/>
          <w:sz w:val="32"/>
          <w:szCs w:val="32"/>
        </w:rPr>
        <w:t>及产品明示标准和指标的要求</w:t>
      </w:r>
      <w:r>
        <w:rPr>
          <w:rFonts w:hint="eastAsia" w:eastAsia="仿宋_GB2312"/>
          <w:sz w:val="32"/>
          <w:szCs w:val="32"/>
        </w:rPr>
        <w:t>。</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rPr>
          <w:rFonts w:eastAsia="仿宋_GB2312"/>
          <w:sz w:val="32"/>
          <w:szCs w:val="32"/>
        </w:rPr>
      </w:pPr>
      <w:r>
        <w:rPr>
          <w:rFonts w:eastAsia="仿宋_GB2312"/>
          <w:sz w:val="32"/>
          <w:szCs w:val="32"/>
        </w:rPr>
        <w:t xml:space="preserve">    1</w:t>
      </w:r>
      <w:r>
        <w:rPr>
          <w:rFonts w:hint="eastAsia" w:ascii="仿宋_GB2312" w:eastAsia="仿宋_GB2312"/>
          <w:sz w:val="32"/>
          <w:szCs w:val="32"/>
        </w:rPr>
        <w:t>.</w:t>
      </w:r>
      <w:r>
        <w:rPr>
          <w:rFonts w:eastAsia="仿宋_GB2312"/>
          <w:sz w:val="32"/>
          <w:szCs w:val="32"/>
        </w:rPr>
        <w:t>通用小麦粉、专用小麦粉检验项目：总汞</w:t>
      </w:r>
      <w:r>
        <w:rPr>
          <w:rFonts w:hint="eastAsia" w:eastAsia="仿宋_GB2312"/>
          <w:sz w:val="32"/>
          <w:szCs w:val="32"/>
        </w:rPr>
        <w:t>（以Hg计）</w:t>
      </w:r>
      <w:r>
        <w:rPr>
          <w:rFonts w:eastAsia="仿宋_GB2312"/>
          <w:sz w:val="32"/>
          <w:szCs w:val="32"/>
        </w:rPr>
        <w:t>、总砷</w:t>
      </w:r>
      <w:r>
        <w:rPr>
          <w:rFonts w:hint="eastAsia" w:eastAsia="仿宋_GB2312"/>
          <w:sz w:val="32"/>
          <w:szCs w:val="32"/>
        </w:rPr>
        <w:t>（以As计）</w:t>
      </w:r>
      <w:r>
        <w:rPr>
          <w:rFonts w:eastAsia="仿宋_GB2312"/>
          <w:sz w:val="32"/>
          <w:szCs w:val="32"/>
        </w:rPr>
        <w:t>、铬</w:t>
      </w:r>
      <w:r>
        <w:rPr>
          <w:rFonts w:hint="eastAsia" w:eastAsia="仿宋_GB2312"/>
          <w:sz w:val="32"/>
          <w:szCs w:val="32"/>
        </w:rPr>
        <w:t>（以Cr计）</w:t>
      </w:r>
      <w:r>
        <w:rPr>
          <w:rFonts w:eastAsia="仿宋_GB2312"/>
          <w:sz w:val="32"/>
          <w:szCs w:val="32"/>
        </w:rPr>
        <w:t>、玉米赤霉烯酮、脱氧雪腐镰刀菌烯醇、赭曲霉毒素A、过氧化苯甲酰。</w:t>
      </w:r>
    </w:p>
    <w:p>
      <w:pPr>
        <w:spacing w:line="540" w:lineRule="exact"/>
        <w:rPr>
          <w:rFonts w:eastAsia="仿宋_GB2312"/>
          <w:sz w:val="32"/>
          <w:szCs w:val="32"/>
        </w:rPr>
      </w:pPr>
      <w:r>
        <w:rPr>
          <w:rFonts w:eastAsia="仿宋_GB2312"/>
          <w:sz w:val="32"/>
          <w:szCs w:val="32"/>
        </w:rPr>
        <w:t xml:space="preserve">    2</w:t>
      </w:r>
      <w:r>
        <w:rPr>
          <w:rFonts w:hint="eastAsia" w:ascii="仿宋_GB2312" w:eastAsia="仿宋_GB2312"/>
          <w:sz w:val="32"/>
          <w:szCs w:val="32"/>
        </w:rPr>
        <w:t>.</w:t>
      </w:r>
      <w:r>
        <w:rPr>
          <w:rFonts w:eastAsia="仿宋_GB2312"/>
          <w:sz w:val="32"/>
          <w:szCs w:val="32"/>
        </w:rPr>
        <w:t>大米检验项目：铅</w:t>
      </w:r>
      <w:r>
        <w:rPr>
          <w:rFonts w:hint="eastAsia" w:eastAsia="仿宋_GB2312"/>
          <w:sz w:val="32"/>
          <w:szCs w:val="32"/>
        </w:rPr>
        <w:t>（以Pb计）</w:t>
      </w:r>
      <w:r>
        <w:rPr>
          <w:rFonts w:eastAsia="仿宋_GB2312"/>
          <w:sz w:val="32"/>
          <w:szCs w:val="32"/>
        </w:rPr>
        <w:t>、镉</w:t>
      </w:r>
      <w:r>
        <w:rPr>
          <w:rFonts w:hint="eastAsia" w:eastAsia="仿宋_GB2312"/>
          <w:sz w:val="32"/>
          <w:szCs w:val="32"/>
        </w:rPr>
        <w:t>（以Cd计）</w:t>
      </w:r>
      <w:r>
        <w:rPr>
          <w:rFonts w:eastAsia="仿宋_GB2312"/>
          <w:sz w:val="32"/>
          <w:szCs w:val="32"/>
        </w:rPr>
        <w:t>、总汞</w:t>
      </w:r>
      <w:r>
        <w:rPr>
          <w:rFonts w:hint="eastAsia" w:eastAsia="仿宋_GB2312"/>
          <w:sz w:val="32"/>
          <w:szCs w:val="32"/>
        </w:rPr>
        <w:t>（以Hg计）</w:t>
      </w:r>
      <w:r>
        <w:rPr>
          <w:rFonts w:eastAsia="仿宋_GB2312"/>
          <w:sz w:val="32"/>
          <w:szCs w:val="32"/>
        </w:rPr>
        <w:t>、无机砷</w:t>
      </w:r>
      <w:r>
        <w:rPr>
          <w:rFonts w:hint="eastAsia" w:eastAsia="仿宋_GB2312"/>
          <w:sz w:val="32"/>
          <w:szCs w:val="32"/>
        </w:rPr>
        <w:t>（以As计）</w:t>
      </w:r>
      <w:r>
        <w:rPr>
          <w:rFonts w:eastAsia="仿宋_GB2312"/>
          <w:sz w:val="32"/>
          <w:szCs w:val="32"/>
        </w:rPr>
        <w:t>、铬</w:t>
      </w:r>
      <w:r>
        <w:rPr>
          <w:rFonts w:hint="eastAsia" w:eastAsia="仿宋_GB2312"/>
          <w:sz w:val="32"/>
          <w:szCs w:val="32"/>
        </w:rPr>
        <w:t>（以Cr计）</w:t>
      </w:r>
      <w:r>
        <w:rPr>
          <w:rFonts w:eastAsia="仿宋_GB2312"/>
          <w:sz w:val="32"/>
          <w:szCs w:val="32"/>
        </w:rPr>
        <w:t>、黄曲霉毒素B</w:t>
      </w:r>
      <w:r>
        <w:rPr>
          <w:rFonts w:eastAsia="仿宋_GB2312"/>
          <w:sz w:val="32"/>
          <w:szCs w:val="32"/>
          <w:vertAlign w:val="subscript"/>
        </w:rPr>
        <w:t>1</w:t>
      </w:r>
      <w:r>
        <w:rPr>
          <w:rFonts w:eastAsia="仿宋_GB2312"/>
          <w:sz w:val="32"/>
          <w:szCs w:val="32"/>
        </w:rPr>
        <w:t>、赭曲霉毒素A。</w:t>
      </w:r>
    </w:p>
    <w:p>
      <w:pPr>
        <w:spacing w:line="540" w:lineRule="exact"/>
        <w:ind w:firstLine="640" w:firstLineChars="200"/>
        <w:rPr>
          <w:rFonts w:eastAsia="仿宋_GB2312"/>
          <w:sz w:val="32"/>
          <w:szCs w:val="32"/>
        </w:rPr>
      </w:pPr>
      <w:r>
        <w:rPr>
          <w:rFonts w:eastAsia="仿宋_GB2312"/>
          <w:sz w:val="32"/>
          <w:szCs w:val="32"/>
        </w:rPr>
        <w:t>3</w:t>
      </w:r>
      <w:r>
        <w:rPr>
          <w:rFonts w:hint="eastAsia" w:ascii="仿宋_GB2312" w:eastAsia="仿宋_GB2312"/>
          <w:sz w:val="32"/>
          <w:szCs w:val="32"/>
        </w:rPr>
        <w:t>.</w:t>
      </w:r>
      <w:r>
        <w:rPr>
          <w:rFonts w:eastAsia="仿宋_GB2312"/>
          <w:sz w:val="32"/>
          <w:szCs w:val="32"/>
        </w:rPr>
        <w:t>挂面、手工面检验项目：铅</w:t>
      </w:r>
      <w:r>
        <w:rPr>
          <w:rFonts w:hint="eastAsia" w:eastAsia="仿宋_GB2312"/>
          <w:sz w:val="32"/>
          <w:szCs w:val="32"/>
        </w:rPr>
        <w:t>（以Pb计）</w:t>
      </w:r>
      <w:r>
        <w:rPr>
          <w:rFonts w:eastAsia="仿宋_GB2312"/>
          <w:sz w:val="32"/>
          <w:szCs w:val="32"/>
        </w:rPr>
        <w:t>。</w:t>
      </w: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糕点</w:t>
      </w:r>
    </w:p>
    <w:p>
      <w:pPr>
        <w:pStyle w:val="10"/>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（一）抽检依据</w:t>
      </w:r>
    </w:p>
    <w:p>
      <w:pPr>
        <w:ind w:firstLine="640" w:firstLineChars="200"/>
        <w:rPr>
          <w:rFonts w:eastAsia="仿宋_GB2312"/>
          <w:sz w:val="32"/>
          <w:szCs w:val="32"/>
        </w:rPr>
      </w:pPr>
      <w:r>
        <w:rPr>
          <w:rFonts w:eastAsia="仿宋_GB2312"/>
          <w:sz w:val="32"/>
          <w:szCs w:val="32"/>
        </w:rPr>
        <w:t>抽检依据《食品安全国家标准 糕点、面包》</w:t>
      </w:r>
      <w:r>
        <w:rPr>
          <w:rFonts w:hint="eastAsia" w:eastAsia="仿宋_GB2312"/>
          <w:sz w:val="32"/>
          <w:szCs w:val="32"/>
          <w:lang w:eastAsia="zh-CN"/>
        </w:rPr>
        <w:t>（</w:t>
      </w:r>
      <w:r>
        <w:rPr>
          <w:rFonts w:eastAsia="仿宋_GB2312"/>
          <w:sz w:val="32"/>
          <w:szCs w:val="32"/>
        </w:rPr>
        <w:t>GB 7099-2015</w:t>
      </w:r>
      <w:r>
        <w:rPr>
          <w:rFonts w:hint="eastAsia" w:eastAsia="仿宋_GB2312"/>
          <w:sz w:val="32"/>
          <w:szCs w:val="32"/>
          <w:lang w:eastAsia="zh-CN"/>
        </w:rPr>
        <w:t>），</w:t>
      </w:r>
      <w:r>
        <w:rPr>
          <w:rFonts w:eastAsia="仿宋_GB2312"/>
          <w:sz w:val="32"/>
          <w:szCs w:val="32"/>
        </w:rPr>
        <w:t>《食品安全国家标准 食品中污染物限量》</w:t>
      </w:r>
      <w:r>
        <w:rPr>
          <w:rFonts w:hint="eastAsia" w:eastAsia="仿宋_GB2312"/>
          <w:sz w:val="32"/>
          <w:szCs w:val="32"/>
          <w:lang w:eastAsia="zh-CN"/>
        </w:rPr>
        <w:t>（</w:t>
      </w:r>
      <w:r>
        <w:rPr>
          <w:rFonts w:eastAsia="仿宋_GB2312"/>
          <w:sz w:val="32"/>
          <w:szCs w:val="32"/>
        </w:rPr>
        <w:t>GB 2762-2017</w:t>
      </w:r>
      <w:r>
        <w:rPr>
          <w:rFonts w:hint="eastAsia" w:eastAsia="仿宋_GB2312"/>
          <w:sz w:val="32"/>
          <w:szCs w:val="32"/>
          <w:lang w:eastAsia="zh-CN"/>
        </w:rPr>
        <w:t>）</w:t>
      </w:r>
      <w:r>
        <w:rPr>
          <w:rFonts w:eastAsia="仿宋_GB2312"/>
          <w:sz w:val="32"/>
          <w:szCs w:val="32"/>
        </w:rPr>
        <w:t>，《食品安全国家标准 食品添加剂使用标准》</w:t>
      </w:r>
      <w:r>
        <w:rPr>
          <w:rFonts w:hint="eastAsia" w:eastAsia="仿宋_GB2312"/>
          <w:sz w:val="32"/>
          <w:szCs w:val="32"/>
          <w:lang w:eastAsia="zh-CN"/>
        </w:rPr>
        <w:t>（</w:t>
      </w:r>
      <w:r>
        <w:rPr>
          <w:rFonts w:eastAsia="仿宋_GB2312"/>
          <w:sz w:val="32"/>
          <w:szCs w:val="32"/>
        </w:rPr>
        <w:t>GB 2760-2014</w:t>
      </w:r>
      <w:r>
        <w:rPr>
          <w:rFonts w:hint="eastAsia" w:eastAsia="仿宋_GB2312"/>
          <w:sz w:val="32"/>
          <w:szCs w:val="32"/>
          <w:lang w:eastAsia="zh-CN"/>
        </w:rPr>
        <w:t>），</w:t>
      </w:r>
      <w:r>
        <w:rPr>
          <w:rFonts w:eastAsia="仿宋_GB2312"/>
          <w:sz w:val="32"/>
          <w:szCs w:val="32"/>
        </w:rPr>
        <w:t>《食品安全国家标准 食品中致病菌限量》</w:t>
      </w:r>
      <w:r>
        <w:rPr>
          <w:rFonts w:hint="eastAsia" w:eastAsia="仿宋_GB2312"/>
          <w:sz w:val="32"/>
          <w:szCs w:val="32"/>
          <w:lang w:eastAsia="zh-CN"/>
        </w:rPr>
        <w:t>（</w:t>
      </w:r>
      <w:r>
        <w:rPr>
          <w:rFonts w:eastAsia="仿宋_GB2312"/>
          <w:sz w:val="32"/>
          <w:szCs w:val="32"/>
        </w:rPr>
        <w:t>GB 29921-2013</w:t>
      </w:r>
      <w:r>
        <w:rPr>
          <w:rFonts w:hint="eastAsia" w:eastAsia="仿宋_GB2312"/>
          <w:sz w:val="32"/>
          <w:szCs w:val="32"/>
          <w:lang w:eastAsia="zh-CN"/>
        </w:rPr>
        <w:t>），</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eastAsia="仿宋_GB2312"/>
          <w:sz w:val="32"/>
          <w:szCs w:val="32"/>
        </w:rPr>
        <w:t>等标准及产品明示标准的要求。</w:t>
      </w:r>
    </w:p>
    <w:p>
      <w:pPr>
        <w:pStyle w:val="10"/>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（二）检验项目</w:t>
      </w:r>
    </w:p>
    <w:p>
      <w:pPr>
        <w:spacing w:line="540" w:lineRule="exact"/>
        <w:ind w:firstLine="640" w:firstLineChars="200"/>
        <w:rPr>
          <w:rFonts w:hint="eastAsia" w:eastAsia="黑体"/>
          <w:sz w:val="32"/>
          <w:szCs w:val="32"/>
          <w:lang w:val="en-US" w:eastAsia="zh-CN"/>
        </w:rPr>
      </w:pPr>
      <w:r>
        <w:rPr>
          <w:rFonts w:hint="eastAsia" w:eastAsia="仿宋_GB2312"/>
          <w:sz w:val="32"/>
          <w:szCs w:val="32"/>
          <w:lang w:val="en-US" w:eastAsia="zh-CN"/>
        </w:rPr>
        <w:t>糕点</w:t>
      </w:r>
      <w:r>
        <w:rPr>
          <w:rFonts w:eastAsia="仿宋_GB2312"/>
          <w:sz w:val="32"/>
          <w:szCs w:val="32"/>
        </w:rPr>
        <w:t>检验项目</w:t>
      </w:r>
      <w:r>
        <w:rPr>
          <w:rFonts w:hint="eastAsia" w:eastAsia="仿宋_GB2312"/>
          <w:sz w:val="32"/>
          <w:szCs w:val="32"/>
          <w:lang w:eastAsia="zh-CN"/>
        </w:rPr>
        <w:t>：酸价（以脂肪计）、过氧化值（以脂肪计）、铅（以Pb计）、富马酸二甲酯、山梨酸及其钾盐（以山梨酸计）、苯甲酸及其钠盐（以苯甲酸计）、铝的残留量（干样品，以Al计）、纳他霉素、菌落总数、大肠菌群、金黄色葡萄球菌、沙门氏菌、霉菌。</w:t>
      </w:r>
    </w:p>
    <w:p>
      <w:pPr>
        <w:numPr>
          <w:ilvl w:val="0"/>
          <w:numId w:val="2"/>
        </w:numPr>
        <w:spacing w:line="540" w:lineRule="exact"/>
        <w:ind w:left="0" w:leftChars="0" w:firstLine="620" w:firstLineChars="0"/>
        <w:rPr>
          <w:rFonts w:hint="eastAsia" w:eastAsia="黑体"/>
          <w:sz w:val="32"/>
          <w:szCs w:val="32"/>
          <w:lang w:val="en-US" w:eastAsia="zh-CN"/>
        </w:rPr>
      </w:pPr>
      <w:r>
        <w:rPr>
          <w:rFonts w:hint="eastAsia" w:eastAsia="黑体"/>
          <w:sz w:val="32"/>
          <w:szCs w:val="32"/>
          <w:lang w:val="en-US" w:eastAsia="zh-CN"/>
        </w:rPr>
        <w:t>豆制品</w:t>
      </w:r>
    </w:p>
    <w:p>
      <w:pPr>
        <w:pStyle w:val="10"/>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豆制品》</w:t>
      </w:r>
      <w:r>
        <w:rPr>
          <w:rFonts w:hint="eastAsia" w:eastAsia="仿宋_GB2312"/>
          <w:sz w:val="32"/>
          <w:szCs w:val="32"/>
          <w:lang w:val="en-US" w:eastAsia="zh-CN"/>
        </w:rPr>
        <w:t>（</w:t>
      </w:r>
      <w:r>
        <w:rPr>
          <w:rFonts w:hint="eastAsia" w:eastAsia="仿宋_GB2312"/>
          <w:sz w:val="32"/>
          <w:szCs w:val="32"/>
        </w:rPr>
        <w:t>GB 2712-2014</w:t>
      </w:r>
      <w:r>
        <w:rPr>
          <w:rFonts w:hint="eastAsia" w:eastAsia="仿宋_GB2312"/>
          <w:sz w:val="32"/>
          <w:szCs w:val="32"/>
          <w:lang w:eastAsia="zh-CN"/>
        </w:rPr>
        <w:t>），</w:t>
      </w:r>
      <w:r>
        <w:rPr>
          <w:rFonts w:hint="eastAsia" w:eastAsia="仿宋_GB2312"/>
          <w:sz w:val="32"/>
          <w:szCs w:val="32"/>
        </w:rPr>
        <w:t>《食品安全国家标准 食品添加剂使用标准》</w:t>
      </w:r>
      <w:r>
        <w:rPr>
          <w:rFonts w:hint="eastAsia" w:eastAsia="仿宋_GB2312"/>
          <w:sz w:val="32"/>
          <w:szCs w:val="32"/>
          <w:lang w:eastAsia="zh-CN"/>
        </w:rPr>
        <w:t>（</w:t>
      </w:r>
      <w:r>
        <w:rPr>
          <w:rFonts w:hint="eastAsia" w:eastAsia="仿宋_GB2312"/>
          <w:sz w:val="32"/>
          <w:szCs w:val="32"/>
        </w:rPr>
        <w:t>GB 2760-2014</w:t>
      </w:r>
      <w:r>
        <w:rPr>
          <w:rFonts w:hint="eastAsia" w:eastAsia="仿宋_GB2312"/>
          <w:sz w:val="32"/>
          <w:szCs w:val="32"/>
          <w:lang w:eastAsia="zh-CN"/>
        </w:rPr>
        <w:t>）</w:t>
      </w:r>
      <w:r>
        <w:rPr>
          <w:rFonts w:eastAsia="仿宋_GB2312"/>
          <w:sz w:val="32"/>
          <w:szCs w:val="32"/>
        </w:rPr>
        <w:t>等标准及产品明示标准的要求。</w:t>
      </w:r>
    </w:p>
    <w:p>
      <w:pPr>
        <w:pStyle w:val="10"/>
        <w:spacing w:line="540" w:lineRule="exact"/>
        <w:ind w:firstLine="640"/>
        <w:rPr>
          <w:rFonts w:ascii="Times New Roman" w:hAnsi="Times New Roman" w:eastAsia="楷体_GB2312"/>
          <w:b w:val="0"/>
          <w:bCs w:val="0"/>
          <w:sz w:val="32"/>
          <w:szCs w:val="32"/>
        </w:rPr>
      </w:pPr>
      <w:r>
        <w:rPr>
          <w:rFonts w:ascii="Times New Roman" w:hAnsi="Times New Roman" w:eastAsia="楷体_GB2312"/>
          <w:b w:val="0"/>
          <w:bCs w:val="0"/>
          <w:sz w:val="32"/>
          <w:szCs w:val="32"/>
        </w:rPr>
        <w:t>（二）检验项目</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1.腐乳、豆豉、纳豆</w:t>
      </w:r>
      <w:r>
        <w:rPr>
          <w:rFonts w:eastAsia="仿宋_GB2312"/>
          <w:sz w:val="32"/>
          <w:szCs w:val="32"/>
        </w:rPr>
        <w:t>检验项目</w:t>
      </w:r>
      <w:r>
        <w:rPr>
          <w:rFonts w:hint="eastAsia" w:eastAsia="仿宋_GB2312"/>
          <w:sz w:val="32"/>
          <w:szCs w:val="32"/>
          <w:lang w:eastAsia="zh-CN"/>
        </w:rPr>
        <w:t>：山梨酸及其钾盐（以山梨酸计）、大肠菌群、甜蜜素（以环己基氨基磺酸计）（限腐乳）、苯甲酸及其钠盐（以苯甲酸计）、丙酸及其钠盐、钙盐（以丙酸计）。</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2.豆干、豆腐、豆皮等</w:t>
      </w:r>
      <w:r>
        <w:rPr>
          <w:rFonts w:eastAsia="仿宋_GB2312"/>
          <w:sz w:val="32"/>
          <w:szCs w:val="32"/>
        </w:rPr>
        <w:t>检验项目</w:t>
      </w:r>
      <w:r>
        <w:rPr>
          <w:rFonts w:hint="eastAsia" w:eastAsia="仿宋_GB2312"/>
          <w:sz w:val="32"/>
          <w:szCs w:val="32"/>
          <w:lang w:eastAsia="zh-CN"/>
        </w:rPr>
        <w:t>：大肠菌群、脱氢乙酸及其钠盐（以脱氢乙酸计）、苯甲酸及其钠盐（以苯甲酸计）、山梨酸及其钾盐（以山梨酸计）、铝的残留量（干样品,以Al计）、三氯蔗糖、糖精钠（以糖精计）。</w:t>
      </w: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食用农产品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《动物性食品中兽药最高残留限量》（农业部公告第235号），《兽药地方标准废止目录》</w:t>
      </w:r>
      <w:r>
        <w:rPr>
          <w:rFonts w:hint="eastAsia" w:eastAsia="仿宋_GB2312"/>
          <w:sz w:val="32"/>
          <w:szCs w:val="32"/>
          <w:lang w:eastAsia="zh-CN"/>
        </w:rPr>
        <w:t>（</w:t>
      </w:r>
      <w:r>
        <w:rPr>
          <w:rFonts w:hint="eastAsia" w:eastAsia="仿宋_GB2312"/>
          <w:sz w:val="32"/>
          <w:szCs w:val="32"/>
        </w:rPr>
        <w:t>农业部公告 第560号）</w:t>
      </w:r>
      <w:r>
        <w:rPr>
          <w:rFonts w:hint="eastAsia" w:eastAsia="仿宋_GB2312"/>
          <w:sz w:val="32"/>
          <w:szCs w:val="32"/>
          <w:lang w:eastAsia="zh-CN"/>
        </w:rPr>
        <w:t>，</w:t>
      </w:r>
      <w:r>
        <w:rPr>
          <w:rFonts w:hint="eastAsia" w:eastAsia="仿宋_GB2312"/>
          <w:sz w:val="32"/>
          <w:szCs w:val="32"/>
        </w:rPr>
        <w:t>《发布在食品动物中停止使用洛美沙星、培氟沙星、氧氟沙星、诺氟沙星4种兽药的决定》（农业部公告第2292号）</w:t>
      </w:r>
      <w:r>
        <w:rPr>
          <w:rFonts w:hint="eastAsia" w:eastAsia="仿宋_GB2312"/>
          <w:sz w:val="32"/>
          <w:szCs w:val="32"/>
          <w:lang w:eastAsia="zh-CN"/>
        </w:rPr>
        <w:t>，</w:t>
      </w:r>
      <w:r>
        <w:rPr>
          <w:rFonts w:hint="eastAsia" w:eastAsia="仿宋_GB2312"/>
          <w:sz w:val="32"/>
          <w:szCs w:val="32"/>
          <w:lang w:val="en-US" w:eastAsia="zh-CN"/>
        </w:rPr>
        <w:t>全国食品安全整顿工作办公室关于印发《食品中可能违法添加的非食用物质和易滥用的食品添加剂名单（第四批）》的通知（整顿办函〔2010〕50号）</w:t>
      </w:r>
      <w:r>
        <w:rPr>
          <w:rFonts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numPr>
          <w:ilvl w:val="0"/>
          <w:numId w:val="3"/>
        </w:numPr>
        <w:spacing w:line="540" w:lineRule="exact"/>
        <w:ind w:left="5" w:leftChars="0" w:firstLine="615"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猪肉</w:t>
      </w:r>
      <w:r>
        <w:rPr>
          <w:rFonts w:hint="default" w:ascii="Times New Roman" w:hAnsi="Times New Roman" w:eastAsia="仿宋_GB2312" w:cs="Times New Roman"/>
          <w:sz w:val="32"/>
          <w:szCs w:val="32"/>
        </w:rPr>
        <w:t>检验项目：克伦特罗、磺胺类（总量）、呋喃唑酮代谢物、氯丙嗪、恩诺沙星（以恩诺沙星与环丙沙星之和计）、莱克多巴胺、沙丁胺醇、五氯酚酸钠（以五氯酚计）、地塞米松、喹乙醇代谢物、四环素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牛肉</w:t>
      </w:r>
      <w:r>
        <w:rPr>
          <w:rFonts w:hint="default" w:ascii="Times New Roman" w:hAnsi="Times New Roman" w:eastAsia="仿宋_GB2312" w:cs="Times New Roman"/>
          <w:sz w:val="32"/>
          <w:szCs w:val="32"/>
        </w:rPr>
        <w:t>检验项目：克伦特罗、磺胺类（总量）、呋喃唑酮代谢物、氯丙嗪、恩诺沙星（以恩诺沙星与环丙沙星之和计）、莱克多巴胺、五氯酚酸钠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以五氯酚计</w:t>
      </w:r>
      <w:r>
        <w:rPr>
          <w:rFonts w:hint="default" w:ascii="Times New Roman" w:hAnsi="Times New Roman" w:eastAsia="仿宋_GB2312" w:cs="Times New Roman"/>
          <w:sz w:val="32"/>
          <w:szCs w:val="32"/>
          <w:lang w:eastAsia="zh-CN"/>
        </w:rPr>
        <w:t>）。</w:t>
      </w:r>
    </w:p>
    <w:p>
      <w:pPr>
        <w:numPr>
          <w:ilvl w:val="0"/>
          <w:numId w:val="3"/>
        </w:numPr>
        <w:spacing w:line="540" w:lineRule="exact"/>
        <w:ind w:left="5" w:leftChars="0" w:firstLine="615"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羊肉</w:t>
      </w:r>
      <w:r>
        <w:rPr>
          <w:rFonts w:hint="default" w:ascii="Times New Roman" w:hAnsi="Times New Roman" w:eastAsia="仿宋_GB2312" w:cs="Times New Roman"/>
          <w:sz w:val="32"/>
          <w:szCs w:val="32"/>
        </w:rPr>
        <w:t>检验项目：克伦特罗、磺胺类（总量）、呋喃唑酮代谢物、氯丙嗪、恩诺沙星（以恩诺沙星与环丙沙星之和计）、莱克多巴胺、五氯酚酸钠（以五氯酚计）</w:t>
      </w:r>
      <w:r>
        <w:rPr>
          <w:rFonts w:hint="default" w:ascii="Times New Roman" w:hAnsi="Times New Roman" w:eastAsia="仿宋_GB2312" w:cs="Times New Roman"/>
          <w:sz w:val="32"/>
          <w:szCs w:val="32"/>
          <w:lang w:eastAsia="zh-CN"/>
        </w:rPr>
        <w:t>。</w:t>
      </w:r>
    </w:p>
    <w:p>
      <w:pPr>
        <w:numPr>
          <w:ilvl w:val="0"/>
          <w:numId w:val="3"/>
        </w:numPr>
        <w:spacing w:line="540" w:lineRule="exact"/>
        <w:ind w:left="5" w:leftChars="0" w:firstLine="615"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鸡肉</w:t>
      </w:r>
      <w:r>
        <w:rPr>
          <w:rFonts w:hint="default" w:ascii="Times New Roman" w:hAnsi="Times New Roman" w:eastAsia="仿宋_GB2312" w:cs="Times New Roman"/>
          <w:sz w:val="32"/>
          <w:szCs w:val="32"/>
        </w:rPr>
        <w:t>检验项目：恩诺沙星（以恩诺沙星与环丙沙星之和计）、呋喃唑酮代谢物、尼卡巴嗪残留标志物、磺胺类（总量）、氯霉素、多西环素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强力霉素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、五氯酚酸钠（以五氯酚计）、呋喃妥因代谢物、氟苯尼考、氧氟沙星、培氟沙星</w:t>
      </w:r>
      <w:r>
        <w:rPr>
          <w:rFonts w:hint="default" w:ascii="Times New Roman" w:hAnsi="Times New Roman" w:eastAsia="仿宋_GB2312" w:cs="Times New Roman"/>
          <w:sz w:val="32"/>
          <w:szCs w:val="32"/>
          <w:lang w:eastAsia="zh-CN"/>
        </w:rPr>
        <w:t>。</w:t>
      </w:r>
    </w:p>
    <w:p>
      <w:pPr>
        <w:numPr>
          <w:ilvl w:val="0"/>
          <w:numId w:val="3"/>
        </w:numPr>
        <w:spacing w:line="540" w:lineRule="exact"/>
        <w:ind w:left="5" w:leftChars="0" w:firstLine="615"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猪肝</w:t>
      </w:r>
      <w:r>
        <w:rPr>
          <w:rFonts w:hint="default" w:ascii="Times New Roman" w:hAnsi="Times New Roman" w:eastAsia="仿宋_GB2312" w:cs="Times New Roman"/>
          <w:sz w:val="32"/>
          <w:szCs w:val="32"/>
        </w:rPr>
        <w:t>检验项目：总砷（以As计）、沙丁胺醇、磺胺类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、莱克多巴胺、克伦特罗、恩诺沙星（以恩诺沙星与环丙沙星之和计）</w:t>
      </w:r>
      <w:r>
        <w:rPr>
          <w:rFonts w:hint="default" w:ascii="Times New Roman" w:hAnsi="Times New Roman" w:eastAsia="仿宋_GB2312" w:cs="Times New Roman"/>
          <w:sz w:val="32"/>
          <w:szCs w:val="32"/>
          <w:lang w:eastAsia="zh-CN"/>
        </w:rPr>
        <w:t>。</w:t>
      </w:r>
    </w:p>
    <w:p>
      <w:pPr>
        <w:numPr>
          <w:ilvl w:val="0"/>
          <w:numId w:val="3"/>
        </w:numPr>
        <w:spacing w:line="540" w:lineRule="exact"/>
        <w:ind w:left="5" w:leftChars="0" w:firstLine="615"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羊肝</w:t>
      </w:r>
      <w:r>
        <w:rPr>
          <w:rFonts w:hint="default" w:ascii="Times New Roman" w:hAnsi="Times New Roman" w:eastAsia="仿宋_GB2312" w:cs="Times New Roman"/>
          <w:sz w:val="32"/>
          <w:szCs w:val="32"/>
        </w:rPr>
        <w:t>检验项目：总砷（以As计）、沙丁胺醇、磺胺类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、莱克多巴胺、克伦特罗、恩诺沙星（以恩诺沙星与环丙沙星之和计）</w:t>
      </w:r>
      <w:r>
        <w:rPr>
          <w:rFonts w:hint="default" w:ascii="Times New Roman" w:hAnsi="Times New Roman" w:eastAsia="仿宋_GB2312" w:cs="Times New Roman"/>
          <w:sz w:val="32"/>
          <w:szCs w:val="32"/>
          <w:lang w:eastAsia="zh-CN"/>
        </w:rPr>
        <w:t>。</w:t>
      </w:r>
    </w:p>
    <w:p>
      <w:pPr>
        <w:numPr>
          <w:ilvl w:val="0"/>
          <w:numId w:val="3"/>
        </w:numPr>
        <w:spacing w:line="540" w:lineRule="exact"/>
        <w:ind w:left="5" w:leftChars="0" w:firstLine="615" w:firstLineChars="0"/>
        <w:rPr>
          <w:rFonts w:hint="eastAsia" w:eastAsia="仿宋_GB2312"/>
          <w:sz w:val="32"/>
          <w:szCs w:val="32"/>
        </w:rPr>
      </w:pPr>
      <w:r>
        <w:rPr>
          <w:rFonts w:hint="default" w:ascii="Times New Roman" w:hAnsi="Times New Roman" w:eastAsia="仿宋_GB2312" w:cs="Times New Roman"/>
          <w:sz w:val="32"/>
          <w:szCs w:val="32"/>
          <w:lang w:val="en-US" w:eastAsia="zh-CN"/>
        </w:rPr>
        <w:t>其他畜副产品（仅限猪、牛、羊）</w:t>
      </w:r>
      <w:r>
        <w:rPr>
          <w:rFonts w:hint="default" w:ascii="Times New Roman" w:hAnsi="Times New Roman" w:eastAsia="仿宋_GB2312" w:cs="Times New Roman"/>
          <w:sz w:val="32"/>
          <w:szCs w:val="32"/>
        </w:rPr>
        <w:t>检验项目：沙丁胺醇、莱克多巴胺、克伦特罗</w:t>
      </w:r>
      <w:r>
        <w:rPr>
          <w:rFonts w:hint="default" w:ascii="Times New Roman" w:hAnsi="Times New Roman" w:eastAsia="仿宋_GB2312" w:cs="Times New Roman"/>
          <w:sz w:val="32"/>
          <w:szCs w:val="32"/>
          <w:lang w:eastAsia="zh-CN"/>
        </w:rPr>
        <w:t>。</w:t>
      </w: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A8C6E3"/>
    <w:multiLevelType w:val="singleLevel"/>
    <w:tmpl w:val="C2A8C6E3"/>
    <w:lvl w:ilvl="0" w:tentative="0">
      <w:start w:val="1"/>
      <w:numFmt w:val="decimal"/>
      <w:lvlText w:val="%1."/>
      <w:lvlJc w:val="left"/>
      <w:pPr>
        <w:ind w:left="425" w:hanging="425"/>
      </w:pPr>
      <w:rPr>
        <w:rFonts w:hint="default"/>
      </w:rPr>
    </w:lvl>
  </w:abstractNum>
  <w:abstractNum w:abstractNumId="1">
    <w:nsid w:val="0A30E997"/>
    <w:multiLevelType w:val="singleLevel"/>
    <w:tmpl w:val="0A30E997"/>
    <w:lvl w:ilvl="0" w:tentative="0">
      <w:start w:val="1"/>
      <w:numFmt w:val="chineseCounting"/>
      <w:suff w:val="nothing"/>
      <w:lvlText w:val="%1、"/>
      <w:lvlJc w:val="left"/>
      <w:pPr>
        <w:ind w:left="0" w:firstLine="420"/>
      </w:pPr>
      <w:rPr>
        <w:rFonts w:hint="eastAsia"/>
      </w:rPr>
    </w:lvl>
  </w:abstractNum>
  <w:abstractNum w:abstractNumId="2">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563B63"/>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0C26CF6"/>
    <w:rsid w:val="11623CBB"/>
    <w:rsid w:val="1163681B"/>
    <w:rsid w:val="12390AE3"/>
    <w:rsid w:val="12605BE0"/>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747E5E"/>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9E56F1"/>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8E2F05"/>
    <w:rsid w:val="61A9485C"/>
    <w:rsid w:val="620809DC"/>
    <w:rsid w:val="626C39BB"/>
    <w:rsid w:val="62842244"/>
    <w:rsid w:val="62B866F9"/>
    <w:rsid w:val="64083995"/>
    <w:rsid w:val="645A2EA0"/>
    <w:rsid w:val="64CC4119"/>
    <w:rsid w:val="651D6BF7"/>
    <w:rsid w:val="65243D37"/>
    <w:rsid w:val="66847DB8"/>
    <w:rsid w:val="66B447AF"/>
    <w:rsid w:val="66BD2619"/>
    <w:rsid w:val="66C6387D"/>
    <w:rsid w:val="67336CBD"/>
    <w:rsid w:val="67D069E4"/>
    <w:rsid w:val="69EA11CE"/>
    <w:rsid w:val="6A0A6F49"/>
    <w:rsid w:val="6A986B82"/>
    <w:rsid w:val="6B0D2401"/>
    <w:rsid w:val="6B375ADC"/>
    <w:rsid w:val="6B860C32"/>
    <w:rsid w:val="6C745B15"/>
    <w:rsid w:val="6D5377AE"/>
    <w:rsid w:val="6DC42855"/>
    <w:rsid w:val="6EF52766"/>
    <w:rsid w:val="6F4C2246"/>
    <w:rsid w:val="6FB90B8B"/>
    <w:rsid w:val="6FF32183"/>
    <w:rsid w:val="708377AA"/>
    <w:rsid w:val="708910B5"/>
    <w:rsid w:val="71350DE1"/>
    <w:rsid w:val="739E189D"/>
    <w:rsid w:val="73F22CB8"/>
    <w:rsid w:val="74000499"/>
    <w:rsid w:val="74063758"/>
    <w:rsid w:val="7441565E"/>
    <w:rsid w:val="75FF2E0E"/>
    <w:rsid w:val="7635337F"/>
    <w:rsid w:val="768F75FF"/>
    <w:rsid w:val="76AD261E"/>
    <w:rsid w:val="76D0062B"/>
    <w:rsid w:val="778C1010"/>
    <w:rsid w:val="77B415C2"/>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2020-03-13T05:11:59Z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