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line="360" w:lineRule="auto"/>
        <w:ind w:firstLine="420"/>
        <w:jc w:val="center"/>
        <w:rPr>
          <w:rFonts w:hint="eastAsia" w:ascii="方正小标宋简体" w:hAnsi="方正小标宋简体" w:eastAsia="方正小标宋简体" w:cs="方正小标宋简体"/>
          <w:b w:val="0"/>
          <w:bCs w:val="0"/>
          <w:sz w:val="36"/>
          <w:szCs w:val="36"/>
        </w:rPr>
      </w:pPr>
      <w:r>
        <w:rPr>
          <w:rFonts w:hint="eastAsia" w:ascii="方正小标宋简体" w:hAnsi="方正小标宋简体" w:eastAsia="方正小标宋简体" w:cs="方正小标宋简体"/>
          <w:b w:val="0"/>
          <w:bCs w:val="0"/>
          <w:sz w:val="36"/>
          <w:szCs w:val="36"/>
        </w:rPr>
        <w:t>《科尔沁沙地节水灌溉混播人工草牧场</w:t>
      </w:r>
    </w:p>
    <w:p>
      <w:pPr>
        <w:spacing w:before="156" w:beforeLines="50" w:line="360" w:lineRule="auto"/>
        <w:ind w:firstLine="420"/>
        <w:jc w:val="center"/>
        <w:rPr>
          <w:rFonts w:hint="eastAsia" w:ascii="方正小标宋简体" w:hAnsi="方正小标宋简体" w:eastAsia="方正小标宋简体" w:cs="方正小标宋简体"/>
          <w:b w:val="0"/>
          <w:bCs w:val="0"/>
          <w:sz w:val="36"/>
          <w:szCs w:val="36"/>
        </w:rPr>
      </w:pPr>
      <w:r>
        <w:rPr>
          <w:rFonts w:hint="eastAsia" w:ascii="方正小标宋简体" w:hAnsi="方正小标宋简体" w:eastAsia="方正小标宋简体" w:cs="方正小标宋简体"/>
          <w:b w:val="0"/>
          <w:bCs w:val="0"/>
          <w:sz w:val="36"/>
          <w:szCs w:val="36"/>
        </w:rPr>
        <w:t>划区轮牧技术规程》编制说明</w:t>
      </w:r>
    </w:p>
    <w:p>
      <w:pPr>
        <w:spacing w:line="360" w:lineRule="auto"/>
        <w:ind w:firstLine="420"/>
        <w:rPr>
          <w:rFonts w:asciiTheme="minorEastAsia" w:hAnsiTheme="minorEastAsia" w:eastAsiaTheme="minorEastAsia"/>
          <w:b/>
          <w:bCs/>
          <w:sz w:val="24"/>
        </w:rPr>
      </w:pPr>
      <w:r>
        <w:rPr>
          <w:rFonts w:hint="eastAsia" w:asciiTheme="minorEastAsia" w:hAnsiTheme="minorEastAsia" w:eastAsiaTheme="minorEastAsia"/>
          <w:b/>
          <w:bCs/>
          <w:sz w:val="24"/>
        </w:rPr>
        <w:t>（一）工作简况</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sz w:val="24"/>
        </w:rPr>
        <w:t>根据国际牧草产业技术体系和内蒙古自治区草牧业试点建设任务要求及原内蒙古自治区质量技术监督局有关文件</w:t>
      </w:r>
      <w:bookmarkStart w:id="1" w:name="_GoBack"/>
      <w:bookmarkEnd w:id="1"/>
      <w:r>
        <w:rPr>
          <w:rFonts w:hint="eastAsia" w:asciiTheme="minorEastAsia" w:hAnsiTheme="minorEastAsia" w:eastAsiaTheme="minorEastAsia"/>
          <w:sz w:val="24"/>
        </w:rPr>
        <w:t>精神，即</w:t>
      </w:r>
      <w:r>
        <w:rPr>
          <w:rFonts w:asciiTheme="minorEastAsia" w:hAnsiTheme="minorEastAsia" w:eastAsiaTheme="minorEastAsia"/>
          <w:sz w:val="24"/>
        </w:rPr>
        <w:t>内质监标</w:t>
      </w:r>
      <w:r>
        <w:rPr>
          <w:rFonts w:hint="eastAsia" w:asciiTheme="minorEastAsia" w:hAnsiTheme="minorEastAsia" w:eastAsiaTheme="minorEastAsia"/>
          <w:sz w:val="24"/>
        </w:rPr>
        <w:t>函</w:t>
      </w:r>
      <w:r>
        <w:rPr>
          <w:rFonts w:asciiTheme="minorEastAsia" w:hAnsiTheme="minorEastAsia" w:eastAsiaTheme="minorEastAsia"/>
          <w:sz w:val="24"/>
        </w:rPr>
        <w:t>〔201</w:t>
      </w:r>
      <w:r>
        <w:rPr>
          <w:rFonts w:hint="eastAsia" w:asciiTheme="minorEastAsia" w:hAnsiTheme="minorEastAsia" w:eastAsiaTheme="minorEastAsia"/>
          <w:sz w:val="24"/>
        </w:rPr>
        <w:t>8</w:t>
      </w:r>
      <w:r>
        <w:rPr>
          <w:rFonts w:asciiTheme="minorEastAsia" w:hAnsiTheme="minorEastAsia" w:eastAsiaTheme="minorEastAsia"/>
          <w:sz w:val="24"/>
        </w:rPr>
        <w:t>〕</w:t>
      </w:r>
      <w:r>
        <w:rPr>
          <w:rFonts w:hint="eastAsia" w:asciiTheme="minorEastAsia" w:hAnsiTheme="minorEastAsia" w:eastAsiaTheme="minorEastAsia"/>
          <w:sz w:val="24"/>
        </w:rPr>
        <w:t>154</w:t>
      </w:r>
      <w:r>
        <w:rPr>
          <w:rFonts w:asciiTheme="minorEastAsia" w:hAnsiTheme="minorEastAsia" w:eastAsiaTheme="minorEastAsia"/>
          <w:sz w:val="24"/>
        </w:rPr>
        <w:t>号</w:t>
      </w:r>
      <w:r>
        <w:rPr>
          <w:rFonts w:hint="eastAsia" w:asciiTheme="minorEastAsia" w:hAnsiTheme="minorEastAsia" w:eastAsiaTheme="minorEastAsia"/>
          <w:sz w:val="24"/>
        </w:rPr>
        <w:t>文件通知，赤峰市农牧科学研究院提出《科尔沁沙地节水灌溉混播人工草牧场划区轮牧技术规程》地方标准，经批准立项，由赤峰市农牧科学研究院、</w:t>
      </w:r>
      <w:r>
        <w:rPr>
          <w:rFonts w:asciiTheme="minorEastAsia" w:hAnsiTheme="minorEastAsia" w:eastAsiaTheme="minorEastAsia"/>
          <w:sz w:val="24"/>
        </w:rPr>
        <w:t>赤峰市</w:t>
      </w:r>
      <w:r>
        <w:rPr>
          <w:rFonts w:hint="eastAsia" w:asciiTheme="minorEastAsia" w:hAnsiTheme="minorEastAsia" w:eastAsiaTheme="minorEastAsia"/>
          <w:sz w:val="24"/>
        </w:rPr>
        <w:t>草原工作站</w:t>
      </w:r>
      <w:r>
        <w:rPr>
          <w:rFonts w:asciiTheme="minorEastAsia" w:hAnsiTheme="minorEastAsia" w:eastAsiaTheme="minorEastAsia"/>
          <w:sz w:val="24"/>
        </w:rPr>
        <w:t>、</w:t>
      </w:r>
      <w:r>
        <w:rPr>
          <w:rFonts w:hint="eastAsia" w:asciiTheme="minorEastAsia" w:hAnsiTheme="minorEastAsia" w:eastAsiaTheme="minorEastAsia"/>
          <w:sz w:val="24"/>
        </w:rPr>
        <w:t>阿鲁科尔沁旗达布希绿业有限责任公司、阿鲁科尔沁旗农牧局、赤峰市农牧业机械化推广服务中心负责标准的起草工作，</w:t>
      </w:r>
      <w:r>
        <w:rPr>
          <w:rFonts w:asciiTheme="minorEastAsia" w:hAnsiTheme="minorEastAsia" w:eastAsiaTheme="minorEastAsia"/>
          <w:sz w:val="24"/>
        </w:rPr>
        <w:t>主要起草人</w:t>
      </w:r>
      <w:r>
        <w:rPr>
          <w:rFonts w:hint="eastAsia" w:asciiTheme="minorEastAsia" w:hAnsiTheme="minorEastAsia" w:eastAsiaTheme="minorEastAsia"/>
          <w:sz w:val="24"/>
        </w:rPr>
        <w:t>有娜日苏、梁庆伟、杨秀芳、张晴晴、潘翔磊、项锴锋、</w:t>
      </w:r>
      <w:r>
        <w:rPr>
          <w:rFonts w:hint="eastAsia"/>
          <w:kern w:val="0"/>
          <w:sz w:val="24"/>
        </w:rPr>
        <w:t>孙德欣、王岩、王敏、正月、林再隆、达布希拉图、乌英嘎、董春浩、鲍青龙。</w:t>
      </w:r>
    </w:p>
    <w:p>
      <w:pPr>
        <w:spacing w:line="360" w:lineRule="auto"/>
        <w:ind w:firstLine="420"/>
        <w:rPr>
          <w:rFonts w:asciiTheme="minorEastAsia" w:hAnsiTheme="minorEastAsia" w:eastAsiaTheme="minorEastAsia"/>
          <w:b/>
          <w:bCs/>
          <w:sz w:val="24"/>
        </w:rPr>
      </w:pPr>
      <w:r>
        <w:rPr>
          <w:rFonts w:hint="eastAsia" w:asciiTheme="minorEastAsia" w:hAnsiTheme="minorEastAsia" w:eastAsiaTheme="minorEastAsia"/>
          <w:b/>
          <w:bCs/>
          <w:sz w:val="24"/>
        </w:rPr>
        <w:t>（二）制定标准的必要性和意义</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2015年中央一号文件明确提出“加快发展草牧业”，农业部出台《关于进一步调整优化农业结构的指导意见》和《关于促进草食畜牧业加快发展的指导意见》，明确把大力推进草牧业试验点，促进种植业结构调整和草畜配套，建设现代饲草料产业体系作为工作重点，针对不同区域草牧业主攻方向及具体推介模式提出指导意见。</w:t>
      </w:r>
      <w:r>
        <w:rPr>
          <w:rFonts w:asciiTheme="minorEastAsia" w:hAnsiTheme="minorEastAsia" w:eastAsiaTheme="minorEastAsia"/>
          <w:sz w:val="24"/>
        </w:rPr>
        <w:t>2015</w:t>
      </w:r>
      <w:r>
        <w:rPr>
          <w:rFonts w:hint="eastAsia" w:asciiTheme="minorEastAsia" w:hAnsiTheme="minorEastAsia" w:eastAsiaTheme="minorEastAsia"/>
          <w:sz w:val="24"/>
        </w:rPr>
        <w:t>年内蒙古启动实施草牧业试验试点项目，赤峰市阿鲁科尔沁旗被列为首批草牧业试点旗县，并以节水灌溉混播人工草牧场划区轮牧作为草牧业发展模式。主要建设内容为建植节水灌溉混播人工草牧场，进行划区轮牧利用。该发展模式实施效果显著，在自天条件相似、地下水资源相对丰富的沙化退化草原区可复制推广。为了促进我市、自治区乃至全国的草牧业发展有必要在该区域建立节水灌溉混播人工草牧场划区轮牧规范技术体系。</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节水灌溉混播人工草牧场划区轮牧发展模式受混播草地建植成功与否和划区轮牧技术合理与否两个因素的影响。科尔沁沙地气候条件干旱，土壤类型为沙土，春季风大，这些不利的条件给混播人工草牧场建植带来了很大的难度。与此同时，受传统种养观念影响，草畜结合不紧密，无序利用等因素，使该模式很难发挥其应有生态、经济和社会效益。因此有必要对科尔沁沙地节水灌溉混播人工草牧场划区轮牧技术进行规范化，避免因操作不规范而造成混播人工草牧场建植成功率低、草地利用不合理、效益优势难以发挥等问题出现。</w:t>
      </w:r>
    </w:p>
    <w:p>
      <w:pPr>
        <w:spacing w:line="360" w:lineRule="auto"/>
        <w:ind w:firstLine="420"/>
        <w:rPr>
          <w:rFonts w:asciiTheme="minorEastAsia" w:hAnsiTheme="minorEastAsia" w:eastAsiaTheme="minorEastAsia"/>
          <w:b/>
          <w:bCs/>
          <w:sz w:val="24"/>
        </w:rPr>
      </w:pPr>
      <w:r>
        <w:rPr>
          <w:rFonts w:hint="eastAsia" w:asciiTheme="minorEastAsia" w:hAnsiTheme="minorEastAsia" w:eastAsiaTheme="minorEastAsia"/>
          <w:b/>
          <w:bCs/>
          <w:sz w:val="24"/>
        </w:rPr>
        <w:t>（三）主要起草过程</w:t>
      </w:r>
    </w:p>
    <w:p>
      <w:pPr>
        <w:spacing w:line="360" w:lineRule="auto"/>
        <w:ind w:firstLine="420"/>
        <w:rPr>
          <w:rFonts w:asciiTheme="minorEastAsia" w:hAnsiTheme="minorEastAsia" w:eastAsiaTheme="minorEastAsia"/>
          <w:sz w:val="24"/>
        </w:rPr>
      </w:pPr>
      <w:r>
        <w:rPr>
          <w:rFonts w:hint="eastAsia" w:asciiTheme="minorEastAsia" w:hAnsiTheme="minorEastAsia" w:eastAsiaTheme="minorEastAsia"/>
          <w:sz w:val="24"/>
        </w:rPr>
        <w:t>1、组建标准起草小组</w:t>
      </w:r>
    </w:p>
    <w:p>
      <w:pPr>
        <w:spacing w:line="360" w:lineRule="auto"/>
        <w:ind w:firstLine="420"/>
        <w:rPr>
          <w:rFonts w:asciiTheme="minorEastAsia" w:hAnsiTheme="minorEastAsia" w:eastAsiaTheme="minorEastAsia"/>
          <w:sz w:val="24"/>
        </w:rPr>
      </w:pPr>
      <w:r>
        <w:rPr>
          <w:rFonts w:hint="eastAsia" w:asciiTheme="minorEastAsia" w:hAnsiTheme="minorEastAsia" w:eastAsiaTheme="minorEastAsia"/>
          <w:sz w:val="24"/>
        </w:rPr>
        <w:t>2016年以来，赤峰市农牧科学研究院作为赤峰市阿鲁科尔沁旗草牧业试点技术支撑单位，开展了多项节水灌溉混播人工草牧场划区轮牧相关技术试验和技术服务工作，对各项技术进行总结分析在试点区域推广应用，效果显著。因此，赤峰市农牧科学研究院成立了标准起草小组，制定起草规划。</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2、完善标准内容，形成标准征求意见稿</w:t>
      </w:r>
    </w:p>
    <w:p>
      <w:pPr>
        <w:spacing w:line="360" w:lineRule="auto"/>
        <w:ind w:firstLine="420"/>
        <w:rPr>
          <w:rFonts w:asciiTheme="minorEastAsia" w:hAnsiTheme="minorEastAsia" w:eastAsiaTheme="minorEastAsia"/>
          <w:sz w:val="24"/>
        </w:rPr>
      </w:pPr>
      <w:r>
        <w:rPr>
          <w:rFonts w:hint="eastAsia" w:asciiTheme="minorEastAsia" w:hAnsiTheme="minorEastAsia" w:eastAsiaTheme="minorEastAsia"/>
          <w:sz w:val="24"/>
        </w:rPr>
        <w:t>2017年12月，赤峰市农牧科学研究院对节水灌溉混播人工草牧场划区轮牧相关试验技术进行总结，在广泛收集国内外相关文献资料的基础上，于2018年2月编制形成了《规程》草案。2018年10月-2019年4月初步在行业内对《规程》进行了初次征求意见，对征求意见稿进行修改与完善。</w:t>
      </w:r>
    </w:p>
    <w:p>
      <w:pPr>
        <w:spacing w:line="360" w:lineRule="auto"/>
        <w:ind w:firstLine="420"/>
        <w:rPr>
          <w:rFonts w:asciiTheme="minorEastAsia" w:hAnsiTheme="minorEastAsia" w:eastAsiaTheme="minorEastAsia"/>
          <w:b/>
          <w:bCs/>
          <w:sz w:val="24"/>
        </w:rPr>
      </w:pPr>
      <w:r>
        <w:rPr>
          <w:rFonts w:hint="eastAsia" w:asciiTheme="minorEastAsia" w:hAnsiTheme="minorEastAsia" w:eastAsiaTheme="minorEastAsia"/>
          <w:b/>
          <w:bCs/>
          <w:sz w:val="24"/>
        </w:rPr>
        <w:t>（四）制定标准的原则和依据</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sz w:val="24"/>
        </w:rPr>
        <w:t>本标准制定过程中，始终遵循密切联系生产实践，确保标准具有较强的科学性、可操作性，坚持促进行业规范发展的基本原则。本标准在编制过程中参照了（</w:t>
      </w:r>
      <w:r>
        <w:rPr>
          <w:rFonts w:asciiTheme="minorEastAsia" w:hAnsiTheme="minorEastAsia" w:eastAsiaTheme="minorEastAsia"/>
          <w:sz w:val="24"/>
        </w:rPr>
        <w:t>NY/T 1342</w:t>
      </w:r>
      <w:r>
        <w:rPr>
          <w:rFonts w:hint="eastAsia" w:asciiTheme="minorEastAsia" w:hAnsiTheme="minorEastAsia" w:eastAsiaTheme="minorEastAsia"/>
          <w:sz w:val="24"/>
        </w:rPr>
        <w:t>-2007）</w:t>
      </w:r>
      <w:r>
        <w:rPr>
          <w:rFonts w:asciiTheme="minorEastAsia" w:hAnsiTheme="minorEastAsia" w:eastAsiaTheme="minorEastAsia"/>
          <w:sz w:val="24"/>
        </w:rPr>
        <w:t xml:space="preserve"> 人工草地建设技术规程</w:t>
      </w:r>
      <w:r>
        <w:rPr>
          <w:rFonts w:hint="eastAsia" w:asciiTheme="minorEastAsia" w:hAnsiTheme="minorEastAsia" w:eastAsiaTheme="minorEastAsia"/>
          <w:sz w:val="24"/>
        </w:rPr>
        <w:t>、（</w:t>
      </w:r>
      <w:r>
        <w:fldChar w:fldCharType="begin"/>
      </w:r>
      <w:r>
        <w:instrText xml:space="preserve"> HYPERLINK "http://www.so.com/link?m=anz7f7EqZXzXALbh%2BAB1XGleIBIBqkQV0oF7v0qlv7Kr47lGl%2FxFaxcJNPrM4UuQMSKBgAOPHdfmxgcJtpqWE4Iz4%2BqApFdXZv11lhOEns9mICQdxQkS3Bee8s4eegvJX084cr1QXbPHrwA0Gx3sUy88CYGATH06zUFU3W4duS3y7g9Wt3n%2BhmD7FJYuIH5ZFqTf3snhbMc2kXGds6X2S3TnW4KhFrTefrkZPUKZzT12epVZN" \t "_blank" </w:instrText>
      </w:r>
      <w:r>
        <w:fldChar w:fldCharType="separate"/>
      </w:r>
      <w:r>
        <w:rPr>
          <w:rFonts w:asciiTheme="minorEastAsia" w:hAnsiTheme="minorEastAsia" w:eastAsiaTheme="minorEastAsia"/>
          <w:sz w:val="24"/>
        </w:rPr>
        <w:t>NY/T 1343-2007</w:t>
      </w:r>
      <w:r>
        <w:rPr>
          <w:rFonts w:asciiTheme="minorEastAsia" w:hAnsiTheme="minorEastAsia" w:eastAsiaTheme="minorEastAsia"/>
          <w:sz w:val="24"/>
        </w:rPr>
        <w:fldChar w:fldCharType="end"/>
      </w:r>
      <w:r>
        <w:rPr>
          <w:rFonts w:hint="eastAsia" w:asciiTheme="minorEastAsia" w:hAnsiTheme="minorEastAsia" w:eastAsiaTheme="minorEastAsia"/>
          <w:sz w:val="24"/>
        </w:rPr>
        <w:t>）《草原划区轮牧技术规程》、《草地学》以及《草原管理学》等，根据编制人员的技术试验结果，并结合国内外节水灌溉人工草地、混播草地与划区轮牧相关文献，制定了节水灌溉混播人工草牧场划区轮牧技术规程。</w:t>
      </w:r>
    </w:p>
    <w:p>
      <w:pPr>
        <w:spacing w:line="360" w:lineRule="auto"/>
        <w:ind w:firstLine="420"/>
        <w:rPr>
          <w:rFonts w:asciiTheme="minorEastAsia" w:hAnsiTheme="minorEastAsia" w:eastAsiaTheme="minorEastAsia"/>
          <w:b/>
          <w:bCs/>
          <w:sz w:val="24"/>
        </w:rPr>
      </w:pPr>
      <w:r>
        <w:rPr>
          <w:rFonts w:hint="eastAsia" w:asciiTheme="minorEastAsia" w:hAnsiTheme="minorEastAsia" w:eastAsiaTheme="minorEastAsia"/>
          <w:b/>
          <w:bCs/>
          <w:sz w:val="24"/>
        </w:rPr>
        <w:t>（五）主要条款的说明（主要技术指标、参数、试验验证的论述）</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sz w:val="24"/>
        </w:rPr>
        <w:t>本标准根据节科尔沁沙地的自然条件、土壤条件，从混播牧草品种筛选、组合配比、节水灌溉混播人工草牧场建植、牧草产量、合理载畜量、围栏建设、轮牧方案等方面总结了一套高效实用技术。</w:t>
      </w:r>
    </w:p>
    <w:p>
      <w:pPr>
        <w:spacing w:line="360" w:lineRule="auto"/>
        <w:rPr>
          <w:rFonts w:asciiTheme="minorEastAsia" w:hAnsiTheme="minorEastAsia" w:eastAsiaTheme="minorEastAsia"/>
          <w:sz w:val="24"/>
        </w:rPr>
      </w:pPr>
      <w:r>
        <w:rPr>
          <w:rFonts w:hint="eastAsia" w:asciiTheme="minorEastAsia" w:hAnsiTheme="minorEastAsia" w:eastAsiaTheme="minorEastAsia"/>
          <w:sz w:val="24"/>
        </w:rPr>
        <w:t>1混播牧草选择及组合配比</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sz w:val="24"/>
        </w:rPr>
        <w:t>根据《草地学》、《草原管理学》中关于牧草品种特征特性、混播牧草组合及配比的推荐技术，结合赤峰市农牧科学研究院在自治区草牧业试点建设项目中的混播牧草组合筛选及配比试验结果，确定建立混播人工草牧场的推荐草种、组合及配比。</w:t>
      </w:r>
    </w:p>
    <w:p>
      <w:pPr>
        <w:spacing w:line="360" w:lineRule="auto"/>
        <w:rPr>
          <w:rFonts w:asciiTheme="minorEastAsia" w:hAnsiTheme="minorEastAsia" w:eastAsiaTheme="minorEastAsia"/>
          <w:sz w:val="24"/>
        </w:rPr>
      </w:pPr>
      <w:r>
        <w:rPr>
          <w:rFonts w:hint="eastAsia" w:asciiTheme="minorEastAsia" w:hAnsiTheme="minorEastAsia" w:eastAsiaTheme="minorEastAsia"/>
          <w:sz w:val="24"/>
        </w:rPr>
        <w:t>1.1放牧人工草地不同混播比例筛选试验</w:t>
      </w:r>
    </w:p>
    <w:p>
      <w:pPr>
        <w:spacing w:line="360" w:lineRule="auto"/>
        <w:rPr>
          <w:rFonts w:asciiTheme="minorEastAsia" w:hAnsiTheme="minorEastAsia" w:eastAsiaTheme="minorEastAsia"/>
          <w:sz w:val="24"/>
        </w:rPr>
      </w:pPr>
      <w:r>
        <w:rPr>
          <w:rFonts w:hint="eastAsia" w:asciiTheme="minorEastAsia" w:hAnsiTheme="minorEastAsia" w:eastAsiaTheme="minorEastAsia"/>
          <w:sz w:val="24"/>
        </w:rPr>
        <w:t>1.1.1试验设计</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sz w:val="24"/>
        </w:rPr>
        <w:t>豆禾混播比例设为15%：85%、20%：80%和25%：75%三个处理（表1-1-1）。</w:t>
      </w:r>
    </w:p>
    <w:p>
      <w:pPr>
        <w:jc w:val="center"/>
        <w:rPr>
          <w:sz w:val="24"/>
        </w:rPr>
      </w:pPr>
      <w:r>
        <w:rPr>
          <w:rFonts w:hint="eastAsia"/>
          <w:sz w:val="24"/>
        </w:rPr>
        <w:t>表1-1-1不同混播比例试验</w:t>
      </w:r>
    </w:p>
    <w:tbl>
      <w:tblPr>
        <w:tblStyle w:val="11"/>
        <w:tblW w:w="8797" w:type="dxa"/>
        <w:jc w:val="cente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672"/>
        <w:gridCol w:w="1697"/>
        <w:gridCol w:w="1279"/>
        <w:gridCol w:w="1009"/>
        <w:gridCol w:w="1220"/>
        <w:gridCol w:w="1082"/>
        <w:gridCol w:w="750"/>
        <w:gridCol w:w="108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12" w:hRule="atLeast"/>
          <w:jc w:val="center"/>
        </w:trPr>
        <w:tc>
          <w:tcPr>
            <w:tcW w:w="672" w:type="dxa"/>
            <w:vMerge w:val="restart"/>
          </w:tcPr>
          <w:p>
            <w:r>
              <w:rPr>
                <w:rFonts w:hint="eastAsia"/>
              </w:rPr>
              <w:t>序号</w:t>
            </w:r>
          </w:p>
        </w:tc>
        <w:tc>
          <w:tcPr>
            <w:tcW w:w="1697" w:type="dxa"/>
            <w:vMerge w:val="restart"/>
          </w:tcPr>
          <w:p>
            <w:pPr>
              <w:jc w:val="center"/>
            </w:pPr>
            <w:r>
              <w:rPr>
                <w:rFonts w:hint="eastAsia"/>
              </w:rPr>
              <w:t>混播组合</w:t>
            </w:r>
          </w:p>
        </w:tc>
        <w:tc>
          <w:tcPr>
            <w:tcW w:w="1279" w:type="dxa"/>
            <w:vMerge w:val="restart"/>
          </w:tcPr>
          <w:p>
            <w:pPr>
              <w:jc w:val="center"/>
            </w:pPr>
            <w:r>
              <w:rPr>
                <w:rFonts w:hint="eastAsia"/>
              </w:rPr>
              <w:t>混播比例</w:t>
            </w:r>
          </w:p>
        </w:tc>
        <w:tc>
          <w:tcPr>
            <w:tcW w:w="2229" w:type="dxa"/>
            <w:gridSpan w:val="2"/>
          </w:tcPr>
          <w:p>
            <w:pPr>
              <w:jc w:val="center"/>
            </w:pPr>
            <w:r>
              <w:rPr>
                <w:rFonts w:hint="eastAsia"/>
              </w:rPr>
              <w:t>播量（kg/亩）</w:t>
            </w:r>
          </w:p>
        </w:tc>
        <w:tc>
          <w:tcPr>
            <w:tcW w:w="1082" w:type="dxa"/>
            <w:vMerge w:val="restart"/>
          </w:tcPr>
          <w:p>
            <w:pPr>
              <w:jc w:val="center"/>
            </w:pPr>
            <w:r>
              <w:rPr>
                <w:rFonts w:hint="eastAsia"/>
              </w:rPr>
              <w:t>总播量</w:t>
            </w:r>
          </w:p>
        </w:tc>
        <w:tc>
          <w:tcPr>
            <w:tcW w:w="1838" w:type="dxa"/>
            <w:gridSpan w:val="2"/>
          </w:tcPr>
          <w:p>
            <w:pPr>
              <w:jc w:val="center"/>
            </w:pPr>
            <w:r>
              <w:rPr>
                <w:rFonts w:hint="eastAsia"/>
              </w:rPr>
              <w:t>单播量（kg/亩）</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297" w:hRule="atLeast"/>
          <w:jc w:val="center"/>
        </w:trPr>
        <w:tc>
          <w:tcPr>
            <w:tcW w:w="672" w:type="dxa"/>
            <w:vMerge w:val="continue"/>
          </w:tcPr>
          <w:p/>
        </w:tc>
        <w:tc>
          <w:tcPr>
            <w:tcW w:w="1697" w:type="dxa"/>
            <w:vMerge w:val="continue"/>
          </w:tcPr>
          <w:p>
            <w:pPr>
              <w:jc w:val="center"/>
            </w:pPr>
          </w:p>
        </w:tc>
        <w:tc>
          <w:tcPr>
            <w:tcW w:w="1279" w:type="dxa"/>
            <w:vMerge w:val="continue"/>
          </w:tcPr>
          <w:p>
            <w:pPr>
              <w:jc w:val="center"/>
            </w:pPr>
          </w:p>
        </w:tc>
        <w:tc>
          <w:tcPr>
            <w:tcW w:w="1009" w:type="dxa"/>
          </w:tcPr>
          <w:p>
            <w:pPr>
              <w:jc w:val="center"/>
            </w:pPr>
            <w:r>
              <w:rPr>
                <w:rFonts w:hint="eastAsia"/>
              </w:rPr>
              <w:t>苜蓿</w:t>
            </w:r>
          </w:p>
        </w:tc>
        <w:tc>
          <w:tcPr>
            <w:tcW w:w="1220" w:type="dxa"/>
          </w:tcPr>
          <w:p>
            <w:pPr>
              <w:jc w:val="center"/>
            </w:pPr>
            <w:r>
              <w:rPr>
                <w:rFonts w:hint="eastAsia"/>
              </w:rPr>
              <w:t>无芒雀麦</w:t>
            </w:r>
          </w:p>
        </w:tc>
        <w:tc>
          <w:tcPr>
            <w:tcW w:w="1082" w:type="dxa"/>
            <w:vMerge w:val="continue"/>
          </w:tcPr>
          <w:p>
            <w:pPr>
              <w:jc w:val="center"/>
            </w:pPr>
          </w:p>
        </w:tc>
        <w:tc>
          <w:tcPr>
            <w:tcW w:w="750" w:type="dxa"/>
          </w:tcPr>
          <w:p>
            <w:pPr>
              <w:jc w:val="center"/>
            </w:pPr>
            <w:r>
              <w:rPr>
                <w:rFonts w:hint="eastAsia"/>
              </w:rPr>
              <w:t>苜蓿</w:t>
            </w:r>
          </w:p>
        </w:tc>
        <w:tc>
          <w:tcPr>
            <w:tcW w:w="1088" w:type="dxa"/>
          </w:tcPr>
          <w:p>
            <w:pPr>
              <w:jc w:val="center"/>
            </w:pPr>
            <w:r>
              <w:rPr>
                <w:rFonts w:hint="eastAsia"/>
              </w:rPr>
              <w:t>无芒雀麦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297" w:hRule="atLeast"/>
          <w:jc w:val="center"/>
        </w:trPr>
        <w:tc>
          <w:tcPr>
            <w:tcW w:w="672" w:type="dxa"/>
          </w:tcPr>
          <w:p>
            <w:r>
              <w:rPr>
                <w:rFonts w:hint="eastAsia"/>
              </w:rPr>
              <w:t>1</w:t>
            </w:r>
          </w:p>
        </w:tc>
        <w:tc>
          <w:tcPr>
            <w:tcW w:w="1697" w:type="dxa"/>
          </w:tcPr>
          <w:p>
            <w:pPr>
              <w:jc w:val="center"/>
            </w:pPr>
            <w:r>
              <w:rPr>
                <w:rFonts w:hint="eastAsia"/>
              </w:rPr>
              <w:t>苜蓿+无芒雀麦</w:t>
            </w:r>
          </w:p>
        </w:tc>
        <w:tc>
          <w:tcPr>
            <w:tcW w:w="1279" w:type="dxa"/>
          </w:tcPr>
          <w:p>
            <w:pPr>
              <w:jc w:val="center"/>
            </w:pPr>
            <w:r>
              <w:rPr>
                <w:rFonts w:hint="eastAsia"/>
              </w:rPr>
              <w:t>15%：85%</w:t>
            </w:r>
          </w:p>
        </w:tc>
        <w:tc>
          <w:tcPr>
            <w:tcW w:w="1009" w:type="dxa"/>
          </w:tcPr>
          <w:p>
            <w:pPr>
              <w:jc w:val="center"/>
            </w:pPr>
            <w:r>
              <w:rPr>
                <w:rFonts w:hint="eastAsia"/>
              </w:rPr>
              <w:t>0.17</w:t>
            </w:r>
          </w:p>
        </w:tc>
        <w:tc>
          <w:tcPr>
            <w:tcW w:w="1220" w:type="dxa"/>
          </w:tcPr>
          <w:p>
            <w:pPr>
              <w:jc w:val="center"/>
            </w:pPr>
            <w:r>
              <w:rPr>
                <w:rFonts w:hint="eastAsia"/>
              </w:rPr>
              <w:t>2.12</w:t>
            </w:r>
          </w:p>
        </w:tc>
        <w:tc>
          <w:tcPr>
            <w:tcW w:w="1082" w:type="dxa"/>
          </w:tcPr>
          <w:p>
            <w:pPr>
              <w:jc w:val="center"/>
            </w:pPr>
            <w:r>
              <w:rPr>
                <w:rFonts w:hint="eastAsia"/>
              </w:rPr>
              <w:t>2.29</w:t>
            </w:r>
          </w:p>
        </w:tc>
        <w:tc>
          <w:tcPr>
            <w:tcW w:w="750" w:type="dxa"/>
          </w:tcPr>
          <w:p>
            <w:pPr>
              <w:jc w:val="center"/>
            </w:pPr>
            <w:r>
              <w:rPr>
                <w:rFonts w:hint="eastAsia"/>
              </w:rPr>
              <w:t>1.0</w:t>
            </w:r>
          </w:p>
        </w:tc>
        <w:tc>
          <w:tcPr>
            <w:tcW w:w="1088" w:type="dxa"/>
          </w:tcPr>
          <w:p>
            <w:pPr>
              <w:jc w:val="center"/>
            </w:pPr>
            <w:r>
              <w:rPr>
                <w:rFonts w:hint="eastAsia"/>
              </w:rPr>
              <w:t>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12" w:hRule="atLeast"/>
          <w:jc w:val="center"/>
        </w:trPr>
        <w:tc>
          <w:tcPr>
            <w:tcW w:w="672" w:type="dxa"/>
          </w:tcPr>
          <w:p>
            <w:r>
              <w:rPr>
                <w:rFonts w:hint="eastAsia"/>
              </w:rPr>
              <w:t>2</w:t>
            </w:r>
          </w:p>
        </w:tc>
        <w:tc>
          <w:tcPr>
            <w:tcW w:w="1697" w:type="dxa"/>
          </w:tcPr>
          <w:p>
            <w:pPr>
              <w:jc w:val="center"/>
            </w:pPr>
            <w:r>
              <w:rPr>
                <w:rFonts w:hint="eastAsia"/>
              </w:rPr>
              <w:t>苜蓿+无芒雀麦</w:t>
            </w:r>
          </w:p>
        </w:tc>
        <w:tc>
          <w:tcPr>
            <w:tcW w:w="1279" w:type="dxa"/>
          </w:tcPr>
          <w:p>
            <w:pPr>
              <w:jc w:val="center"/>
            </w:pPr>
            <w:r>
              <w:rPr>
                <w:rFonts w:hint="eastAsia"/>
              </w:rPr>
              <w:t>20%：80%</w:t>
            </w:r>
          </w:p>
        </w:tc>
        <w:tc>
          <w:tcPr>
            <w:tcW w:w="1009" w:type="dxa"/>
          </w:tcPr>
          <w:p>
            <w:pPr>
              <w:jc w:val="center"/>
            </w:pPr>
            <w:r>
              <w:rPr>
                <w:rFonts w:hint="eastAsia"/>
              </w:rPr>
              <w:t>0.22</w:t>
            </w:r>
          </w:p>
        </w:tc>
        <w:tc>
          <w:tcPr>
            <w:tcW w:w="1220" w:type="dxa"/>
          </w:tcPr>
          <w:p>
            <w:pPr>
              <w:jc w:val="center"/>
            </w:pPr>
            <w:r>
              <w:rPr>
                <w:rFonts w:hint="eastAsia"/>
              </w:rPr>
              <w:t>2.00</w:t>
            </w:r>
          </w:p>
        </w:tc>
        <w:tc>
          <w:tcPr>
            <w:tcW w:w="1082" w:type="dxa"/>
          </w:tcPr>
          <w:p>
            <w:pPr>
              <w:jc w:val="center"/>
            </w:pPr>
            <w:r>
              <w:rPr>
                <w:rFonts w:hint="eastAsia"/>
              </w:rPr>
              <w:t>2.22</w:t>
            </w:r>
          </w:p>
        </w:tc>
        <w:tc>
          <w:tcPr>
            <w:tcW w:w="750" w:type="dxa"/>
          </w:tcPr>
          <w:p>
            <w:pPr>
              <w:jc w:val="center"/>
            </w:pPr>
            <w:r>
              <w:rPr>
                <w:rFonts w:hint="eastAsia"/>
              </w:rPr>
              <w:t>1.0</w:t>
            </w:r>
          </w:p>
        </w:tc>
        <w:tc>
          <w:tcPr>
            <w:tcW w:w="1088" w:type="dxa"/>
          </w:tcPr>
          <w:p>
            <w:pPr>
              <w:jc w:val="center"/>
            </w:pPr>
            <w:r>
              <w:rPr>
                <w:rFonts w:hint="eastAsia"/>
              </w:rPr>
              <w:t>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297" w:hRule="atLeast"/>
          <w:jc w:val="center"/>
        </w:trPr>
        <w:tc>
          <w:tcPr>
            <w:tcW w:w="672" w:type="dxa"/>
          </w:tcPr>
          <w:p>
            <w:r>
              <w:rPr>
                <w:rFonts w:hint="eastAsia"/>
              </w:rPr>
              <w:t>3</w:t>
            </w:r>
          </w:p>
        </w:tc>
        <w:tc>
          <w:tcPr>
            <w:tcW w:w="1697" w:type="dxa"/>
          </w:tcPr>
          <w:p>
            <w:pPr>
              <w:jc w:val="center"/>
            </w:pPr>
            <w:r>
              <w:rPr>
                <w:rFonts w:hint="eastAsia"/>
              </w:rPr>
              <w:t>苜蓿+无芒雀麦</w:t>
            </w:r>
          </w:p>
        </w:tc>
        <w:tc>
          <w:tcPr>
            <w:tcW w:w="1279" w:type="dxa"/>
          </w:tcPr>
          <w:p>
            <w:pPr>
              <w:jc w:val="center"/>
            </w:pPr>
            <w:r>
              <w:rPr>
                <w:rFonts w:hint="eastAsia"/>
              </w:rPr>
              <w:t>25%：75%</w:t>
            </w:r>
          </w:p>
        </w:tc>
        <w:tc>
          <w:tcPr>
            <w:tcW w:w="1009" w:type="dxa"/>
          </w:tcPr>
          <w:p>
            <w:pPr>
              <w:jc w:val="center"/>
            </w:pPr>
            <w:r>
              <w:rPr>
                <w:rFonts w:hint="eastAsia"/>
              </w:rPr>
              <w:t>0.28</w:t>
            </w:r>
          </w:p>
        </w:tc>
        <w:tc>
          <w:tcPr>
            <w:tcW w:w="1220" w:type="dxa"/>
          </w:tcPr>
          <w:p>
            <w:pPr>
              <w:jc w:val="center"/>
            </w:pPr>
            <w:r>
              <w:rPr>
                <w:rFonts w:hint="eastAsia"/>
              </w:rPr>
              <w:t>1.88</w:t>
            </w:r>
          </w:p>
        </w:tc>
        <w:tc>
          <w:tcPr>
            <w:tcW w:w="1082" w:type="dxa"/>
          </w:tcPr>
          <w:p>
            <w:pPr>
              <w:jc w:val="center"/>
            </w:pPr>
            <w:r>
              <w:rPr>
                <w:rFonts w:hint="eastAsia"/>
              </w:rPr>
              <w:t>2.16</w:t>
            </w:r>
          </w:p>
        </w:tc>
        <w:tc>
          <w:tcPr>
            <w:tcW w:w="750" w:type="dxa"/>
          </w:tcPr>
          <w:p>
            <w:pPr>
              <w:jc w:val="center"/>
            </w:pPr>
            <w:r>
              <w:rPr>
                <w:rFonts w:hint="eastAsia"/>
              </w:rPr>
              <w:t>1.0</w:t>
            </w:r>
          </w:p>
        </w:tc>
        <w:tc>
          <w:tcPr>
            <w:tcW w:w="1088" w:type="dxa"/>
          </w:tcPr>
          <w:p>
            <w:pPr>
              <w:jc w:val="center"/>
            </w:pPr>
            <w:r>
              <w:rPr>
                <w:rFonts w:hint="eastAsia"/>
              </w:rPr>
              <w:t>2.0</w:t>
            </w:r>
          </w:p>
        </w:tc>
      </w:tr>
    </w:tbl>
    <w:p>
      <w:pPr>
        <w:spacing w:line="360" w:lineRule="auto"/>
        <w:rPr>
          <w:rFonts w:asciiTheme="minorEastAsia" w:hAnsiTheme="minorEastAsia" w:eastAsiaTheme="minorEastAsia"/>
          <w:sz w:val="24"/>
        </w:rPr>
      </w:pPr>
      <w:r>
        <w:rPr>
          <w:rFonts w:hint="eastAsia" w:asciiTheme="minorEastAsia" w:hAnsiTheme="minorEastAsia" w:eastAsiaTheme="minorEastAsia"/>
          <w:sz w:val="24"/>
        </w:rPr>
        <w:t>1.1.2结果与分析</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（1）群落特征</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豆禾比例20:80群落高度最高，显著高于豆禾比例15:85（</w:t>
      </w:r>
      <w:r>
        <w:rPr>
          <w:rFonts w:hint="eastAsia" w:asciiTheme="minorEastAsia" w:hAnsiTheme="minorEastAsia" w:eastAsiaTheme="minorEastAsia"/>
          <w:i/>
          <w:iCs/>
          <w:sz w:val="24"/>
        </w:rPr>
        <w:t>p</w:t>
      </w:r>
      <w:r>
        <w:rPr>
          <w:rFonts w:hint="eastAsia" w:asciiTheme="minorEastAsia" w:hAnsiTheme="minorEastAsia" w:eastAsiaTheme="minorEastAsia"/>
          <w:sz w:val="24"/>
        </w:rPr>
        <w:t>&lt;0.05），与豆禾比例25:75差异不显著（</w:t>
      </w:r>
      <w:r>
        <w:rPr>
          <w:rFonts w:hint="eastAsia" w:asciiTheme="minorEastAsia" w:hAnsiTheme="minorEastAsia" w:eastAsiaTheme="minorEastAsia"/>
          <w:i/>
          <w:iCs/>
          <w:sz w:val="24"/>
        </w:rPr>
        <w:t>P</w:t>
      </w:r>
      <w:r>
        <w:rPr>
          <w:rFonts w:hint="eastAsia" w:asciiTheme="minorEastAsia" w:hAnsiTheme="minorEastAsia" w:eastAsiaTheme="minorEastAsia"/>
          <w:sz w:val="24"/>
        </w:rPr>
        <w:t>&gt;0.05）（图1-1-1）；混播草地群落总盖度三者间无显著性差异（</w:t>
      </w:r>
      <w:r>
        <w:rPr>
          <w:rFonts w:hint="eastAsia" w:asciiTheme="minorEastAsia" w:hAnsiTheme="minorEastAsia" w:eastAsiaTheme="minorEastAsia"/>
          <w:i/>
          <w:iCs/>
          <w:sz w:val="24"/>
        </w:rPr>
        <w:t>P</w:t>
      </w:r>
      <w:r>
        <w:rPr>
          <w:rFonts w:hint="eastAsia" w:asciiTheme="minorEastAsia" w:hAnsiTheme="minorEastAsia" w:eastAsiaTheme="minorEastAsia"/>
          <w:sz w:val="24"/>
        </w:rPr>
        <w:t>&gt;0.05），平均盖度都达到80%以上（图1-1-2）；群落地上生物量与群落中苜蓿地上生物量变化趋势一致，豆禾比例25:75最高，其次为豆禾比例20:80，豆禾比例15:85最低，三者存在差异性显著（P&lt;0.05）（图1-1-3）。</w:t>
      </w:r>
    </w:p>
    <w:p>
      <w:pPr>
        <w:ind w:firstLine="420" w:firstLineChars="200"/>
      </w:pPr>
      <w:r>
        <w:drawing>
          <wp:inline distT="0" distB="0" distL="0" distR="0">
            <wp:extent cx="4572000" cy="2743200"/>
            <wp:effectExtent l="0" t="0" r="0" b="0"/>
            <wp:docPr id="5"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pPr>
        <w:ind w:firstLine="420" w:firstLineChars="200"/>
        <w:jc w:val="center"/>
      </w:pPr>
      <w:r>
        <w:rPr>
          <w:rFonts w:hint="eastAsia"/>
        </w:rPr>
        <w:t>图1-1-1 不同豆禾比例对群落高度的影响</w:t>
      </w:r>
    </w:p>
    <w:p>
      <w:pPr>
        <w:ind w:firstLine="420" w:firstLineChars="200"/>
      </w:pPr>
      <w:r>
        <w:drawing>
          <wp:inline distT="0" distB="0" distL="0" distR="0">
            <wp:extent cx="4572000" cy="2743200"/>
            <wp:effectExtent l="0" t="0" r="0" b="0"/>
            <wp:docPr id="6"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ind w:firstLine="420" w:firstLineChars="200"/>
        <w:jc w:val="center"/>
      </w:pPr>
      <w:r>
        <w:rPr>
          <w:rFonts w:hint="eastAsia"/>
        </w:rPr>
        <w:t>图1-1-2 不同豆禾比例对群落盖度的影响</w:t>
      </w:r>
    </w:p>
    <w:p>
      <w:pPr>
        <w:ind w:firstLine="420" w:firstLineChars="200"/>
      </w:pPr>
      <w:r>
        <w:drawing>
          <wp:inline distT="0" distB="0" distL="0" distR="0">
            <wp:extent cx="4572000" cy="2743200"/>
            <wp:effectExtent l="0" t="0" r="0" b="0"/>
            <wp:docPr id="8"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ind w:firstLine="420" w:firstLineChars="200"/>
        <w:jc w:val="center"/>
      </w:pPr>
      <w:r>
        <w:rPr>
          <w:rFonts w:hint="eastAsia"/>
        </w:rPr>
        <w:t>图1-1-3 不同豆禾比例对群落及组分地上生物量的影响</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sz w:val="24"/>
        </w:rPr>
        <w:t>（2）种间相容性</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sz w:val="24"/>
        </w:rPr>
        <w:t>不同混播比例种间相容性分析结果（表1-1-2）显示，三种混播比例组合的种间相容性均大于1，三者之间无显著差异（P&gt;0.05），表明苜蓿与无芒雀麦混播后处于占有不同生态位，利用不同资源，表现出一定的协调关系。</w:t>
      </w:r>
    </w:p>
    <w:p>
      <w:pPr>
        <w:ind w:firstLine="420" w:firstLineChars="200"/>
        <w:jc w:val="center"/>
      </w:pPr>
      <w:r>
        <w:rPr>
          <w:rFonts w:hint="eastAsia"/>
        </w:rPr>
        <w:t>表1-1-2不同豆禾比例组合种间相容性</w:t>
      </w:r>
    </w:p>
    <w:tbl>
      <w:tblPr>
        <w:tblStyle w:val="10"/>
        <w:tblW w:w="7691" w:type="dxa"/>
        <w:jc w:val="center"/>
        <w:tblInd w:w="108" w:type="dxa"/>
        <w:tblLayout w:type="fixed"/>
        <w:tblCellMar>
          <w:top w:w="0" w:type="dxa"/>
          <w:left w:w="108" w:type="dxa"/>
          <w:bottom w:w="0" w:type="dxa"/>
          <w:right w:w="108" w:type="dxa"/>
        </w:tblCellMar>
      </w:tblPr>
      <w:tblGrid>
        <w:gridCol w:w="1348"/>
        <w:gridCol w:w="1949"/>
        <w:gridCol w:w="2431"/>
        <w:gridCol w:w="1963"/>
      </w:tblGrid>
      <w:tr>
        <w:tblPrEx>
          <w:tblLayout w:type="fixed"/>
          <w:tblCellMar>
            <w:top w:w="0" w:type="dxa"/>
            <w:left w:w="108" w:type="dxa"/>
            <w:bottom w:w="0" w:type="dxa"/>
            <w:right w:w="108" w:type="dxa"/>
          </w:tblCellMar>
        </w:tblPrEx>
        <w:trPr>
          <w:trHeight w:val="270" w:hRule="atLeast"/>
          <w:jc w:val="center"/>
        </w:trPr>
        <w:tc>
          <w:tcPr>
            <w:tcW w:w="1348" w:type="dxa"/>
            <w:tcBorders>
              <w:top w:val="single" w:color="auto" w:sz="4" w:space="0"/>
              <w:left w:val="nil"/>
              <w:bottom w:val="single" w:color="auto" w:sz="4" w:space="0"/>
              <w:right w:val="nil"/>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豆禾比例</w:t>
            </w:r>
          </w:p>
        </w:tc>
        <w:tc>
          <w:tcPr>
            <w:tcW w:w="1949" w:type="dxa"/>
            <w:tcBorders>
              <w:top w:val="single" w:color="auto" w:sz="4" w:space="0"/>
              <w:left w:val="nil"/>
              <w:bottom w:val="single" w:color="auto" w:sz="4" w:space="0"/>
              <w:right w:val="nil"/>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苜蓿相对产量RY</w:t>
            </w:r>
            <w:r>
              <w:rPr>
                <w:rFonts w:hint="eastAsia" w:ascii="宋体" w:hAnsi="宋体" w:cs="宋体"/>
                <w:color w:val="000000"/>
                <w:kern w:val="0"/>
                <w:sz w:val="18"/>
                <w:szCs w:val="18"/>
              </w:rPr>
              <w:t>l</w:t>
            </w:r>
          </w:p>
        </w:tc>
        <w:tc>
          <w:tcPr>
            <w:tcW w:w="2431" w:type="dxa"/>
            <w:tcBorders>
              <w:top w:val="single" w:color="auto" w:sz="4" w:space="0"/>
              <w:left w:val="nil"/>
              <w:bottom w:val="single" w:color="auto" w:sz="4" w:space="0"/>
              <w:right w:val="nil"/>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无芒雀麦相对产量RYg</w:t>
            </w:r>
          </w:p>
        </w:tc>
        <w:tc>
          <w:tcPr>
            <w:tcW w:w="1963" w:type="dxa"/>
            <w:tcBorders>
              <w:top w:val="single" w:color="auto" w:sz="4" w:space="0"/>
              <w:left w:val="nil"/>
              <w:bottom w:val="single" w:color="auto" w:sz="4" w:space="0"/>
              <w:right w:val="nil"/>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种间相容性RYT</w:t>
            </w:r>
          </w:p>
        </w:tc>
      </w:tr>
      <w:tr>
        <w:tblPrEx>
          <w:tblLayout w:type="fixed"/>
          <w:tblCellMar>
            <w:top w:w="0" w:type="dxa"/>
            <w:left w:w="108" w:type="dxa"/>
            <w:bottom w:w="0" w:type="dxa"/>
            <w:right w:w="108" w:type="dxa"/>
          </w:tblCellMar>
        </w:tblPrEx>
        <w:trPr>
          <w:trHeight w:val="270" w:hRule="atLeast"/>
          <w:jc w:val="center"/>
        </w:trPr>
        <w:tc>
          <w:tcPr>
            <w:tcW w:w="1348" w:type="dxa"/>
            <w:tcBorders>
              <w:top w:val="nil"/>
              <w:left w:val="nil"/>
              <w:bottom w:val="nil"/>
              <w:right w:val="nil"/>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15:85</w:t>
            </w:r>
          </w:p>
        </w:tc>
        <w:tc>
          <w:tcPr>
            <w:tcW w:w="1949" w:type="dxa"/>
            <w:tcBorders>
              <w:top w:val="nil"/>
              <w:left w:val="nil"/>
              <w:bottom w:val="nil"/>
              <w:right w:val="nil"/>
            </w:tcBorders>
            <w:shd w:val="clear" w:color="auto" w:fill="auto"/>
            <w:vAlign w:val="center"/>
          </w:tcPr>
          <w:p>
            <w:pPr>
              <w:jc w:val="center"/>
              <w:rPr>
                <w:rFonts w:ascii="宋体" w:hAnsi="宋体" w:cs="宋体"/>
                <w:color w:val="000000"/>
                <w:sz w:val="22"/>
              </w:rPr>
            </w:pPr>
            <w:r>
              <w:rPr>
                <w:rFonts w:hint="eastAsia"/>
                <w:color w:val="000000"/>
                <w:sz w:val="22"/>
              </w:rPr>
              <w:t>4.93+0.16a</w:t>
            </w:r>
          </w:p>
        </w:tc>
        <w:tc>
          <w:tcPr>
            <w:tcW w:w="2431" w:type="dxa"/>
            <w:tcBorders>
              <w:top w:val="nil"/>
              <w:left w:val="nil"/>
              <w:bottom w:val="nil"/>
              <w:right w:val="nil"/>
            </w:tcBorders>
            <w:shd w:val="clear" w:color="auto" w:fill="auto"/>
            <w:vAlign w:val="center"/>
          </w:tcPr>
          <w:p>
            <w:pPr>
              <w:jc w:val="center"/>
              <w:rPr>
                <w:rFonts w:ascii="宋体" w:hAnsi="宋体" w:cs="宋体"/>
                <w:color w:val="000000"/>
                <w:sz w:val="22"/>
              </w:rPr>
            </w:pPr>
            <w:r>
              <w:rPr>
                <w:rFonts w:hint="eastAsia"/>
                <w:color w:val="000000"/>
                <w:sz w:val="22"/>
              </w:rPr>
              <w:t>0.68+0.18a</w:t>
            </w:r>
          </w:p>
        </w:tc>
        <w:tc>
          <w:tcPr>
            <w:tcW w:w="1963" w:type="dxa"/>
            <w:tcBorders>
              <w:top w:val="nil"/>
              <w:left w:val="nil"/>
              <w:bottom w:val="nil"/>
              <w:right w:val="nil"/>
            </w:tcBorders>
            <w:shd w:val="clear" w:color="auto" w:fill="auto"/>
            <w:vAlign w:val="center"/>
          </w:tcPr>
          <w:p>
            <w:pPr>
              <w:jc w:val="center"/>
              <w:rPr>
                <w:rFonts w:ascii="宋体" w:hAnsi="宋体" w:cs="宋体"/>
                <w:color w:val="000000"/>
                <w:sz w:val="22"/>
              </w:rPr>
            </w:pPr>
            <w:r>
              <w:rPr>
                <w:rFonts w:hint="eastAsia"/>
                <w:color w:val="000000"/>
                <w:sz w:val="22"/>
              </w:rPr>
              <w:t>1.31+0.18a</w:t>
            </w:r>
          </w:p>
        </w:tc>
      </w:tr>
      <w:tr>
        <w:tblPrEx>
          <w:tblLayout w:type="fixed"/>
          <w:tblCellMar>
            <w:top w:w="0" w:type="dxa"/>
            <w:left w:w="108" w:type="dxa"/>
            <w:bottom w:w="0" w:type="dxa"/>
            <w:right w:w="108" w:type="dxa"/>
          </w:tblCellMar>
        </w:tblPrEx>
        <w:trPr>
          <w:trHeight w:val="270" w:hRule="atLeast"/>
          <w:jc w:val="center"/>
        </w:trPr>
        <w:tc>
          <w:tcPr>
            <w:tcW w:w="1348" w:type="dxa"/>
            <w:tcBorders>
              <w:top w:val="nil"/>
              <w:left w:val="nil"/>
              <w:bottom w:val="nil"/>
              <w:right w:val="nil"/>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20：80</w:t>
            </w:r>
          </w:p>
        </w:tc>
        <w:tc>
          <w:tcPr>
            <w:tcW w:w="1949" w:type="dxa"/>
            <w:tcBorders>
              <w:top w:val="nil"/>
              <w:left w:val="nil"/>
              <w:bottom w:val="nil"/>
              <w:right w:val="nil"/>
            </w:tcBorders>
            <w:shd w:val="clear" w:color="auto" w:fill="auto"/>
            <w:vAlign w:val="center"/>
          </w:tcPr>
          <w:p>
            <w:pPr>
              <w:jc w:val="center"/>
              <w:rPr>
                <w:rFonts w:ascii="宋体" w:hAnsi="宋体" w:cs="宋体"/>
                <w:color w:val="000000"/>
                <w:sz w:val="22"/>
              </w:rPr>
            </w:pPr>
            <w:r>
              <w:rPr>
                <w:rFonts w:hint="eastAsia"/>
                <w:color w:val="000000"/>
                <w:sz w:val="22"/>
              </w:rPr>
              <w:t>4.57+0.24a</w:t>
            </w:r>
          </w:p>
        </w:tc>
        <w:tc>
          <w:tcPr>
            <w:tcW w:w="2431" w:type="dxa"/>
            <w:tcBorders>
              <w:top w:val="nil"/>
              <w:left w:val="nil"/>
              <w:bottom w:val="nil"/>
              <w:right w:val="nil"/>
            </w:tcBorders>
            <w:shd w:val="clear" w:color="auto" w:fill="auto"/>
            <w:vAlign w:val="center"/>
          </w:tcPr>
          <w:p>
            <w:pPr>
              <w:jc w:val="center"/>
              <w:rPr>
                <w:rFonts w:ascii="宋体" w:hAnsi="宋体" w:cs="宋体"/>
                <w:color w:val="000000"/>
                <w:sz w:val="22"/>
              </w:rPr>
            </w:pPr>
            <w:r>
              <w:rPr>
                <w:rFonts w:hint="eastAsia"/>
                <w:color w:val="000000"/>
                <w:sz w:val="22"/>
              </w:rPr>
              <w:t>0.71+0.26a</w:t>
            </w:r>
          </w:p>
        </w:tc>
        <w:tc>
          <w:tcPr>
            <w:tcW w:w="1963" w:type="dxa"/>
            <w:tcBorders>
              <w:top w:val="nil"/>
              <w:left w:val="nil"/>
              <w:bottom w:val="nil"/>
              <w:right w:val="nil"/>
            </w:tcBorders>
            <w:shd w:val="clear" w:color="auto" w:fill="auto"/>
            <w:vAlign w:val="center"/>
          </w:tcPr>
          <w:p>
            <w:pPr>
              <w:jc w:val="center"/>
              <w:rPr>
                <w:rFonts w:ascii="宋体" w:hAnsi="宋体" w:cs="宋体"/>
                <w:color w:val="000000"/>
                <w:sz w:val="22"/>
              </w:rPr>
            </w:pPr>
            <w:r>
              <w:rPr>
                <w:rFonts w:hint="eastAsia"/>
                <w:color w:val="000000"/>
                <w:sz w:val="22"/>
              </w:rPr>
              <w:t>1.48+0.17a</w:t>
            </w:r>
          </w:p>
        </w:tc>
      </w:tr>
      <w:tr>
        <w:tblPrEx>
          <w:tblLayout w:type="fixed"/>
          <w:tblCellMar>
            <w:top w:w="0" w:type="dxa"/>
            <w:left w:w="108" w:type="dxa"/>
            <w:bottom w:w="0" w:type="dxa"/>
            <w:right w:w="108" w:type="dxa"/>
          </w:tblCellMar>
        </w:tblPrEx>
        <w:trPr>
          <w:trHeight w:val="270" w:hRule="atLeast"/>
          <w:jc w:val="center"/>
        </w:trPr>
        <w:tc>
          <w:tcPr>
            <w:tcW w:w="1348"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25：75</w:t>
            </w:r>
          </w:p>
        </w:tc>
        <w:tc>
          <w:tcPr>
            <w:tcW w:w="1949" w:type="dxa"/>
            <w:tcBorders>
              <w:top w:val="nil"/>
              <w:left w:val="nil"/>
              <w:bottom w:val="single" w:color="auto" w:sz="4" w:space="0"/>
              <w:right w:val="nil"/>
            </w:tcBorders>
            <w:shd w:val="clear" w:color="auto" w:fill="auto"/>
            <w:vAlign w:val="center"/>
          </w:tcPr>
          <w:p>
            <w:pPr>
              <w:jc w:val="center"/>
              <w:rPr>
                <w:rFonts w:ascii="宋体" w:hAnsi="宋体" w:cs="宋体"/>
                <w:color w:val="000000"/>
                <w:sz w:val="22"/>
              </w:rPr>
            </w:pPr>
            <w:r>
              <w:rPr>
                <w:rFonts w:hint="eastAsia"/>
                <w:color w:val="000000"/>
                <w:sz w:val="22"/>
              </w:rPr>
              <w:t>4.13+0.16b</w:t>
            </w:r>
          </w:p>
        </w:tc>
        <w:tc>
          <w:tcPr>
            <w:tcW w:w="2431" w:type="dxa"/>
            <w:tcBorders>
              <w:top w:val="nil"/>
              <w:left w:val="nil"/>
              <w:bottom w:val="single" w:color="auto" w:sz="4" w:space="0"/>
              <w:right w:val="nil"/>
            </w:tcBorders>
            <w:shd w:val="clear" w:color="auto" w:fill="auto"/>
            <w:vAlign w:val="center"/>
          </w:tcPr>
          <w:p>
            <w:pPr>
              <w:jc w:val="center"/>
              <w:rPr>
                <w:rFonts w:ascii="宋体" w:hAnsi="宋体" w:cs="宋体"/>
                <w:color w:val="000000"/>
                <w:sz w:val="22"/>
              </w:rPr>
            </w:pPr>
            <w:r>
              <w:rPr>
                <w:rFonts w:hint="eastAsia"/>
                <w:color w:val="000000"/>
                <w:sz w:val="22"/>
              </w:rPr>
              <w:t>0.57+0.2a</w:t>
            </w:r>
          </w:p>
        </w:tc>
        <w:tc>
          <w:tcPr>
            <w:tcW w:w="1963" w:type="dxa"/>
            <w:tcBorders>
              <w:top w:val="nil"/>
              <w:left w:val="nil"/>
              <w:bottom w:val="single" w:color="auto" w:sz="4" w:space="0"/>
              <w:right w:val="nil"/>
            </w:tcBorders>
            <w:shd w:val="clear" w:color="auto" w:fill="auto"/>
            <w:vAlign w:val="center"/>
          </w:tcPr>
          <w:p>
            <w:pPr>
              <w:jc w:val="center"/>
              <w:rPr>
                <w:rFonts w:ascii="宋体" w:hAnsi="宋体" w:cs="宋体"/>
                <w:color w:val="000000"/>
                <w:sz w:val="22"/>
              </w:rPr>
            </w:pPr>
            <w:r>
              <w:rPr>
                <w:rFonts w:hint="eastAsia"/>
                <w:color w:val="000000"/>
                <w:sz w:val="22"/>
              </w:rPr>
              <w:t>1.46+0.18a</w:t>
            </w:r>
          </w:p>
        </w:tc>
      </w:tr>
    </w:tbl>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sz w:val="24"/>
        </w:rPr>
        <w:t>（3）综合评价</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sz w:val="24"/>
        </w:rPr>
        <w:t>应用模糊数学中的隶属函数法，综合三个混播比例组合生产性能评价指标的标准值，分别计算草群高度、总盖度、各组分地上生物量、群落地上生物量、各组分相对产量、种间相容性的隶属度，以这8个隶属度的均值综合评价各混播比例的生产性能。结果显示（1-1-3），豆禾比例20:80的生产性能最高，平均隶属度值为0.85。</w:t>
      </w:r>
    </w:p>
    <w:p>
      <w:pPr>
        <w:ind w:firstLine="420" w:firstLineChars="200"/>
        <w:jc w:val="center"/>
      </w:pPr>
      <w:r>
        <w:rPr>
          <w:rFonts w:hint="eastAsia"/>
        </w:rPr>
        <w:t>表1-1-3不同豆禾比例综合生产性能指标的隶属度值及均值</w:t>
      </w:r>
    </w:p>
    <w:tbl>
      <w:tblPr>
        <w:tblStyle w:val="10"/>
        <w:tblW w:w="8756" w:type="dxa"/>
        <w:tblInd w:w="0" w:type="dxa"/>
        <w:tblLayout w:type="fixed"/>
        <w:tblCellMar>
          <w:top w:w="0" w:type="dxa"/>
          <w:left w:w="108" w:type="dxa"/>
          <w:bottom w:w="0" w:type="dxa"/>
          <w:right w:w="108" w:type="dxa"/>
        </w:tblCellMar>
      </w:tblPr>
      <w:tblGrid>
        <w:gridCol w:w="1100"/>
        <w:gridCol w:w="851"/>
        <w:gridCol w:w="849"/>
        <w:gridCol w:w="709"/>
        <w:gridCol w:w="1135"/>
        <w:gridCol w:w="853"/>
        <w:gridCol w:w="707"/>
        <w:gridCol w:w="1151"/>
        <w:gridCol w:w="692"/>
        <w:gridCol w:w="709"/>
      </w:tblGrid>
      <w:tr>
        <w:tblPrEx>
          <w:tblLayout w:type="fixed"/>
          <w:tblCellMar>
            <w:top w:w="0" w:type="dxa"/>
            <w:left w:w="108" w:type="dxa"/>
            <w:bottom w:w="0" w:type="dxa"/>
            <w:right w:w="108" w:type="dxa"/>
          </w:tblCellMar>
        </w:tblPrEx>
        <w:trPr>
          <w:trHeight w:val="431" w:hRule="atLeast"/>
        </w:trPr>
        <w:tc>
          <w:tcPr>
            <w:tcW w:w="1100" w:type="dxa"/>
            <w:vMerge w:val="restart"/>
            <w:tcBorders>
              <w:top w:val="single" w:color="auto" w:sz="4" w:space="0"/>
              <w:left w:val="nil"/>
              <w:right w:val="nil"/>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混播比例</w:t>
            </w:r>
          </w:p>
        </w:tc>
        <w:tc>
          <w:tcPr>
            <w:tcW w:w="851" w:type="dxa"/>
            <w:vMerge w:val="restart"/>
            <w:tcBorders>
              <w:top w:val="single" w:color="auto" w:sz="4" w:space="0"/>
              <w:left w:val="nil"/>
              <w:right w:val="nil"/>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高度</w:t>
            </w:r>
          </w:p>
        </w:tc>
        <w:tc>
          <w:tcPr>
            <w:tcW w:w="849" w:type="dxa"/>
            <w:vMerge w:val="restart"/>
            <w:tcBorders>
              <w:top w:val="single" w:color="auto" w:sz="4" w:space="0"/>
              <w:left w:val="nil"/>
              <w:right w:val="nil"/>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总盖度</w:t>
            </w:r>
          </w:p>
        </w:tc>
        <w:tc>
          <w:tcPr>
            <w:tcW w:w="2697" w:type="dxa"/>
            <w:gridSpan w:val="3"/>
            <w:tcBorders>
              <w:top w:val="single" w:color="auto" w:sz="4" w:space="0"/>
              <w:left w:val="nil"/>
              <w:bottom w:val="single" w:color="auto" w:sz="4" w:space="0"/>
              <w:right w:val="nil"/>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地上生物量</w:t>
            </w:r>
          </w:p>
        </w:tc>
        <w:tc>
          <w:tcPr>
            <w:tcW w:w="1858" w:type="dxa"/>
            <w:gridSpan w:val="2"/>
            <w:tcBorders>
              <w:top w:val="single" w:color="auto" w:sz="4" w:space="0"/>
              <w:left w:val="nil"/>
              <w:bottom w:val="single" w:color="auto" w:sz="4" w:space="0"/>
              <w:right w:val="nil"/>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相对产量</w:t>
            </w:r>
          </w:p>
        </w:tc>
        <w:tc>
          <w:tcPr>
            <w:tcW w:w="692" w:type="dxa"/>
            <w:vMerge w:val="restart"/>
            <w:tcBorders>
              <w:top w:val="single" w:color="auto" w:sz="4" w:space="0"/>
              <w:left w:val="nil"/>
              <w:right w:val="nil"/>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RYT</w:t>
            </w:r>
          </w:p>
        </w:tc>
        <w:tc>
          <w:tcPr>
            <w:tcW w:w="709" w:type="dxa"/>
            <w:vMerge w:val="restart"/>
            <w:tcBorders>
              <w:top w:val="single" w:color="auto" w:sz="4" w:space="0"/>
              <w:left w:val="nil"/>
              <w:right w:val="nil"/>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均值</w:t>
            </w:r>
          </w:p>
        </w:tc>
      </w:tr>
      <w:tr>
        <w:tblPrEx>
          <w:tblLayout w:type="fixed"/>
          <w:tblCellMar>
            <w:top w:w="0" w:type="dxa"/>
            <w:left w:w="108" w:type="dxa"/>
            <w:bottom w:w="0" w:type="dxa"/>
            <w:right w:w="108" w:type="dxa"/>
          </w:tblCellMar>
        </w:tblPrEx>
        <w:trPr>
          <w:trHeight w:val="431" w:hRule="atLeast"/>
        </w:trPr>
        <w:tc>
          <w:tcPr>
            <w:tcW w:w="1100" w:type="dxa"/>
            <w:vMerge w:val="continue"/>
            <w:tcBorders>
              <w:left w:val="nil"/>
              <w:bottom w:val="single" w:color="auto" w:sz="4" w:space="0"/>
              <w:right w:val="nil"/>
            </w:tcBorders>
            <w:shd w:val="clear" w:color="auto" w:fill="auto"/>
            <w:vAlign w:val="center"/>
          </w:tcPr>
          <w:p>
            <w:pPr>
              <w:widowControl/>
              <w:jc w:val="center"/>
              <w:rPr>
                <w:rFonts w:cs="宋体" w:asciiTheme="minorEastAsia" w:hAnsiTheme="minorEastAsia"/>
                <w:color w:val="000000"/>
                <w:kern w:val="0"/>
                <w:sz w:val="18"/>
                <w:szCs w:val="18"/>
              </w:rPr>
            </w:pPr>
          </w:p>
        </w:tc>
        <w:tc>
          <w:tcPr>
            <w:tcW w:w="851" w:type="dxa"/>
            <w:vMerge w:val="continue"/>
            <w:tcBorders>
              <w:left w:val="nil"/>
              <w:bottom w:val="single" w:color="auto" w:sz="4" w:space="0"/>
              <w:right w:val="nil"/>
            </w:tcBorders>
            <w:shd w:val="clear" w:color="auto" w:fill="auto"/>
            <w:vAlign w:val="center"/>
          </w:tcPr>
          <w:p>
            <w:pPr>
              <w:widowControl/>
              <w:jc w:val="center"/>
              <w:rPr>
                <w:rFonts w:cs="宋体" w:asciiTheme="minorEastAsia" w:hAnsiTheme="minorEastAsia"/>
                <w:color w:val="000000"/>
                <w:kern w:val="0"/>
                <w:sz w:val="18"/>
                <w:szCs w:val="18"/>
              </w:rPr>
            </w:pPr>
          </w:p>
        </w:tc>
        <w:tc>
          <w:tcPr>
            <w:tcW w:w="849" w:type="dxa"/>
            <w:vMerge w:val="continue"/>
            <w:tcBorders>
              <w:left w:val="nil"/>
              <w:bottom w:val="single" w:color="auto" w:sz="4" w:space="0"/>
              <w:right w:val="nil"/>
            </w:tcBorders>
            <w:shd w:val="clear" w:color="auto" w:fill="auto"/>
            <w:vAlign w:val="center"/>
          </w:tcPr>
          <w:p>
            <w:pPr>
              <w:widowControl/>
              <w:jc w:val="center"/>
              <w:rPr>
                <w:rFonts w:cs="宋体" w:asciiTheme="minorEastAsia" w:hAnsiTheme="minorEastAsia"/>
                <w:color w:val="000000"/>
                <w:kern w:val="0"/>
                <w:sz w:val="18"/>
                <w:szCs w:val="18"/>
              </w:rPr>
            </w:pPr>
          </w:p>
        </w:tc>
        <w:tc>
          <w:tcPr>
            <w:tcW w:w="709" w:type="dxa"/>
            <w:tcBorders>
              <w:top w:val="single" w:color="auto" w:sz="4" w:space="0"/>
              <w:left w:val="nil"/>
              <w:bottom w:val="single" w:color="auto" w:sz="4" w:space="0"/>
              <w:right w:val="nil"/>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苜蓿</w:t>
            </w:r>
          </w:p>
        </w:tc>
        <w:tc>
          <w:tcPr>
            <w:tcW w:w="1135" w:type="dxa"/>
            <w:tcBorders>
              <w:top w:val="single" w:color="auto" w:sz="4" w:space="0"/>
              <w:left w:val="nil"/>
              <w:bottom w:val="single" w:color="auto" w:sz="4" w:space="0"/>
              <w:right w:val="nil"/>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无芒雀麦</w:t>
            </w:r>
          </w:p>
        </w:tc>
        <w:tc>
          <w:tcPr>
            <w:tcW w:w="853" w:type="dxa"/>
            <w:tcBorders>
              <w:top w:val="single" w:color="auto" w:sz="4" w:space="0"/>
              <w:left w:val="nil"/>
              <w:bottom w:val="single" w:color="auto" w:sz="4" w:space="0"/>
              <w:right w:val="nil"/>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群落</w:t>
            </w:r>
          </w:p>
        </w:tc>
        <w:tc>
          <w:tcPr>
            <w:tcW w:w="707" w:type="dxa"/>
            <w:tcBorders>
              <w:top w:val="single" w:color="auto" w:sz="4" w:space="0"/>
              <w:left w:val="nil"/>
              <w:bottom w:val="single" w:color="auto" w:sz="4" w:space="0"/>
              <w:right w:val="nil"/>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苜蓿</w:t>
            </w:r>
          </w:p>
        </w:tc>
        <w:tc>
          <w:tcPr>
            <w:tcW w:w="1151" w:type="dxa"/>
            <w:tcBorders>
              <w:top w:val="single" w:color="auto" w:sz="4" w:space="0"/>
              <w:left w:val="nil"/>
              <w:bottom w:val="single" w:color="auto" w:sz="4" w:space="0"/>
              <w:right w:val="nil"/>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无芒雀麦</w:t>
            </w:r>
          </w:p>
        </w:tc>
        <w:tc>
          <w:tcPr>
            <w:tcW w:w="692" w:type="dxa"/>
            <w:vMerge w:val="continue"/>
            <w:tcBorders>
              <w:left w:val="nil"/>
              <w:bottom w:val="single" w:color="auto" w:sz="4" w:space="0"/>
              <w:right w:val="nil"/>
            </w:tcBorders>
            <w:shd w:val="clear" w:color="auto" w:fill="auto"/>
            <w:vAlign w:val="center"/>
          </w:tcPr>
          <w:p>
            <w:pPr>
              <w:widowControl/>
              <w:jc w:val="center"/>
              <w:rPr>
                <w:rFonts w:cs="宋体" w:asciiTheme="minorEastAsia" w:hAnsiTheme="minorEastAsia"/>
                <w:color w:val="000000"/>
                <w:kern w:val="0"/>
                <w:sz w:val="18"/>
                <w:szCs w:val="18"/>
              </w:rPr>
            </w:pPr>
          </w:p>
        </w:tc>
        <w:tc>
          <w:tcPr>
            <w:tcW w:w="709" w:type="dxa"/>
            <w:vMerge w:val="continue"/>
            <w:tcBorders>
              <w:left w:val="nil"/>
              <w:bottom w:val="single" w:color="auto" w:sz="4" w:space="0"/>
              <w:right w:val="nil"/>
            </w:tcBorders>
            <w:shd w:val="clear" w:color="auto" w:fill="auto"/>
            <w:vAlign w:val="center"/>
          </w:tcPr>
          <w:p>
            <w:pPr>
              <w:widowControl/>
              <w:jc w:val="center"/>
              <w:rPr>
                <w:rFonts w:cs="宋体" w:asciiTheme="minorEastAsia" w:hAnsiTheme="minorEastAsia"/>
                <w:color w:val="000000"/>
                <w:kern w:val="0"/>
                <w:sz w:val="18"/>
                <w:szCs w:val="18"/>
              </w:rPr>
            </w:pPr>
          </w:p>
        </w:tc>
      </w:tr>
      <w:tr>
        <w:tblPrEx>
          <w:tblLayout w:type="fixed"/>
          <w:tblCellMar>
            <w:top w:w="0" w:type="dxa"/>
            <w:left w:w="108" w:type="dxa"/>
            <w:bottom w:w="0" w:type="dxa"/>
            <w:right w:w="108" w:type="dxa"/>
          </w:tblCellMar>
        </w:tblPrEx>
        <w:trPr>
          <w:trHeight w:val="431" w:hRule="atLeast"/>
        </w:trPr>
        <w:tc>
          <w:tcPr>
            <w:tcW w:w="1100" w:type="dxa"/>
            <w:tcBorders>
              <w:top w:val="nil"/>
              <w:left w:val="nil"/>
              <w:bottom w:val="nil"/>
              <w:right w:val="nil"/>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15:85</w:t>
            </w:r>
          </w:p>
        </w:tc>
        <w:tc>
          <w:tcPr>
            <w:tcW w:w="851" w:type="dxa"/>
            <w:tcBorders>
              <w:top w:val="nil"/>
              <w:left w:val="nil"/>
              <w:bottom w:val="nil"/>
              <w:right w:val="nil"/>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0.00</w:t>
            </w:r>
          </w:p>
        </w:tc>
        <w:tc>
          <w:tcPr>
            <w:tcW w:w="849" w:type="dxa"/>
            <w:tcBorders>
              <w:top w:val="nil"/>
              <w:left w:val="nil"/>
              <w:bottom w:val="nil"/>
              <w:right w:val="nil"/>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0.00</w:t>
            </w:r>
          </w:p>
        </w:tc>
        <w:tc>
          <w:tcPr>
            <w:tcW w:w="709" w:type="dxa"/>
            <w:tcBorders>
              <w:top w:val="nil"/>
              <w:left w:val="nil"/>
              <w:bottom w:val="nil"/>
              <w:right w:val="nil"/>
            </w:tcBorders>
            <w:shd w:val="clear" w:color="auto" w:fill="auto"/>
            <w:vAlign w:val="center"/>
          </w:tcPr>
          <w:p>
            <w:pPr>
              <w:jc w:val="center"/>
              <w:rPr>
                <w:rFonts w:cs="宋体" w:asciiTheme="minorEastAsia" w:hAnsiTheme="minorEastAsia"/>
                <w:color w:val="000000"/>
                <w:sz w:val="18"/>
                <w:szCs w:val="18"/>
              </w:rPr>
            </w:pPr>
            <w:r>
              <w:rPr>
                <w:rFonts w:hint="eastAsia" w:asciiTheme="minorEastAsia" w:hAnsiTheme="minorEastAsia"/>
                <w:color w:val="000000"/>
                <w:sz w:val="18"/>
                <w:szCs w:val="18"/>
              </w:rPr>
              <w:t>0.00</w:t>
            </w:r>
          </w:p>
        </w:tc>
        <w:tc>
          <w:tcPr>
            <w:tcW w:w="1135" w:type="dxa"/>
            <w:tcBorders>
              <w:top w:val="nil"/>
              <w:left w:val="nil"/>
              <w:bottom w:val="nil"/>
              <w:right w:val="nil"/>
            </w:tcBorders>
            <w:shd w:val="clear" w:color="auto" w:fill="auto"/>
            <w:vAlign w:val="center"/>
          </w:tcPr>
          <w:p>
            <w:pPr>
              <w:jc w:val="center"/>
              <w:rPr>
                <w:rFonts w:cs="宋体" w:asciiTheme="minorEastAsia" w:hAnsiTheme="minorEastAsia"/>
                <w:color w:val="000000"/>
                <w:sz w:val="18"/>
                <w:szCs w:val="18"/>
              </w:rPr>
            </w:pPr>
            <w:r>
              <w:rPr>
                <w:rFonts w:hint="eastAsia" w:asciiTheme="minorEastAsia" w:hAnsiTheme="minorEastAsia"/>
                <w:color w:val="000000"/>
                <w:sz w:val="18"/>
                <w:szCs w:val="18"/>
              </w:rPr>
              <w:t>1.00</w:t>
            </w:r>
          </w:p>
        </w:tc>
        <w:tc>
          <w:tcPr>
            <w:tcW w:w="853" w:type="dxa"/>
            <w:tcBorders>
              <w:top w:val="nil"/>
              <w:left w:val="nil"/>
              <w:bottom w:val="nil"/>
              <w:right w:val="nil"/>
            </w:tcBorders>
            <w:shd w:val="clear" w:color="auto" w:fill="auto"/>
            <w:vAlign w:val="center"/>
          </w:tcPr>
          <w:p>
            <w:pPr>
              <w:jc w:val="center"/>
              <w:rPr>
                <w:rFonts w:cs="宋体" w:asciiTheme="minorEastAsia" w:hAnsiTheme="minorEastAsia"/>
                <w:color w:val="000000"/>
                <w:sz w:val="18"/>
                <w:szCs w:val="18"/>
              </w:rPr>
            </w:pPr>
            <w:r>
              <w:rPr>
                <w:rFonts w:hint="eastAsia" w:asciiTheme="minorEastAsia" w:hAnsiTheme="minorEastAsia"/>
                <w:color w:val="000000"/>
                <w:sz w:val="18"/>
                <w:szCs w:val="18"/>
              </w:rPr>
              <w:t>0.00</w:t>
            </w:r>
          </w:p>
        </w:tc>
        <w:tc>
          <w:tcPr>
            <w:tcW w:w="707" w:type="dxa"/>
            <w:tcBorders>
              <w:top w:val="nil"/>
              <w:left w:val="nil"/>
              <w:bottom w:val="nil"/>
              <w:right w:val="nil"/>
            </w:tcBorders>
            <w:shd w:val="clear" w:color="auto" w:fill="auto"/>
            <w:vAlign w:val="center"/>
          </w:tcPr>
          <w:p>
            <w:pPr>
              <w:jc w:val="center"/>
              <w:rPr>
                <w:rFonts w:cs="宋体" w:asciiTheme="minorEastAsia" w:hAnsiTheme="minorEastAsia"/>
                <w:color w:val="000000"/>
                <w:sz w:val="18"/>
                <w:szCs w:val="18"/>
              </w:rPr>
            </w:pPr>
            <w:r>
              <w:rPr>
                <w:rFonts w:hint="eastAsia" w:asciiTheme="minorEastAsia" w:hAnsiTheme="minorEastAsia"/>
                <w:color w:val="000000"/>
                <w:sz w:val="18"/>
                <w:szCs w:val="18"/>
              </w:rPr>
              <w:t>1.00</w:t>
            </w:r>
          </w:p>
        </w:tc>
        <w:tc>
          <w:tcPr>
            <w:tcW w:w="1151" w:type="dxa"/>
            <w:tcBorders>
              <w:top w:val="nil"/>
              <w:left w:val="nil"/>
              <w:bottom w:val="nil"/>
              <w:right w:val="nil"/>
            </w:tcBorders>
            <w:shd w:val="clear" w:color="auto" w:fill="auto"/>
            <w:vAlign w:val="center"/>
          </w:tcPr>
          <w:p>
            <w:pPr>
              <w:jc w:val="center"/>
              <w:rPr>
                <w:rFonts w:cs="宋体" w:asciiTheme="minorEastAsia" w:hAnsiTheme="minorEastAsia"/>
                <w:color w:val="000000"/>
                <w:sz w:val="18"/>
                <w:szCs w:val="18"/>
              </w:rPr>
            </w:pPr>
            <w:r>
              <w:rPr>
                <w:rFonts w:hint="eastAsia" w:asciiTheme="minorEastAsia" w:hAnsiTheme="minorEastAsia"/>
                <w:color w:val="000000"/>
                <w:sz w:val="18"/>
                <w:szCs w:val="18"/>
              </w:rPr>
              <w:t>0.75</w:t>
            </w:r>
          </w:p>
        </w:tc>
        <w:tc>
          <w:tcPr>
            <w:tcW w:w="692" w:type="dxa"/>
            <w:tcBorders>
              <w:top w:val="nil"/>
              <w:left w:val="nil"/>
              <w:bottom w:val="nil"/>
              <w:right w:val="nil"/>
            </w:tcBorders>
            <w:shd w:val="clear" w:color="auto" w:fill="auto"/>
            <w:vAlign w:val="center"/>
          </w:tcPr>
          <w:p>
            <w:pPr>
              <w:jc w:val="center"/>
              <w:rPr>
                <w:rFonts w:cs="宋体" w:asciiTheme="minorEastAsia" w:hAnsiTheme="minorEastAsia"/>
                <w:color w:val="000000"/>
                <w:sz w:val="18"/>
                <w:szCs w:val="18"/>
              </w:rPr>
            </w:pPr>
            <w:r>
              <w:rPr>
                <w:rFonts w:hint="eastAsia" w:asciiTheme="minorEastAsia" w:hAnsiTheme="minorEastAsia"/>
                <w:color w:val="000000"/>
                <w:sz w:val="18"/>
                <w:szCs w:val="18"/>
              </w:rPr>
              <w:t>0.00</w:t>
            </w:r>
          </w:p>
        </w:tc>
        <w:tc>
          <w:tcPr>
            <w:tcW w:w="709" w:type="dxa"/>
            <w:tcBorders>
              <w:top w:val="nil"/>
              <w:left w:val="nil"/>
              <w:bottom w:val="nil"/>
              <w:right w:val="nil"/>
            </w:tcBorders>
            <w:shd w:val="clear" w:color="auto" w:fill="auto"/>
            <w:vAlign w:val="center"/>
          </w:tcPr>
          <w:p>
            <w:pPr>
              <w:jc w:val="center"/>
              <w:rPr>
                <w:rFonts w:asciiTheme="minorEastAsia" w:hAnsiTheme="minorEastAsia"/>
                <w:color w:val="000000"/>
                <w:sz w:val="18"/>
                <w:szCs w:val="18"/>
              </w:rPr>
            </w:pPr>
            <w:r>
              <w:rPr>
                <w:rFonts w:hint="eastAsia" w:asciiTheme="minorEastAsia" w:hAnsiTheme="minorEastAsia"/>
                <w:color w:val="000000"/>
                <w:sz w:val="18"/>
                <w:szCs w:val="18"/>
              </w:rPr>
              <w:t xml:space="preserve">0.34 </w:t>
            </w:r>
          </w:p>
        </w:tc>
      </w:tr>
      <w:tr>
        <w:tblPrEx>
          <w:tblLayout w:type="fixed"/>
          <w:tblCellMar>
            <w:top w:w="0" w:type="dxa"/>
            <w:left w:w="108" w:type="dxa"/>
            <w:bottom w:w="0" w:type="dxa"/>
            <w:right w:w="108" w:type="dxa"/>
          </w:tblCellMar>
        </w:tblPrEx>
        <w:trPr>
          <w:trHeight w:val="431" w:hRule="atLeast"/>
        </w:trPr>
        <w:tc>
          <w:tcPr>
            <w:tcW w:w="1100" w:type="dxa"/>
            <w:tcBorders>
              <w:top w:val="nil"/>
              <w:left w:val="nil"/>
              <w:bottom w:val="nil"/>
              <w:right w:val="nil"/>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20：80</w:t>
            </w:r>
          </w:p>
        </w:tc>
        <w:tc>
          <w:tcPr>
            <w:tcW w:w="851" w:type="dxa"/>
            <w:tcBorders>
              <w:top w:val="nil"/>
              <w:left w:val="nil"/>
              <w:bottom w:val="nil"/>
              <w:right w:val="nil"/>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1.00</w:t>
            </w:r>
          </w:p>
        </w:tc>
        <w:tc>
          <w:tcPr>
            <w:tcW w:w="849" w:type="dxa"/>
            <w:tcBorders>
              <w:top w:val="nil"/>
              <w:left w:val="nil"/>
              <w:bottom w:val="nil"/>
              <w:right w:val="nil"/>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1.00</w:t>
            </w:r>
          </w:p>
        </w:tc>
        <w:tc>
          <w:tcPr>
            <w:tcW w:w="709" w:type="dxa"/>
            <w:tcBorders>
              <w:top w:val="nil"/>
              <w:left w:val="nil"/>
              <w:bottom w:val="nil"/>
              <w:right w:val="nil"/>
            </w:tcBorders>
            <w:shd w:val="clear" w:color="auto" w:fill="auto"/>
            <w:vAlign w:val="center"/>
          </w:tcPr>
          <w:p>
            <w:pPr>
              <w:jc w:val="center"/>
              <w:rPr>
                <w:rFonts w:cs="宋体" w:asciiTheme="minorEastAsia" w:hAnsiTheme="minorEastAsia"/>
                <w:color w:val="000000"/>
                <w:sz w:val="18"/>
                <w:szCs w:val="18"/>
              </w:rPr>
            </w:pPr>
            <w:r>
              <w:rPr>
                <w:rFonts w:hint="eastAsia" w:asciiTheme="minorEastAsia" w:hAnsiTheme="minorEastAsia"/>
                <w:color w:val="000000"/>
                <w:sz w:val="18"/>
                <w:szCs w:val="18"/>
              </w:rPr>
              <w:t>0.60</w:t>
            </w:r>
          </w:p>
        </w:tc>
        <w:tc>
          <w:tcPr>
            <w:tcW w:w="1135" w:type="dxa"/>
            <w:tcBorders>
              <w:top w:val="nil"/>
              <w:left w:val="nil"/>
              <w:bottom w:val="nil"/>
              <w:right w:val="nil"/>
            </w:tcBorders>
            <w:shd w:val="clear" w:color="auto" w:fill="auto"/>
            <w:vAlign w:val="center"/>
          </w:tcPr>
          <w:p>
            <w:pPr>
              <w:jc w:val="center"/>
              <w:rPr>
                <w:rFonts w:cs="宋体" w:asciiTheme="minorEastAsia" w:hAnsiTheme="minorEastAsia"/>
                <w:color w:val="000000"/>
                <w:sz w:val="18"/>
                <w:szCs w:val="18"/>
              </w:rPr>
            </w:pPr>
            <w:r>
              <w:rPr>
                <w:rFonts w:hint="eastAsia" w:asciiTheme="minorEastAsia" w:hAnsiTheme="minorEastAsia"/>
                <w:color w:val="000000"/>
                <w:sz w:val="18"/>
                <w:szCs w:val="18"/>
              </w:rPr>
              <w:t>0.96</w:t>
            </w:r>
          </w:p>
        </w:tc>
        <w:tc>
          <w:tcPr>
            <w:tcW w:w="853" w:type="dxa"/>
            <w:tcBorders>
              <w:top w:val="nil"/>
              <w:left w:val="nil"/>
              <w:bottom w:val="nil"/>
              <w:right w:val="nil"/>
            </w:tcBorders>
            <w:shd w:val="clear" w:color="auto" w:fill="auto"/>
            <w:vAlign w:val="center"/>
          </w:tcPr>
          <w:p>
            <w:pPr>
              <w:jc w:val="center"/>
              <w:rPr>
                <w:rFonts w:cs="宋体" w:asciiTheme="minorEastAsia" w:hAnsiTheme="minorEastAsia"/>
                <w:color w:val="000000"/>
                <w:sz w:val="18"/>
                <w:szCs w:val="18"/>
              </w:rPr>
            </w:pPr>
            <w:r>
              <w:rPr>
                <w:rFonts w:hint="eastAsia" w:asciiTheme="minorEastAsia" w:hAnsiTheme="minorEastAsia"/>
                <w:color w:val="000000"/>
                <w:sz w:val="18"/>
                <w:szCs w:val="18"/>
              </w:rPr>
              <w:t>0.66</w:t>
            </w:r>
          </w:p>
        </w:tc>
        <w:tc>
          <w:tcPr>
            <w:tcW w:w="707" w:type="dxa"/>
            <w:tcBorders>
              <w:top w:val="nil"/>
              <w:left w:val="nil"/>
              <w:bottom w:val="nil"/>
              <w:right w:val="nil"/>
            </w:tcBorders>
            <w:shd w:val="clear" w:color="auto" w:fill="auto"/>
            <w:vAlign w:val="center"/>
          </w:tcPr>
          <w:p>
            <w:pPr>
              <w:jc w:val="center"/>
              <w:rPr>
                <w:rFonts w:cs="宋体" w:asciiTheme="minorEastAsia" w:hAnsiTheme="minorEastAsia"/>
                <w:color w:val="000000"/>
                <w:sz w:val="18"/>
                <w:szCs w:val="18"/>
              </w:rPr>
            </w:pPr>
            <w:r>
              <w:rPr>
                <w:rFonts w:hint="eastAsia" w:asciiTheme="minorEastAsia" w:hAnsiTheme="minorEastAsia"/>
                <w:color w:val="000000"/>
                <w:sz w:val="18"/>
                <w:szCs w:val="18"/>
              </w:rPr>
              <w:t>0.55</w:t>
            </w:r>
          </w:p>
        </w:tc>
        <w:tc>
          <w:tcPr>
            <w:tcW w:w="1151" w:type="dxa"/>
            <w:tcBorders>
              <w:top w:val="nil"/>
              <w:left w:val="nil"/>
              <w:bottom w:val="nil"/>
              <w:right w:val="nil"/>
            </w:tcBorders>
            <w:shd w:val="clear" w:color="auto" w:fill="auto"/>
            <w:vAlign w:val="center"/>
          </w:tcPr>
          <w:p>
            <w:pPr>
              <w:jc w:val="center"/>
              <w:rPr>
                <w:rFonts w:cs="宋体" w:asciiTheme="minorEastAsia" w:hAnsiTheme="minorEastAsia"/>
                <w:color w:val="000000"/>
                <w:sz w:val="18"/>
                <w:szCs w:val="18"/>
              </w:rPr>
            </w:pPr>
            <w:r>
              <w:rPr>
                <w:rFonts w:hint="eastAsia" w:asciiTheme="minorEastAsia" w:hAnsiTheme="minorEastAsia"/>
                <w:color w:val="000000"/>
                <w:sz w:val="18"/>
                <w:szCs w:val="18"/>
              </w:rPr>
              <w:t>1.00</w:t>
            </w:r>
          </w:p>
        </w:tc>
        <w:tc>
          <w:tcPr>
            <w:tcW w:w="692" w:type="dxa"/>
            <w:tcBorders>
              <w:top w:val="nil"/>
              <w:left w:val="nil"/>
              <w:bottom w:val="nil"/>
              <w:right w:val="nil"/>
            </w:tcBorders>
            <w:shd w:val="clear" w:color="auto" w:fill="auto"/>
            <w:vAlign w:val="center"/>
          </w:tcPr>
          <w:p>
            <w:pPr>
              <w:jc w:val="center"/>
              <w:rPr>
                <w:rFonts w:cs="宋体" w:asciiTheme="minorEastAsia" w:hAnsiTheme="minorEastAsia"/>
                <w:color w:val="000000"/>
                <w:sz w:val="18"/>
                <w:szCs w:val="18"/>
              </w:rPr>
            </w:pPr>
            <w:r>
              <w:rPr>
                <w:rFonts w:hint="eastAsia" w:asciiTheme="minorEastAsia" w:hAnsiTheme="minorEastAsia"/>
                <w:color w:val="000000"/>
                <w:sz w:val="18"/>
                <w:szCs w:val="18"/>
              </w:rPr>
              <w:t>1.00</w:t>
            </w:r>
          </w:p>
        </w:tc>
        <w:tc>
          <w:tcPr>
            <w:tcW w:w="709" w:type="dxa"/>
            <w:tcBorders>
              <w:top w:val="nil"/>
              <w:left w:val="nil"/>
              <w:bottom w:val="nil"/>
              <w:right w:val="nil"/>
            </w:tcBorders>
            <w:shd w:val="clear" w:color="auto" w:fill="auto"/>
            <w:vAlign w:val="center"/>
          </w:tcPr>
          <w:p>
            <w:pPr>
              <w:jc w:val="center"/>
              <w:rPr>
                <w:rFonts w:asciiTheme="minorEastAsia" w:hAnsiTheme="minorEastAsia"/>
                <w:color w:val="000000"/>
                <w:sz w:val="18"/>
                <w:szCs w:val="18"/>
              </w:rPr>
            </w:pPr>
            <w:r>
              <w:rPr>
                <w:rFonts w:hint="eastAsia" w:asciiTheme="minorEastAsia" w:hAnsiTheme="minorEastAsia"/>
                <w:color w:val="000000"/>
                <w:sz w:val="18"/>
                <w:szCs w:val="18"/>
              </w:rPr>
              <w:t xml:space="preserve">0.85 </w:t>
            </w:r>
          </w:p>
        </w:tc>
      </w:tr>
      <w:tr>
        <w:tblPrEx>
          <w:tblLayout w:type="fixed"/>
          <w:tblCellMar>
            <w:top w:w="0" w:type="dxa"/>
            <w:left w:w="108" w:type="dxa"/>
            <w:bottom w:w="0" w:type="dxa"/>
            <w:right w:w="108" w:type="dxa"/>
          </w:tblCellMar>
        </w:tblPrEx>
        <w:trPr>
          <w:trHeight w:val="431" w:hRule="atLeast"/>
        </w:trPr>
        <w:tc>
          <w:tcPr>
            <w:tcW w:w="1100" w:type="dxa"/>
            <w:tcBorders>
              <w:top w:val="nil"/>
              <w:left w:val="nil"/>
              <w:bottom w:val="single" w:color="auto" w:sz="4" w:space="0"/>
              <w:right w:val="nil"/>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25：75</w:t>
            </w:r>
          </w:p>
        </w:tc>
        <w:tc>
          <w:tcPr>
            <w:tcW w:w="851" w:type="dxa"/>
            <w:tcBorders>
              <w:top w:val="nil"/>
              <w:left w:val="nil"/>
              <w:bottom w:val="single" w:color="auto" w:sz="4" w:space="0"/>
              <w:right w:val="nil"/>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0.89</w:t>
            </w:r>
          </w:p>
        </w:tc>
        <w:tc>
          <w:tcPr>
            <w:tcW w:w="849" w:type="dxa"/>
            <w:tcBorders>
              <w:top w:val="nil"/>
              <w:left w:val="nil"/>
              <w:bottom w:val="single" w:color="auto" w:sz="4" w:space="0"/>
              <w:right w:val="nil"/>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0.17</w:t>
            </w:r>
          </w:p>
        </w:tc>
        <w:tc>
          <w:tcPr>
            <w:tcW w:w="709" w:type="dxa"/>
            <w:tcBorders>
              <w:top w:val="nil"/>
              <w:left w:val="nil"/>
              <w:bottom w:val="single" w:color="auto" w:sz="4" w:space="0"/>
              <w:right w:val="nil"/>
            </w:tcBorders>
            <w:shd w:val="clear" w:color="auto" w:fill="auto"/>
            <w:vAlign w:val="center"/>
          </w:tcPr>
          <w:p>
            <w:pPr>
              <w:jc w:val="center"/>
              <w:rPr>
                <w:rFonts w:cs="宋体" w:asciiTheme="minorEastAsia" w:hAnsiTheme="minorEastAsia"/>
                <w:color w:val="000000"/>
                <w:sz w:val="18"/>
                <w:szCs w:val="18"/>
              </w:rPr>
            </w:pPr>
            <w:r>
              <w:rPr>
                <w:rFonts w:hint="eastAsia" w:asciiTheme="minorEastAsia" w:hAnsiTheme="minorEastAsia"/>
                <w:color w:val="000000"/>
                <w:sz w:val="18"/>
                <w:szCs w:val="18"/>
              </w:rPr>
              <w:t>1.00</w:t>
            </w:r>
          </w:p>
        </w:tc>
        <w:tc>
          <w:tcPr>
            <w:tcW w:w="1135" w:type="dxa"/>
            <w:tcBorders>
              <w:top w:val="nil"/>
              <w:left w:val="nil"/>
              <w:bottom w:val="single" w:color="auto" w:sz="4" w:space="0"/>
              <w:right w:val="nil"/>
            </w:tcBorders>
            <w:shd w:val="clear" w:color="auto" w:fill="auto"/>
            <w:vAlign w:val="center"/>
          </w:tcPr>
          <w:p>
            <w:pPr>
              <w:jc w:val="center"/>
              <w:rPr>
                <w:rFonts w:cs="宋体" w:asciiTheme="minorEastAsia" w:hAnsiTheme="minorEastAsia"/>
                <w:color w:val="000000"/>
                <w:sz w:val="18"/>
                <w:szCs w:val="18"/>
              </w:rPr>
            </w:pPr>
            <w:r>
              <w:rPr>
                <w:rFonts w:hint="eastAsia" w:asciiTheme="minorEastAsia" w:hAnsiTheme="minorEastAsia"/>
                <w:color w:val="000000"/>
                <w:sz w:val="18"/>
                <w:szCs w:val="18"/>
              </w:rPr>
              <w:t>0.00</w:t>
            </w:r>
          </w:p>
        </w:tc>
        <w:tc>
          <w:tcPr>
            <w:tcW w:w="853" w:type="dxa"/>
            <w:tcBorders>
              <w:top w:val="nil"/>
              <w:left w:val="nil"/>
              <w:bottom w:val="single" w:color="auto" w:sz="4" w:space="0"/>
              <w:right w:val="nil"/>
            </w:tcBorders>
            <w:shd w:val="clear" w:color="auto" w:fill="auto"/>
            <w:vAlign w:val="center"/>
          </w:tcPr>
          <w:p>
            <w:pPr>
              <w:jc w:val="center"/>
              <w:rPr>
                <w:rFonts w:cs="宋体" w:asciiTheme="minorEastAsia" w:hAnsiTheme="minorEastAsia"/>
                <w:color w:val="000000"/>
                <w:sz w:val="18"/>
                <w:szCs w:val="18"/>
              </w:rPr>
            </w:pPr>
            <w:r>
              <w:rPr>
                <w:rFonts w:hint="eastAsia" w:asciiTheme="minorEastAsia" w:hAnsiTheme="minorEastAsia"/>
                <w:color w:val="000000"/>
                <w:sz w:val="18"/>
                <w:szCs w:val="18"/>
              </w:rPr>
              <w:t>1.00</w:t>
            </w:r>
          </w:p>
        </w:tc>
        <w:tc>
          <w:tcPr>
            <w:tcW w:w="707" w:type="dxa"/>
            <w:tcBorders>
              <w:top w:val="nil"/>
              <w:left w:val="nil"/>
              <w:bottom w:val="single" w:color="auto" w:sz="4" w:space="0"/>
              <w:right w:val="nil"/>
            </w:tcBorders>
            <w:shd w:val="clear" w:color="auto" w:fill="auto"/>
            <w:vAlign w:val="center"/>
          </w:tcPr>
          <w:p>
            <w:pPr>
              <w:jc w:val="center"/>
              <w:rPr>
                <w:rFonts w:cs="宋体" w:asciiTheme="minorEastAsia" w:hAnsiTheme="minorEastAsia"/>
                <w:color w:val="000000"/>
                <w:sz w:val="18"/>
                <w:szCs w:val="18"/>
              </w:rPr>
            </w:pPr>
            <w:r>
              <w:rPr>
                <w:rFonts w:hint="eastAsia" w:asciiTheme="minorEastAsia" w:hAnsiTheme="minorEastAsia"/>
                <w:color w:val="000000"/>
                <w:sz w:val="18"/>
                <w:szCs w:val="18"/>
              </w:rPr>
              <w:t>0.00</w:t>
            </w:r>
          </w:p>
        </w:tc>
        <w:tc>
          <w:tcPr>
            <w:tcW w:w="1151" w:type="dxa"/>
            <w:tcBorders>
              <w:top w:val="nil"/>
              <w:left w:val="nil"/>
              <w:bottom w:val="single" w:color="auto" w:sz="4" w:space="0"/>
              <w:right w:val="nil"/>
            </w:tcBorders>
            <w:shd w:val="clear" w:color="auto" w:fill="auto"/>
            <w:vAlign w:val="center"/>
          </w:tcPr>
          <w:p>
            <w:pPr>
              <w:jc w:val="center"/>
              <w:rPr>
                <w:rFonts w:cs="宋体" w:asciiTheme="minorEastAsia" w:hAnsiTheme="minorEastAsia"/>
                <w:color w:val="000000"/>
                <w:sz w:val="18"/>
                <w:szCs w:val="18"/>
              </w:rPr>
            </w:pPr>
            <w:r>
              <w:rPr>
                <w:rFonts w:hint="eastAsia" w:asciiTheme="minorEastAsia" w:hAnsiTheme="minorEastAsia"/>
                <w:color w:val="000000"/>
                <w:sz w:val="18"/>
                <w:szCs w:val="18"/>
              </w:rPr>
              <w:t>0.00</w:t>
            </w:r>
          </w:p>
        </w:tc>
        <w:tc>
          <w:tcPr>
            <w:tcW w:w="692" w:type="dxa"/>
            <w:tcBorders>
              <w:top w:val="nil"/>
              <w:left w:val="nil"/>
              <w:bottom w:val="single" w:color="auto" w:sz="4" w:space="0"/>
              <w:right w:val="nil"/>
            </w:tcBorders>
            <w:shd w:val="clear" w:color="auto" w:fill="auto"/>
            <w:vAlign w:val="center"/>
          </w:tcPr>
          <w:p>
            <w:pPr>
              <w:jc w:val="center"/>
              <w:rPr>
                <w:rFonts w:cs="宋体" w:asciiTheme="minorEastAsia" w:hAnsiTheme="minorEastAsia"/>
                <w:color w:val="000000"/>
                <w:sz w:val="18"/>
                <w:szCs w:val="18"/>
              </w:rPr>
            </w:pPr>
            <w:r>
              <w:rPr>
                <w:rFonts w:hint="eastAsia" w:asciiTheme="minorEastAsia" w:hAnsiTheme="minorEastAsia"/>
                <w:color w:val="000000"/>
                <w:sz w:val="18"/>
                <w:szCs w:val="18"/>
              </w:rPr>
              <w:t>0.88</w:t>
            </w:r>
          </w:p>
        </w:tc>
        <w:tc>
          <w:tcPr>
            <w:tcW w:w="709" w:type="dxa"/>
            <w:tcBorders>
              <w:top w:val="nil"/>
              <w:left w:val="nil"/>
              <w:bottom w:val="single" w:color="auto" w:sz="4" w:space="0"/>
              <w:right w:val="nil"/>
            </w:tcBorders>
            <w:shd w:val="clear" w:color="auto" w:fill="auto"/>
            <w:vAlign w:val="center"/>
          </w:tcPr>
          <w:p>
            <w:pPr>
              <w:jc w:val="center"/>
              <w:rPr>
                <w:rFonts w:asciiTheme="minorEastAsia" w:hAnsiTheme="minorEastAsia"/>
                <w:color w:val="000000"/>
                <w:sz w:val="18"/>
                <w:szCs w:val="18"/>
              </w:rPr>
            </w:pPr>
            <w:r>
              <w:rPr>
                <w:rFonts w:hint="eastAsia" w:asciiTheme="minorEastAsia" w:hAnsiTheme="minorEastAsia"/>
                <w:color w:val="000000"/>
                <w:sz w:val="18"/>
                <w:szCs w:val="18"/>
              </w:rPr>
              <w:t xml:space="preserve">0.49 </w:t>
            </w:r>
          </w:p>
        </w:tc>
      </w:tr>
    </w:tbl>
    <w:p>
      <w:pPr>
        <w:spacing w:line="360" w:lineRule="auto"/>
        <w:rPr>
          <w:rFonts w:asciiTheme="minorEastAsia" w:hAnsiTheme="minorEastAsia" w:eastAsiaTheme="minorEastAsia"/>
          <w:sz w:val="24"/>
        </w:rPr>
      </w:pPr>
      <w:r>
        <w:rPr>
          <w:rFonts w:hint="eastAsia" w:asciiTheme="minorEastAsia" w:hAnsiTheme="minorEastAsia" w:eastAsiaTheme="minorEastAsia"/>
          <w:sz w:val="24"/>
        </w:rPr>
        <w:t>1.1.3结论</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sz w:val="24"/>
        </w:rPr>
        <w:t>从草群高度、总盖度、各组分地上生物量、群落地上生物量、各组分相对产量、种间相容性等8个方面进行综合评价，豆禾混播20:80的综合生产性能最高。</w:t>
      </w:r>
    </w:p>
    <w:p>
      <w:pPr>
        <w:spacing w:line="360" w:lineRule="auto"/>
        <w:rPr>
          <w:rFonts w:asciiTheme="minorEastAsia" w:hAnsiTheme="minorEastAsia" w:eastAsiaTheme="minorEastAsia"/>
          <w:sz w:val="24"/>
        </w:rPr>
      </w:pPr>
      <w:r>
        <w:rPr>
          <w:rFonts w:hint="eastAsia" w:asciiTheme="minorEastAsia" w:hAnsiTheme="minorEastAsia" w:eastAsiaTheme="minorEastAsia"/>
          <w:sz w:val="24"/>
        </w:rPr>
        <w:t>1.2混播组合筛选试验</w:t>
      </w:r>
    </w:p>
    <w:p>
      <w:pPr>
        <w:spacing w:line="360" w:lineRule="auto"/>
        <w:rPr>
          <w:rFonts w:asciiTheme="minorEastAsia" w:hAnsiTheme="minorEastAsia" w:eastAsiaTheme="minorEastAsia"/>
          <w:sz w:val="24"/>
        </w:rPr>
      </w:pPr>
      <w:r>
        <w:rPr>
          <w:rFonts w:hint="eastAsia" w:asciiTheme="minorEastAsia" w:hAnsiTheme="minorEastAsia" w:eastAsiaTheme="minorEastAsia"/>
          <w:sz w:val="24"/>
        </w:rPr>
        <w:t>1.2.1试验设计</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sz w:val="24"/>
        </w:rPr>
        <w:t>设计6个混播组合（见表1-2-1）。混播原则为混播比例为豆：禾=20%：80%，豆科为上繁豆科，禾草包括上繁疏丛型（老芒麦、披碱草）、上繁根茎型（无芒雀麦、羊草）和下繁疏丛型（冰草）。上繁草占20%（其中上繁疏丛型占上繁草的10%，上繁根茎型占上繁草的10%），下繁草占60%。</w:t>
      </w:r>
    </w:p>
    <w:p>
      <w:pPr>
        <w:jc w:val="center"/>
        <w:rPr>
          <w:szCs w:val="21"/>
        </w:rPr>
      </w:pPr>
      <w:r>
        <w:rPr>
          <w:szCs w:val="21"/>
        </w:rPr>
        <w:t>表</w:t>
      </w:r>
      <w:r>
        <w:rPr>
          <w:rFonts w:hint="eastAsia"/>
          <w:szCs w:val="21"/>
        </w:rPr>
        <w:t xml:space="preserve">1-2-1  </w:t>
      </w:r>
      <w:r>
        <w:rPr>
          <w:szCs w:val="21"/>
        </w:rPr>
        <w:t>试验</w:t>
      </w:r>
      <w:r>
        <w:rPr>
          <w:rFonts w:hint="eastAsia"/>
          <w:szCs w:val="21"/>
        </w:rPr>
        <w:t>混播组合设计</w:t>
      </w:r>
    </w:p>
    <w:tbl>
      <w:tblPr>
        <w:tblStyle w:val="11"/>
        <w:tblW w:w="8522"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49"/>
        <w:gridCol w:w="4598"/>
        <w:gridCol w:w="1542"/>
        <w:gridCol w:w="17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0" w:hRule="atLeast"/>
          <w:jc w:val="center"/>
        </w:trPr>
        <w:tc>
          <w:tcPr>
            <w:tcW w:w="649" w:type="dxa"/>
            <w:tcBorders>
              <w:top w:val="single" w:color="auto" w:sz="4" w:space="0"/>
              <w:bottom w:val="single" w:color="auto" w:sz="4" w:space="0"/>
            </w:tcBorders>
            <w:vAlign w:val="center"/>
          </w:tcPr>
          <w:p>
            <w:pPr>
              <w:rPr>
                <w:sz w:val="18"/>
                <w:szCs w:val="18"/>
              </w:rPr>
            </w:pPr>
            <w:r>
              <w:rPr>
                <w:rFonts w:hint="eastAsia"/>
                <w:sz w:val="18"/>
                <w:szCs w:val="18"/>
              </w:rPr>
              <w:t>编号</w:t>
            </w:r>
          </w:p>
        </w:tc>
        <w:tc>
          <w:tcPr>
            <w:tcW w:w="4598" w:type="dxa"/>
            <w:tcBorders>
              <w:top w:val="single" w:color="auto" w:sz="4" w:space="0"/>
              <w:bottom w:val="single" w:color="auto" w:sz="4" w:space="0"/>
            </w:tcBorders>
            <w:vAlign w:val="center"/>
          </w:tcPr>
          <w:p>
            <w:pPr>
              <w:rPr>
                <w:sz w:val="18"/>
                <w:szCs w:val="18"/>
              </w:rPr>
            </w:pPr>
            <w:r>
              <w:rPr>
                <w:rFonts w:hint="eastAsia"/>
                <w:sz w:val="18"/>
                <w:szCs w:val="18"/>
              </w:rPr>
              <w:t>混播组合</w:t>
            </w:r>
          </w:p>
        </w:tc>
        <w:tc>
          <w:tcPr>
            <w:tcW w:w="1542" w:type="dxa"/>
            <w:tcBorders>
              <w:top w:val="single" w:color="auto" w:sz="4" w:space="0"/>
              <w:bottom w:val="single" w:color="auto" w:sz="4" w:space="0"/>
            </w:tcBorders>
            <w:vAlign w:val="center"/>
          </w:tcPr>
          <w:p>
            <w:pPr>
              <w:rPr>
                <w:sz w:val="18"/>
                <w:szCs w:val="18"/>
              </w:rPr>
            </w:pPr>
            <w:r>
              <w:rPr>
                <w:rFonts w:hint="eastAsia"/>
                <w:sz w:val="18"/>
                <w:szCs w:val="18"/>
              </w:rPr>
              <w:t>混播比例</w:t>
            </w:r>
          </w:p>
        </w:tc>
        <w:tc>
          <w:tcPr>
            <w:tcW w:w="1733" w:type="dxa"/>
            <w:tcBorders>
              <w:top w:val="single" w:color="auto" w:sz="4" w:space="0"/>
              <w:bottom w:val="single" w:color="auto" w:sz="4" w:space="0"/>
            </w:tcBorders>
            <w:vAlign w:val="center"/>
          </w:tcPr>
          <w:p>
            <w:pPr>
              <w:rPr>
                <w:sz w:val="18"/>
                <w:szCs w:val="18"/>
              </w:rPr>
            </w:pPr>
            <w:r>
              <w:rPr>
                <w:rFonts w:hint="eastAsia"/>
                <w:sz w:val="18"/>
                <w:szCs w:val="18"/>
              </w:rPr>
              <w:t>总播量（kg/亩）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7" w:hRule="atLeast"/>
          <w:jc w:val="center"/>
        </w:trPr>
        <w:tc>
          <w:tcPr>
            <w:tcW w:w="649" w:type="dxa"/>
            <w:tcBorders>
              <w:top w:val="single" w:color="auto" w:sz="4" w:space="0"/>
            </w:tcBorders>
            <w:vAlign w:val="center"/>
          </w:tcPr>
          <w:p>
            <w:pPr>
              <w:rPr>
                <w:sz w:val="18"/>
                <w:szCs w:val="18"/>
              </w:rPr>
            </w:pPr>
            <w:r>
              <w:rPr>
                <w:rFonts w:hint="eastAsia"/>
                <w:sz w:val="18"/>
                <w:szCs w:val="18"/>
              </w:rPr>
              <w:t>1</w:t>
            </w:r>
          </w:p>
        </w:tc>
        <w:tc>
          <w:tcPr>
            <w:tcW w:w="4598" w:type="dxa"/>
            <w:tcBorders>
              <w:top w:val="single" w:color="auto" w:sz="4" w:space="0"/>
            </w:tcBorders>
            <w:vAlign w:val="center"/>
          </w:tcPr>
          <w:p>
            <w:pPr>
              <w:rPr>
                <w:sz w:val="18"/>
                <w:szCs w:val="18"/>
              </w:rPr>
            </w:pPr>
            <w:r>
              <w:rPr>
                <w:rFonts w:hint="eastAsia"/>
                <w:sz w:val="18"/>
                <w:szCs w:val="18"/>
              </w:rPr>
              <w:t>苜蓿+老芒麦+无芒雀麦+羊草+冰草</w:t>
            </w:r>
          </w:p>
        </w:tc>
        <w:tc>
          <w:tcPr>
            <w:tcW w:w="1542" w:type="dxa"/>
            <w:tcBorders>
              <w:top w:val="single" w:color="auto" w:sz="4" w:space="0"/>
            </w:tcBorders>
            <w:vAlign w:val="center"/>
          </w:tcPr>
          <w:p>
            <w:pPr>
              <w:rPr>
                <w:sz w:val="18"/>
                <w:szCs w:val="18"/>
              </w:rPr>
            </w:pPr>
            <w:r>
              <w:rPr>
                <w:sz w:val="18"/>
                <w:szCs w:val="18"/>
              </w:rPr>
              <w:t>20:10:5:5:60</w:t>
            </w:r>
          </w:p>
        </w:tc>
        <w:tc>
          <w:tcPr>
            <w:tcW w:w="1733" w:type="dxa"/>
            <w:tcBorders>
              <w:top w:val="single" w:color="auto" w:sz="4" w:space="0"/>
            </w:tcBorders>
            <w:vAlign w:val="center"/>
          </w:tcPr>
          <w:p>
            <w:pPr>
              <w:rPr>
                <w:sz w:val="18"/>
                <w:szCs w:val="18"/>
              </w:rPr>
            </w:pPr>
            <w:r>
              <w:rPr>
                <w:sz w:val="18"/>
                <w:szCs w:val="18"/>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3" w:hRule="atLeast"/>
          <w:jc w:val="center"/>
        </w:trPr>
        <w:tc>
          <w:tcPr>
            <w:tcW w:w="649" w:type="dxa"/>
            <w:vAlign w:val="center"/>
          </w:tcPr>
          <w:p>
            <w:pPr>
              <w:rPr>
                <w:sz w:val="18"/>
                <w:szCs w:val="18"/>
              </w:rPr>
            </w:pPr>
            <w:r>
              <w:rPr>
                <w:rFonts w:hint="eastAsia"/>
                <w:sz w:val="18"/>
                <w:szCs w:val="18"/>
              </w:rPr>
              <w:t>2</w:t>
            </w:r>
          </w:p>
        </w:tc>
        <w:tc>
          <w:tcPr>
            <w:tcW w:w="4598" w:type="dxa"/>
            <w:vAlign w:val="center"/>
          </w:tcPr>
          <w:p>
            <w:pPr>
              <w:rPr>
                <w:sz w:val="18"/>
                <w:szCs w:val="18"/>
              </w:rPr>
            </w:pPr>
            <w:r>
              <w:rPr>
                <w:rFonts w:hint="eastAsia"/>
                <w:sz w:val="18"/>
                <w:szCs w:val="18"/>
              </w:rPr>
              <w:t>苜蓿+披碱草+无芒雀麦+羊草+冰草</w:t>
            </w:r>
          </w:p>
        </w:tc>
        <w:tc>
          <w:tcPr>
            <w:tcW w:w="1542" w:type="dxa"/>
            <w:vAlign w:val="center"/>
          </w:tcPr>
          <w:p>
            <w:pPr>
              <w:rPr>
                <w:sz w:val="18"/>
                <w:szCs w:val="18"/>
              </w:rPr>
            </w:pPr>
            <w:r>
              <w:rPr>
                <w:sz w:val="18"/>
                <w:szCs w:val="18"/>
              </w:rPr>
              <w:t>20:10:5:5:60</w:t>
            </w:r>
          </w:p>
        </w:tc>
        <w:tc>
          <w:tcPr>
            <w:tcW w:w="1733" w:type="dxa"/>
          </w:tcPr>
          <w:p>
            <w:pPr>
              <w:rPr>
                <w:sz w:val="18"/>
                <w:szCs w:val="18"/>
              </w:rPr>
            </w:pPr>
            <w:r>
              <w:rPr>
                <w:sz w:val="18"/>
                <w:szCs w:val="18"/>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3" w:hRule="atLeast"/>
          <w:jc w:val="center"/>
        </w:trPr>
        <w:tc>
          <w:tcPr>
            <w:tcW w:w="649" w:type="dxa"/>
            <w:vAlign w:val="center"/>
          </w:tcPr>
          <w:p>
            <w:pPr>
              <w:rPr>
                <w:sz w:val="18"/>
                <w:szCs w:val="18"/>
              </w:rPr>
            </w:pPr>
            <w:r>
              <w:rPr>
                <w:rFonts w:hint="eastAsia"/>
                <w:sz w:val="18"/>
                <w:szCs w:val="18"/>
              </w:rPr>
              <w:t>3</w:t>
            </w:r>
          </w:p>
        </w:tc>
        <w:tc>
          <w:tcPr>
            <w:tcW w:w="4598" w:type="dxa"/>
            <w:vAlign w:val="center"/>
          </w:tcPr>
          <w:p>
            <w:pPr>
              <w:rPr>
                <w:sz w:val="18"/>
                <w:szCs w:val="18"/>
              </w:rPr>
            </w:pPr>
            <w:r>
              <w:rPr>
                <w:rFonts w:hint="eastAsia"/>
                <w:sz w:val="18"/>
                <w:szCs w:val="18"/>
              </w:rPr>
              <w:t>苜蓿+沙打旺+老芒麦+无芒雀麦+羊草+冰草</w:t>
            </w:r>
          </w:p>
        </w:tc>
        <w:tc>
          <w:tcPr>
            <w:tcW w:w="1542" w:type="dxa"/>
            <w:vAlign w:val="center"/>
          </w:tcPr>
          <w:p>
            <w:pPr>
              <w:rPr>
                <w:sz w:val="18"/>
                <w:szCs w:val="18"/>
              </w:rPr>
            </w:pPr>
            <w:r>
              <w:rPr>
                <w:sz w:val="18"/>
                <w:szCs w:val="18"/>
              </w:rPr>
              <w:t>10:10:10:5:5:60</w:t>
            </w:r>
          </w:p>
        </w:tc>
        <w:tc>
          <w:tcPr>
            <w:tcW w:w="1733" w:type="dxa"/>
          </w:tcPr>
          <w:p>
            <w:pPr>
              <w:rPr>
                <w:sz w:val="18"/>
                <w:szCs w:val="18"/>
              </w:rPr>
            </w:pPr>
            <w:r>
              <w:rPr>
                <w:sz w:val="18"/>
                <w:szCs w:val="18"/>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1" w:hRule="atLeast"/>
          <w:jc w:val="center"/>
        </w:trPr>
        <w:tc>
          <w:tcPr>
            <w:tcW w:w="649" w:type="dxa"/>
            <w:vAlign w:val="center"/>
          </w:tcPr>
          <w:p>
            <w:pPr>
              <w:rPr>
                <w:sz w:val="18"/>
                <w:szCs w:val="18"/>
              </w:rPr>
            </w:pPr>
            <w:r>
              <w:rPr>
                <w:rFonts w:hint="eastAsia"/>
                <w:sz w:val="18"/>
                <w:szCs w:val="18"/>
              </w:rPr>
              <w:t>4</w:t>
            </w:r>
          </w:p>
        </w:tc>
        <w:tc>
          <w:tcPr>
            <w:tcW w:w="4598" w:type="dxa"/>
            <w:vAlign w:val="center"/>
          </w:tcPr>
          <w:p>
            <w:pPr>
              <w:rPr>
                <w:sz w:val="18"/>
                <w:szCs w:val="18"/>
              </w:rPr>
            </w:pPr>
            <w:r>
              <w:rPr>
                <w:rFonts w:hint="eastAsia"/>
                <w:sz w:val="18"/>
                <w:szCs w:val="18"/>
              </w:rPr>
              <w:t>苜蓿+沙打旺+披碱草+无芒雀麦+羊草+冰草</w:t>
            </w:r>
          </w:p>
        </w:tc>
        <w:tc>
          <w:tcPr>
            <w:tcW w:w="1542" w:type="dxa"/>
            <w:vAlign w:val="center"/>
          </w:tcPr>
          <w:p>
            <w:pPr>
              <w:rPr>
                <w:sz w:val="18"/>
                <w:szCs w:val="18"/>
              </w:rPr>
            </w:pPr>
            <w:r>
              <w:rPr>
                <w:sz w:val="18"/>
                <w:szCs w:val="18"/>
              </w:rPr>
              <w:t>10:10:10:5:5:60</w:t>
            </w:r>
          </w:p>
        </w:tc>
        <w:tc>
          <w:tcPr>
            <w:tcW w:w="1733" w:type="dxa"/>
          </w:tcPr>
          <w:p>
            <w:pPr>
              <w:rPr>
                <w:sz w:val="18"/>
                <w:szCs w:val="18"/>
              </w:rPr>
            </w:pPr>
            <w:r>
              <w:rPr>
                <w:sz w:val="18"/>
                <w:szCs w:val="18"/>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7" w:hRule="atLeast"/>
          <w:jc w:val="center"/>
        </w:trPr>
        <w:tc>
          <w:tcPr>
            <w:tcW w:w="649" w:type="dxa"/>
            <w:vAlign w:val="center"/>
          </w:tcPr>
          <w:p>
            <w:pPr>
              <w:rPr>
                <w:sz w:val="18"/>
                <w:szCs w:val="18"/>
              </w:rPr>
            </w:pPr>
            <w:r>
              <w:rPr>
                <w:rFonts w:hint="eastAsia"/>
                <w:sz w:val="18"/>
                <w:szCs w:val="18"/>
              </w:rPr>
              <w:t>5</w:t>
            </w:r>
          </w:p>
        </w:tc>
        <w:tc>
          <w:tcPr>
            <w:tcW w:w="4598" w:type="dxa"/>
            <w:vAlign w:val="center"/>
          </w:tcPr>
          <w:p>
            <w:pPr>
              <w:rPr>
                <w:sz w:val="18"/>
                <w:szCs w:val="18"/>
              </w:rPr>
            </w:pPr>
            <w:r>
              <w:rPr>
                <w:rFonts w:hint="eastAsia"/>
                <w:sz w:val="18"/>
                <w:szCs w:val="18"/>
              </w:rPr>
              <w:t>苜蓿+（胡枝子）+老芒麦+披碱草+无芒雀麦+冰草</w:t>
            </w:r>
          </w:p>
        </w:tc>
        <w:tc>
          <w:tcPr>
            <w:tcW w:w="1542" w:type="dxa"/>
            <w:vAlign w:val="center"/>
          </w:tcPr>
          <w:p>
            <w:pPr>
              <w:rPr>
                <w:sz w:val="18"/>
                <w:szCs w:val="18"/>
              </w:rPr>
            </w:pPr>
            <w:r>
              <w:rPr>
                <w:sz w:val="18"/>
                <w:szCs w:val="18"/>
              </w:rPr>
              <w:t>10:10:5:5:10:60</w:t>
            </w:r>
          </w:p>
        </w:tc>
        <w:tc>
          <w:tcPr>
            <w:tcW w:w="1733" w:type="dxa"/>
          </w:tcPr>
          <w:p>
            <w:pPr>
              <w:rPr>
                <w:sz w:val="18"/>
                <w:szCs w:val="18"/>
              </w:rPr>
            </w:pPr>
            <w:r>
              <w:rPr>
                <w:sz w:val="18"/>
                <w:szCs w:val="18"/>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7" w:hRule="atLeast"/>
          <w:jc w:val="center"/>
        </w:trPr>
        <w:tc>
          <w:tcPr>
            <w:tcW w:w="649" w:type="dxa"/>
            <w:vAlign w:val="center"/>
          </w:tcPr>
          <w:p>
            <w:pPr>
              <w:rPr>
                <w:sz w:val="18"/>
                <w:szCs w:val="18"/>
              </w:rPr>
            </w:pPr>
            <w:r>
              <w:rPr>
                <w:rFonts w:hint="eastAsia"/>
                <w:sz w:val="18"/>
                <w:szCs w:val="18"/>
              </w:rPr>
              <w:t>6</w:t>
            </w:r>
          </w:p>
        </w:tc>
        <w:tc>
          <w:tcPr>
            <w:tcW w:w="4598" w:type="dxa"/>
            <w:vAlign w:val="center"/>
          </w:tcPr>
          <w:p>
            <w:pPr>
              <w:rPr>
                <w:sz w:val="18"/>
                <w:szCs w:val="18"/>
              </w:rPr>
            </w:pPr>
            <w:r>
              <w:rPr>
                <w:rFonts w:hint="eastAsia"/>
                <w:sz w:val="18"/>
                <w:szCs w:val="18"/>
              </w:rPr>
              <w:t>苜蓿+（胡枝子）+老芒麦+披碱草+羊草+冰草</w:t>
            </w:r>
          </w:p>
        </w:tc>
        <w:tc>
          <w:tcPr>
            <w:tcW w:w="1542" w:type="dxa"/>
            <w:vAlign w:val="center"/>
          </w:tcPr>
          <w:p>
            <w:pPr>
              <w:rPr>
                <w:sz w:val="18"/>
                <w:szCs w:val="18"/>
              </w:rPr>
            </w:pPr>
            <w:r>
              <w:rPr>
                <w:sz w:val="18"/>
                <w:szCs w:val="18"/>
              </w:rPr>
              <w:t>10:10:5:5:10:60</w:t>
            </w:r>
          </w:p>
        </w:tc>
        <w:tc>
          <w:tcPr>
            <w:tcW w:w="1733" w:type="dxa"/>
          </w:tcPr>
          <w:p>
            <w:pPr>
              <w:rPr>
                <w:sz w:val="18"/>
                <w:szCs w:val="18"/>
              </w:rPr>
            </w:pPr>
            <w:r>
              <w:rPr>
                <w:sz w:val="18"/>
                <w:szCs w:val="18"/>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 w:hRule="atLeast"/>
          <w:jc w:val="center"/>
        </w:trPr>
        <w:tc>
          <w:tcPr>
            <w:tcW w:w="649" w:type="dxa"/>
            <w:vAlign w:val="center"/>
          </w:tcPr>
          <w:p>
            <w:pPr>
              <w:rPr>
                <w:sz w:val="18"/>
                <w:szCs w:val="18"/>
              </w:rPr>
            </w:pPr>
            <w:r>
              <w:rPr>
                <w:rFonts w:hint="eastAsia"/>
                <w:sz w:val="18"/>
                <w:szCs w:val="18"/>
              </w:rPr>
              <w:t>7</w:t>
            </w:r>
          </w:p>
        </w:tc>
        <w:tc>
          <w:tcPr>
            <w:tcW w:w="4598" w:type="dxa"/>
            <w:vAlign w:val="center"/>
          </w:tcPr>
          <w:p>
            <w:pPr>
              <w:rPr>
                <w:sz w:val="18"/>
                <w:szCs w:val="18"/>
              </w:rPr>
            </w:pPr>
            <w:r>
              <w:rPr>
                <w:rFonts w:hint="eastAsia"/>
                <w:sz w:val="18"/>
                <w:szCs w:val="18"/>
              </w:rPr>
              <w:t>苜蓿</w:t>
            </w:r>
          </w:p>
        </w:tc>
        <w:tc>
          <w:tcPr>
            <w:tcW w:w="1542" w:type="dxa"/>
            <w:vAlign w:val="center"/>
          </w:tcPr>
          <w:p>
            <w:pPr>
              <w:rPr>
                <w:sz w:val="18"/>
                <w:szCs w:val="18"/>
              </w:rPr>
            </w:pPr>
          </w:p>
        </w:tc>
        <w:tc>
          <w:tcPr>
            <w:tcW w:w="1733" w:type="dxa"/>
            <w:vAlign w:val="center"/>
          </w:tcPr>
          <w:p>
            <w:pPr>
              <w:rPr>
                <w:sz w:val="18"/>
                <w:szCs w:val="18"/>
              </w:rPr>
            </w:pPr>
            <w:r>
              <w:rPr>
                <w:rFonts w:hint="eastAsia"/>
                <w:sz w:val="18"/>
                <w:szCs w:val="18"/>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 w:hRule="atLeast"/>
          <w:jc w:val="center"/>
        </w:trPr>
        <w:tc>
          <w:tcPr>
            <w:tcW w:w="649" w:type="dxa"/>
            <w:vAlign w:val="center"/>
          </w:tcPr>
          <w:p>
            <w:pPr>
              <w:rPr>
                <w:sz w:val="18"/>
                <w:szCs w:val="18"/>
              </w:rPr>
            </w:pPr>
            <w:r>
              <w:rPr>
                <w:rFonts w:hint="eastAsia"/>
                <w:sz w:val="18"/>
                <w:szCs w:val="18"/>
              </w:rPr>
              <w:t>8</w:t>
            </w:r>
          </w:p>
        </w:tc>
        <w:tc>
          <w:tcPr>
            <w:tcW w:w="4598" w:type="dxa"/>
            <w:vAlign w:val="center"/>
          </w:tcPr>
          <w:p>
            <w:pPr>
              <w:rPr>
                <w:sz w:val="18"/>
                <w:szCs w:val="18"/>
              </w:rPr>
            </w:pPr>
            <w:r>
              <w:rPr>
                <w:rFonts w:hint="eastAsia"/>
                <w:sz w:val="18"/>
                <w:szCs w:val="18"/>
              </w:rPr>
              <w:t>沙打旺</w:t>
            </w:r>
          </w:p>
        </w:tc>
        <w:tc>
          <w:tcPr>
            <w:tcW w:w="1542" w:type="dxa"/>
            <w:vAlign w:val="center"/>
          </w:tcPr>
          <w:p>
            <w:pPr>
              <w:rPr>
                <w:sz w:val="18"/>
                <w:szCs w:val="18"/>
              </w:rPr>
            </w:pPr>
          </w:p>
        </w:tc>
        <w:tc>
          <w:tcPr>
            <w:tcW w:w="1733" w:type="dxa"/>
            <w:vAlign w:val="center"/>
          </w:tcPr>
          <w:p>
            <w:pPr>
              <w:rPr>
                <w:sz w:val="18"/>
                <w:szCs w:val="18"/>
              </w:rPr>
            </w:pPr>
            <w:r>
              <w:rPr>
                <w:rFonts w:hint="eastAsia"/>
                <w:sz w:val="18"/>
                <w:szCs w:val="18"/>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 w:hRule="atLeast"/>
          <w:jc w:val="center"/>
        </w:trPr>
        <w:tc>
          <w:tcPr>
            <w:tcW w:w="649" w:type="dxa"/>
            <w:vAlign w:val="center"/>
          </w:tcPr>
          <w:p>
            <w:pPr>
              <w:rPr>
                <w:sz w:val="18"/>
                <w:szCs w:val="18"/>
              </w:rPr>
            </w:pPr>
            <w:r>
              <w:rPr>
                <w:rFonts w:hint="eastAsia"/>
                <w:sz w:val="18"/>
                <w:szCs w:val="18"/>
              </w:rPr>
              <w:t>9</w:t>
            </w:r>
          </w:p>
        </w:tc>
        <w:tc>
          <w:tcPr>
            <w:tcW w:w="4598" w:type="dxa"/>
            <w:vAlign w:val="center"/>
          </w:tcPr>
          <w:p>
            <w:pPr>
              <w:rPr>
                <w:sz w:val="18"/>
                <w:szCs w:val="18"/>
              </w:rPr>
            </w:pPr>
            <w:r>
              <w:rPr>
                <w:rFonts w:hint="eastAsia"/>
                <w:sz w:val="18"/>
                <w:szCs w:val="18"/>
              </w:rPr>
              <w:t>胡枝子</w:t>
            </w:r>
          </w:p>
        </w:tc>
        <w:tc>
          <w:tcPr>
            <w:tcW w:w="1542" w:type="dxa"/>
            <w:vAlign w:val="center"/>
          </w:tcPr>
          <w:p>
            <w:pPr>
              <w:rPr>
                <w:sz w:val="18"/>
                <w:szCs w:val="18"/>
              </w:rPr>
            </w:pPr>
          </w:p>
        </w:tc>
        <w:tc>
          <w:tcPr>
            <w:tcW w:w="1733" w:type="dxa"/>
            <w:vAlign w:val="center"/>
          </w:tcPr>
          <w:p>
            <w:pPr>
              <w:rPr>
                <w:sz w:val="18"/>
                <w:szCs w:val="18"/>
              </w:rPr>
            </w:pPr>
            <w:r>
              <w:rPr>
                <w:rFonts w:hint="eastAsia"/>
                <w:sz w:val="18"/>
                <w:szCs w:val="18"/>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63" w:hRule="atLeast"/>
          <w:jc w:val="center"/>
        </w:trPr>
        <w:tc>
          <w:tcPr>
            <w:tcW w:w="649" w:type="dxa"/>
            <w:vAlign w:val="center"/>
          </w:tcPr>
          <w:p>
            <w:pPr>
              <w:rPr>
                <w:sz w:val="18"/>
                <w:szCs w:val="18"/>
              </w:rPr>
            </w:pPr>
            <w:r>
              <w:rPr>
                <w:rFonts w:hint="eastAsia"/>
                <w:sz w:val="18"/>
                <w:szCs w:val="18"/>
              </w:rPr>
              <w:t>10</w:t>
            </w:r>
          </w:p>
        </w:tc>
        <w:tc>
          <w:tcPr>
            <w:tcW w:w="4598" w:type="dxa"/>
            <w:vAlign w:val="center"/>
          </w:tcPr>
          <w:p>
            <w:pPr>
              <w:rPr>
                <w:sz w:val="18"/>
                <w:szCs w:val="18"/>
              </w:rPr>
            </w:pPr>
            <w:r>
              <w:rPr>
                <w:rFonts w:hint="eastAsia"/>
                <w:sz w:val="18"/>
                <w:szCs w:val="18"/>
              </w:rPr>
              <w:t>老芒麦</w:t>
            </w:r>
          </w:p>
        </w:tc>
        <w:tc>
          <w:tcPr>
            <w:tcW w:w="1542" w:type="dxa"/>
            <w:vAlign w:val="center"/>
          </w:tcPr>
          <w:p>
            <w:pPr>
              <w:rPr>
                <w:sz w:val="18"/>
                <w:szCs w:val="18"/>
              </w:rPr>
            </w:pPr>
          </w:p>
        </w:tc>
        <w:tc>
          <w:tcPr>
            <w:tcW w:w="1733" w:type="dxa"/>
            <w:vAlign w:val="center"/>
          </w:tcPr>
          <w:p>
            <w:pPr>
              <w:rPr>
                <w:sz w:val="18"/>
                <w:szCs w:val="18"/>
              </w:rPr>
            </w:pPr>
            <w:r>
              <w:rPr>
                <w:rFonts w:hint="eastAsia"/>
                <w:sz w:val="18"/>
                <w:szCs w:val="18"/>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 w:hRule="atLeast"/>
          <w:jc w:val="center"/>
        </w:trPr>
        <w:tc>
          <w:tcPr>
            <w:tcW w:w="649" w:type="dxa"/>
            <w:vAlign w:val="center"/>
          </w:tcPr>
          <w:p>
            <w:pPr>
              <w:rPr>
                <w:sz w:val="18"/>
                <w:szCs w:val="18"/>
              </w:rPr>
            </w:pPr>
            <w:r>
              <w:rPr>
                <w:rFonts w:hint="eastAsia"/>
                <w:sz w:val="18"/>
                <w:szCs w:val="18"/>
              </w:rPr>
              <w:t>11</w:t>
            </w:r>
          </w:p>
        </w:tc>
        <w:tc>
          <w:tcPr>
            <w:tcW w:w="4598" w:type="dxa"/>
            <w:vAlign w:val="center"/>
          </w:tcPr>
          <w:p>
            <w:pPr>
              <w:rPr>
                <w:sz w:val="18"/>
                <w:szCs w:val="18"/>
              </w:rPr>
            </w:pPr>
            <w:r>
              <w:rPr>
                <w:rFonts w:hint="eastAsia"/>
                <w:sz w:val="18"/>
                <w:szCs w:val="18"/>
              </w:rPr>
              <w:t>披碱草</w:t>
            </w:r>
          </w:p>
        </w:tc>
        <w:tc>
          <w:tcPr>
            <w:tcW w:w="1542" w:type="dxa"/>
            <w:vAlign w:val="center"/>
          </w:tcPr>
          <w:p>
            <w:pPr>
              <w:rPr>
                <w:sz w:val="18"/>
                <w:szCs w:val="18"/>
              </w:rPr>
            </w:pPr>
          </w:p>
        </w:tc>
        <w:tc>
          <w:tcPr>
            <w:tcW w:w="1733" w:type="dxa"/>
            <w:vAlign w:val="center"/>
          </w:tcPr>
          <w:p>
            <w:pPr>
              <w:rPr>
                <w:sz w:val="18"/>
                <w:szCs w:val="18"/>
              </w:rPr>
            </w:pPr>
            <w:r>
              <w:rPr>
                <w:rFonts w:hint="eastAsia"/>
                <w:sz w:val="18"/>
                <w:szCs w:val="18"/>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 w:hRule="atLeast"/>
          <w:jc w:val="center"/>
        </w:trPr>
        <w:tc>
          <w:tcPr>
            <w:tcW w:w="649" w:type="dxa"/>
            <w:vAlign w:val="center"/>
          </w:tcPr>
          <w:p>
            <w:pPr>
              <w:rPr>
                <w:sz w:val="18"/>
                <w:szCs w:val="18"/>
              </w:rPr>
            </w:pPr>
            <w:r>
              <w:rPr>
                <w:rFonts w:hint="eastAsia"/>
                <w:sz w:val="18"/>
                <w:szCs w:val="18"/>
              </w:rPr>
              <w:t>12</w:t>
            </w:r>
          </w:p>
        </w:tc>
        <w:tc>
          <w:tcPr>
            <w:tcW w:w="4598" w:type="dxa"/>
            <w:vAlign w:val="center"/>
          </w:tcPr>
          <w:p>
            <w:pPr>
              <w:rPr>
                <w:sz w:val="18"/>
                <w:szCs w:val="18"/>
              </w:rPr>
            </w:pPr>
            <w:r>
              <w:rPr>
                <w:rFonts w:hint="eastAsia"/>
                <w:sz w:val="18"/>
                <w:szCs w:val="18"/>
              </w:rPr>
              <w:t>无芒雀麦</w:t>
            </w:r>
          </w:p>
        </w:tc>
        <w:tc>
          <w:tcPr>
            <w:tcW w:w="1542" w:type="dxa"/>
            <w:vAlign w:val="center"/>
          </w:tcPr>
          <w:p>
            <w:pPr>
              <w:rPr>
                <w:sz w:val="18"/>
                <w:szCs w:val="18"/>
              </w:rPr>
            </w:pPr>
          </w:p>
        </w:tc>
        <w:tc>
          <w:tcPr>
            <w:tcW w:w="1733" w:type="dxa"/>
            <w:vAlign w:val="center"/>
          </w:tcPr>
          <w:p>
            <w:pPr>
              <w:rPr>
                <w:sz w:val="18"/>
                <w:szCs w:val="18"/>
              </w:rPr>
            </w:pPr>
            <w:r>
              <w:rPr>
                <w:rFonts w:hint="eastAsia"/>
                <w:sz w:val="18"/>
                <w:szCs w:val="18"/>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9" w:hRule="atLeast"/>
          <w:jc w:val="center"/>
        </w:trPr>
        <w:tc>
          <w:tcPr>
            <w:tcW w:w="649" w:type="dxa"/>
            <w:vAlign w:val="center"/>
          </w:tcPr>
          <w:p>
            <w:pPr>
              <w:rPr>
                <w:sz w:val="18"/>
                <w:szCs w:val="18"/>
              </w:rPr>
            </w:pPr>
            <w:r>
              <w:rPr>
                <w:rFonts w:hint="eastAsia"/>
                <w:sz w:val="18"/>
                <w:szCs w:val="18"/>
              </w:rPr>
              <w:t>13</w:t>
            </w:r>
          </w:p>
        </w:tc>
        <w:tc>
          <w:tcPr>
            <w:tcW w:w="4598" w:type="dxa"/>
            <w:vAlign w:val="center"/>
          </w:tcPr>
          <w:p>
            <w:pPr>
              <w:rPr>
                <w:sz w:val="18"/>
                <w:szCs w:val="18"/>
              </w:rPr>
            </w:pPr>
            <w:r>
              <w:rPr>
                <w:rFonts w:hint="eastAsia"/>
                <w:sz w:val="18"/>
                <w:szCs w:val="18"/>
              </w:rPr>
              <w:t>羊草</w:t>
            </w:r>
          </w:p>
        </w:tc>
        <w:tc>
          <w:tcPr>
            <w:tcW w:w="1542" w:type="dxa"/>
            <w:vAlign w:val="center"/>
          </w:tcPr>
          <w:p>
            <w:pPr>
              <w:rPr>
                <w:sz w:val="18"/>
                <w:szCs w:val="18"/>
              </w:rPr>
            </w:pPr>
          </w:p>
        </w:tc>
        <w:tc>
          <w:tcPr>
            <w:tcW w:w="1733" w:type="dxa"/>
            <w:vAlign w:val="center"/>
          </w:tcPr>
          <w:p>
            <w:pPr>
              <w:rPr>
                <w:sz w:val="18"/>
                <w:szCs w:val="18"/>
              </w:rPr>
            </w:pPr>
            <w:r>
              <w:rPr>
                <w:rFonts w:hint="eastAsia"/>
                <w:sz w:val="18"/>
                <w:szCs w:val="18"/>
              </w:rPr>
              <w:t>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 w:hRule="atLeast"/>
          <w:jc w:val="center"/>
        </w:trPr>
        <w:tc>
          <w:tcPr>
            <w:tcW w:w="649" w:type="dxa"/>
            <w:tcBorders>
              <w:bottom w:val="single" w:color="auto" w:sz="4" w:space="0"/>
            </w:tcBorders>
            <w:vAlign w:val="center"/>
          </w:tcPr>
          <w:p>
            <w:pPr>
              <w:rPr>
                <w:sz w:val="18"/>
                <w:szCs w:val="18"/>
              </w:rPr>
            </w:pPr>
            <w:r>
              <w:rPr>
                <w:rFonts w:hint="eastAsia"/>
                <w:sz w:val="18"/>
                <w:szCs w:val="18"/>
              </w:rPr>
              <w:t>14</w:t>
            </w:r>
          </w:p>
        </w:tc>
        <w:tc>
          <w:tcPr>
            <w:tcW w:w="4598" w:type="dxa"/>
            <w:tcBorders>
              <w:bottom w:val="single" w:color="auto" w:sz="4" w:space="0"/>
            </w:tcBorders>
            <w:vAlign w:val="center"/>
          </w:tcPr>
          <w:p>
            <w:pPr>
              <w:rPr>
                <w:sz w:val="18"/>
                <w:szCs w:val="18"/>
              </w:rPr>
            </w:pPr>
            <w:r>
              <w:rPr>
                <w:rFonts w:hint="eastAsia"/>
                <w:sz w:val="18"/>
                <w:szCs w:val="18"/>
              </w:rPr>
              <w:t>冰草</w:t>
            </w:r>
          </w:p>
        </w:tc>
        <w:tc>
          <w:tcPr>
            <w:tcW w:w="1542" w:type="dxa"/>
            <w:tcBorders>
              <w:bottom w:val="single" w:color="auto" w:sz="4" w:space="0"/>
            </w:tcBorders>
            <w:vAlign w:val="center"/>
          </w:tcPr>
          <w:p>
            <w:pPr>
              <w:rPr>
                <w:sz w:val="18"/>
                <w:szCs w:val="18"/>
              </w:rPr>
            </w:pPr>
          </w:p>
        </w:tc>
        <w:tc>
          <w:tcPr>
            <w:tcW w:w="1733" w:type="dxa"/>
            <w:tcBorders>
              <w:bottom w:val="single" w:color="auto" w:sz="4" w:space="0"/>
            </w:tcBorders>
            <w:vAlign w:val="center"/>
          </w:tcPr>
          <w:p>
            <w:pPr>
              <w:rPr>
                <w:sz w:val="18"/>
                <w:szCs w:val="18"/>
              </w:rPr>
            </w:pPr>
            <w:r>
              <w:rPr>
                <w:rFonts w:hint="eastAsia"/>
                <w:sz w:val="18"/>
                <w:szCs w:val="18"/>
              </w:rPr>
              <w:t>1.5</w:t>
            </w:r>
          </w:p>
        </w:tc>
      </w:tr>
    </w:tbl>
    <w:p>
      <w:pPr>
        <w:spacing w:line="360" w:lineRule="auto"/>
        <w:rPr>
          <w:rFonts w:asciiTheme="minorEastAsia" w:hAnsiTheme="minorEastAsia" w:eastAsiaTheme="minorEastAsia"/>
          <w:sz w:val="24"/>
        </w:rPr>
      </w:pPr>
      <w:r>
        <w:rPr>
          <w:rFonts w:hint="eastAsia" w:asciiTheme="minorEastAsia" w:hAnsiTheme="minorEastAsia" w:eastAsiaTheme="minorEastAsia"/>
          <w:sz w:val="24"/>
        </w:rPr>
        <w:t>1.2.2结果与分析</w:t>
      </w:r>
    </w:p>
    <w:p>
      <w:pPr>
        <w:spacing w:line="360" w:lineRule="auto"/>
        <w:rPr>
          <w:rFonts w:asciiTheme="minorEastAsia" w:hAnsiTheme="minorEastAsia" w:eastAsiaTheme="minorEastAsia"/>
          <w:sz w:val="24"/>
        </w:rPr>
      </w:pPr>
      <w:r>
        <w:rPr>
          <w:rFonts w:hint="eastAsia" w:asciiTheme="minorEastAsia" w:hAnsiTheme="minorEastAsia" w:eastAsiaTheme="minorEastAsia"/>
          <w:sz w:val="24"/>
        </w:rPr>
        <w:t>（1）群落特征</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sz w:val="24"/>
        </w:rPr>
        <w:t>单播人工草地和混播人工草地草群高度、盖度和产量均高于天然草地，混播草地因组分种间的高低互补形成了较整齐的外貌，草群高度保持在47-59cm（表1-2-2）；混播草地总盖度均达到100%（表1-2-2）；混播人工草地产草量是天然草地的1.4-7.1倍，组合3、组合4草地产量高于5组分的其他4个组合，产量分别为445.8g/㎡和408.27g/㎡（表1-2-2）。</w:t>
      </w:r>
    </w:p>
    <w:p>
      <w:pPr>
        <w:ind w:firstLine="420" w:firstLineChars="200"/>
        <w:jc w:val="center"/>
      </w:pPr>
      <w:r>
        <w:rPr>
          <w:rFonts w:hint="eastAsia"/>
        </w:rPr>
        <w:t>表1-2-2播种当年混播草地与单播草地群落特征</w:t>
      </w:r>
    </w:p>
    <w:tbl>
      <w:tblPr>
        <w:tblStyle w:val="10"/>
        <w:tblW w:w="8429" w:type="dxa"/>
        <w:tblInd w:w="93" w:type="dxa"/>
        <w:tblLayout w:type="fixed"/>
        <w:tblCellMar>
          <w:top w:w="0" w:type="dxa"/>
          <w:left w:w="108" w:type="dxa"/>
          <w:bottom w:w="0" w:type="dxa"/>
          <w:right w:w="108" w:type="dxa"/>
        </w:tblCellMar>
      </w:tblPr>
      <w:tblGrid>
        <w:gridCol w:w="576"/>
        <w:gridCol w:w="2945"/>
        <w:gridCol w:w="1476"/>
        <w:gridCol w:w="1206"/>
        <w:gridCol w:w="936"/>
        <w:gridCol w:w="1290"/>
      </w:tblGrid>
      <w:tr>
        <w:tblPrEx>
          <w:tblLayout w:type="fixed"/>
          <w:tblCellMar>
            <w:top w:w="0" w:type="dxa"/>
            <w:left w:w="108" w:type="dxa"/>
            <w:bottom w:w="0" w:type="dxa"/>
            <w:right w:w="108" w:type="dxa"/>
          </w:tblCellMar>
        </w:tblPrEx>
        <w:trPr>
          <w:trHeight w:val="270" w:hRule="atLeast"/>
        </w:trPr>
        <w:tc>
          <w:tcPr>
            <w:tcW w:w="576" w:type="dxa"/>
            <w:tcBorders>
              <w:top w:val="single" w:color="auto" w:sz="4" w:space="0"/>
              <w:bottom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序号</w:t>
            </w:r>
          </w:p>
        </w:tc>
        <w:tc>
          <w:tcPr>
            <w:tcW w:w="2945" w:type="dxa"/>
            <w:tcBorders>
              <w:top w:val="single" w:color="auto" w:sz="4" w:space="0"/>
              <w:bottom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草地类型</w:t>
            </w:r>
          </w:p>
        </w:tc>
        <w:tc>
          <w:tcPr>
            <w:tcW w:w="1476" w:type="dxa"/>
            <w:tcBorders>
              <w:top w:val="single" w:color="auto" w:sz="4" w:space="0"/>
              <w:bottom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群落高度（cm）</w:t>
            </w:r>
          </w:p>
        </w:tc>
        <w:tc>
          <w:tcPr>
            <w:tcW w:w="1206" w:type="dxa"/>
            <w:tcBorders>
              <w:top w:val="single" w:color="auto" w:sz="4" w:space="0"/>
              <w:bottom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总盖度（%）</w:t>
            </w:r>
          </w:p>
        </w:tc>
        <w:tc>
          <w:tcPr>
            <w:tcW w:w="936" w:type="dxa"/>
            <w:tcBorders>
              <w:top w:val="single" w:color="auto" w:sz="4" w:space="0"/>
              <w:bottom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产量</w:t>
            </w:r>
          </w:p>
          <w:p>
            <w:pPr>
              <w:widowControl/>
              <w:jc w:val="center"/>
              <w:rPr>
                <w:rFonts w:ascii="宋体" w:hAnsi="宋体" w:cs="宋体"/>
                <w:color w:val="000000"/>
                <w:kern w:val="0"/>
                <w:sz w:val="18"/>
                <w:szCs w:val="18"/>
              </w:rPr>
            </w:pPr>
            <w:r>
              <w:rPr>
                <w:rFonts w:hint="eastAsia" w:ascii="宋体" w:hAnsi="宋体" w:cs="宋体"/>
                <w:color w:val="000000"/>
                <w:kern w:val="0"/>
                <w:sz w:val="18"/>
                <w:szCs w:val="18"/>
              </w:rPr>
              <w:t>（g/㎡）</w:t>
            </w:r>
          </w:p>
        </w:tc>
        <w:tc>
          <w:tcPr>
            <w:tcW w:w="1290" w:type="dxa"/>
            <w:tcBorders>
              <w:top w:val="single" w:color="auto" w:sz="4" w:space="0"/>
              <w:bottom w:val="single" w:color="auto" w:sz="4" w:space="0"/>
            </w:tcBorders>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人工草地/天然草地</w:t>
            </w:r>
          </w:p>
        </w:tc>
      </w:tr>
      <w:tr>
        <w:tblPrEx>
          <w:tblLayout w:type="fixed"/>
          <w:tblCellMar>
            <w:top w:w="0" w:type="dxa"/>
            <w:left w:w="108" w:type="dxa"/>
            <w:bottom w:w="0" w:type="dxa"/>
            <w:right w:w="108" w:type="dxa"/>
          </w:tblCellMar>
        </w:tblPrEx>
        <w:trPr>
          <w:trHeight w:val="285" w:hRule="atLeast"/>
        </w:trPr>
        <w:tc>
          <w:tcPr>
            <w:tcW w:w="3521" w:type="dxa"/>
            <w:gridSpan w:val="2"/>
            <w:tcBorders>
              <w:top w:val="single" w:color="auto" w:sz="4" w:space="0"/>
              <w:bottom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天然草地</w:t>
            </w:r>
          </w:p>
        </w:tc>
        <w:tc>
          <w:tcPr>
            <w:tcW w:w="1476" w:type="dxa"/>
            <w:tcBorders>
              <w:top w:val="single" w:color="auto" w:sz="4" w:space="0"/>
              <w:bottom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27</w:t>
            </w:r>
          </w:p>
        </w:tc>
        <w:tc>
          <w:tcPr>
            <w:tcW w:w="1206" w:type="dxa"/>
            <w:tcBorders>
              <w:top w:val="single" w:color="auto" w:sz="4" w:space="0"/>
              <w:bottom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50</w:t>
            </w:r>
          </w:p>
        </w:tc>
        <w:tc>
          <w:tcPr>
            <w:tcW w:w="936" w:type="dxa"/>
            <w:tcBorders>
              <w:top w:val="single" w:color="auto" w:sz="4" w:space="0"/>
              <w:bottom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62.37</w:t>
            </w:r>
          </w:p>
        </w:tc>
        <w:tc>
          <w:tcPr>
            <w:tcW w:w="1290" w:type="dxa"/>
            <w:tcBorders>
              <w:top w:val="single" w:color="auto" w:sz="4" w:space="0"/>
              <w:bottom w:val="single" w:color="auto" w:sz="4" w:space="0"/>
            </w:tcBorders>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w:t>
            </w:r>
          </w:p>
        </w:tc>
      </w:tr>
      <w:tr>
        <w:tblPrEx>
          <w:tblLayout w:type="fixed"/>
          <w:tblCellMar>
            <w:top w:w="0" w:type="dxa"/>
            <w:left w:w="108" w:type="dxa"/>
            <w:bottom w:w="0" w:type="dxa"/>
            <w:right w:w="108" w:type="dxa"/>
          </w:tblCellMar>
        </w:tblPrEx>
        <w:trPr>
          <w:trHeight w:val="285" w:hRule="atLeast"/>
        </w:trPr>
        <w:tc>
          <w:tcPr>
            <w:tcW w:w="8429" w:type="dxa"/>
            <w:gridSpan w:val="6"/>
            <w:tcBorders>
              <w:top w:val="single" w:color="auto" w:sz="4" w:space="0"/>
            </w:tcBorders>
            <w:shd w:val="clear" w:color="auto" w:fill="auto"/>
            <w:vAlign w:val="center"/>
          </w:tcPr>
          <w:p>
            <w:pPr>
              <w:widowControl/>
              <w:jc w:val="left"/>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混播草地</w:t>
            </w:r>
          </w:p>
        </w:tc>
      </w:tr>
      <w:tr>
        <w:tblPrEx>
          <w:tblLayout w:type="fixed"/>
          <w:tblCellMar>
            <w:top w:w="0" w:type="dxa"/>
            <w:left w:w="108" w:type="dxa"/>
            <w:bottom w:w="0" w:type="dxa"/>
            <w:right w:w="108" w:type="dxa"/>
          </w:tblCellMar>
        </w:tblPrEx>
        <w:trPr>
          <w:trHeight w:val="285" w:hRule="atLeast"/>
        </w:trPr>
        <w:tc>
          <w:tcPr>
            <w:tcW w:w="576" w:type="dxa"/>
            <w:shd w:val="clear" w:color="auto" w:fill="auto"/>
            <w:vAlign w:val="center"/>
          </w:tcPr>
          <w:p>
            <w:pPr>
              <w:widowControl/>
              <w:jc w:val="left"/>
              <w:rPr>
                <w:rFonts w:cs="宋体"/>
                <w:color w:val="000000"/>
                <w:kern w:val="0"/>
                <w:sz w:val="18"/>
                <w:szCs w:val="18"/>
              </w:rPr>
            </w:pPr>
            <w:r>
              <w:rPr>
                <w:rFonts w:cs="宋体"/>
                <w:color w:val="000000"/>
                <w:kern w:val="0"/>
                <w:sz w:val="18"/>
                <w:szCs w:val="18"/>
              </w:rPr>
              <w:t>1</w:t>
            </w:r>
          </w:p>
        </w:tc>
        <w:tc>
          <w:tcPr>
            <w:tcW w:w="2945" w:type="dxa"/>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苜蓿</w:t>
            </w:r>
            <w:r>
              <w:rPr>
                <w:rFonts w:cs="宋体"/>
                <w:kern w:val="0"/>
                <w:sz w:val="18"/>
                <w:szCs w:val="18"/>
              </w:rPr>
              <w:t>+</w:t>
            </w:r>
            <w:r>
              <w:rPr>
                <w:rFonts w:hint="eastAsia" w:ascii="宋体" w:hAnsi="宋体" w:cs="宋体"/>
                <w:kern w:val="0"/>
                <w:sz w:val="18"/>
                <w:szCs w:val="18"/>
              </w:rPr>
              <w:t>老芒麦</w:t>
            </w:r>
            <w:r>
              <w:rPr>
                <w:rFonts w:cs="宋体"/>
                <w:kern w:val="0"/>
                <w:sz w:val="18"/>
                <w:szCs w:val="18"/>
              </w:rPr>
              <w:t>+</w:t>
            </w:r>
            <w:r>
              <w:rPr>
                <w:rFonts w:hint="eastAsia" w:ascii="宋体" w:hAnsi="宋体" w:cs="宋体"/>
                <w:kern w:val="0"/>
                <w:sz w:val="18"/>
                <w:szCs w:val="18"/>
              </w:rPr>
              <w:t>无芒雀麦</w:t>
            </w:r>
            <w:r>
              <w:rPr>
                <w:rFonts w:cs="宋体"/>
                <w:kern w:val="0"/>
                <w:sz w:val="18"/>
                <w:szCs w:val="18"/>
              </w:rPr>
              <w:t>+</w:t>
            </w:r>
            <w:r>
              <w:rPr>
                <w:rFonts w:hint="eastAsia" w:ascii="宋体" w:hAnsi="宋体" w:cs="宋体"/>
                <w:kern w:val="0"/>
                <w:sz w:val="18"/>
                <w:szCs w:val="18"/>
              </w:rPr>
              <w:t>羊草</w:t>
            </w:r>
            <w:r>
              <w:rPr>
                <w:rFonts w:cs="宋体"/>
                <w:kern w:val="0"/>
                <w:sz w:val="18"/>
                <w:szCs w:val="18"/>
              </w:rPr>
              <w:t>+</w:t>
            </w:r>
            <w:r>
              <w:rPr>
                <w:rFonts w:hint="eastAsia" w:ascii="宋体" w:hAnsi="宋体" w:cs="宋体"/>
                <w:kern w:val="0"/>
                <w:sz w:val="18"/>
                <w:szCs w:val="18"/>
              </w:rPr>
              <w:t>冰草</w:t>
            </w:r>
          </w:p>
        </w:tc>
        <w:tc>
          <w:tcPr>
            <w:tcW w:w="1476"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49.78</w:t>
            </w:r>
          </w:p>
        </w:tc>
        <w:tc>
          <w:tcPr>
            <w:tcW w:w="1206" w:type="dxa"/>
            <w:shd w:val="clear" w:color="auto" w:fill="auto"/>
            <w:vAlign w:val="center"/>
          </w:tcPr>
          <w:p>
            <w:pPr>
              <w:widowControl/>
              <w:jc w:val="center"/>
              <w:rPr>
                <w:rFonts w:cs="宋体" w:asciiTheme="minorEastAsia" w:hAnsiTheme="minorEastAsia"/>
                <w:kern w:val="0"/>
                <w:sz w:val="18"/>
                <w:szCs w:val="18"/>
              </w:rPr>
            </w:pPr>
            <w:r>
              <w:rPr>
                <w:rFonts w:hint="eastAsia" w:cs="宋体" w:asciiTheme="minorEastAsia" w:hAnsiTheme="minorEastAsia"/>
                <w:kern w:val="0"/>
                <w:sz w:val="18"/>
                <w:szCs w:val="18"/>
              </w:rPr>
              <w:t>100.000</w:t>
            </w:r>
          </w:p>
        </w:tc>
        <w:tc>
          <w:tcPr>
            <w:tcW w:w="936"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265.07</w:t>
            </w:r>
          </w:p>
        </w:tc>
        <w:tc>
          <w:tcPr>
            <w:tcW w:w="1290" w:type="dxa"/>
            <w:vAlign w:val="center"/>
          </w:tcPr>
          <w:p>
            <w:pPr>
              <w:jc w:val="center"/>
              <w:rPr>
                <w:rFonts w:cs="宋体" w:asciiTheme="minorEastAsia" w:hAnsiTheme="minorEastAsia"/>
                <w:sz w:val="18"/>
                <w:szCs w:val="18"/>
              </w:rPr>
            </w:pPr>
            <w:r>
              <w:rPr>
                <w:rFonts w:hint="eastAsia" w:asciiTheme="minorEastAsia" w:hAnsiTheme="minorEastAsia"/>
                <w:sz w:val="18"/>
                <w:szCs w:val="18"/>
              </w:rPr>
              <w:t>4.2</w:t>
            </w:r>
          </w:p>
        </w:tc>
      </w:tr>
      <w:tr>
        <w:tblPrEx>
          <w:tblLayout w:type="fixed"/>
          <w:tblCellMar>
            <w:top w:w="0" w:type="dxa"/>
            <w:left w:w="108" w:type="dxa"/>
            <w:bottom w:w="0" w:type="dxa"/>
            <w:right w:w="108" w:type="dxa"/>
          </w:tblCellMar>
        </w:tblPrEx>
        <w:trPr>
          <w:trHeight w:val="285" w:hRule="atLeast"/>
        </w:trPr>
        <w:tc>
          <w:tcPr>
            <w:tcW w:w="576" w:type="dxa"/>
            <w:shd w:val="clear" w:color="auto" w:fill="auto"/>
            <w:vAlign w:val="center"/>
          </w:tcPr>
          <w:p>
            <w:pPr>
              <w:widowControl/>
              <w:jc w:val="left"/>
              <w:rPr>
                <w:rFonts w:cs="宋体"/>
                <w:color w:val="000000"/>
                <w:kern w:val="0"/>
                <w:sz w:val="18"/>
                <w:szCs w:val="18"/>
              </w:rPr>
            </w:pPr>
            <w:r>
              <w:rPr>
                <w:rFonts w:cs="宋体"/>
                <w:color w:val="000000"/>
                <w:kern w:val="0"/>
                <w:sz w:val="18"/>
                <w:szCs w:val="18"/>
              </w:rPr>
              <w:t>2</w:t>
            </w:r>
          </w:p>
        </w:tc>
        <w:tc>
          <w:tcPr>
            <w:tcW w:w="2945" w:type="dxa"/>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苜蓿</w:t>
            </w:r>
            <w:r>
              <w:rPr>
                <w:rFonts w:cs="宋体"/>
                <w:kern w:val="0"/>
                <w:sz w:val="18"/>
                <w:szCs w:val="18"/>
              </w:rPr>
              <w:t>+</w:t>
            </w:r>
            <w:r>
              <w:rPr>
                <w:rFonts w:hint="eastAsia" w:ascii="宋体" w:hAnsi="宋体" w:cs="宋体"/>
                <w:kern w:val="0"/>
                <w:sz w:val="18"/>
                <w:szCs w:val="18"/>
              </w:rPr>
              <w:t>披碱草</w:t>
            </w:r>
            <w:r>
              <w:rPr>
                <w:rFonts w:cs="宋体"/>
                <w:kern w:val="0"/>
                <w:sz w:val="18"/>
                <w:szCs w:val="18"/>
              </w:rPr>
              <w:t>+</w:t>
            </w:r>
            <w:r>
              <w:rPr>
                <w:rFonts w:hint="eastAsia" w:ascii="宋体" w:hAnsi="宋体" w:cs="宋体"/>
                <w:kern w:val="0"/>
                <w:sz w:val="18"/>
                <w:szCs w:val="18"/>
              </w:rPr>
              <w:t>无芒雀麦</w:t>
            </w:r>
            <w:r>
              <w:rPr>
                <w:rFonts w:cs="宋体"/>
                <w:kern w:val="0"/>
                <w:sz w:val="18"/>
                <w:szCs w:val="18"/>
              </w:rPr>
              <w:t>+</w:t>
            </w:r>
            <w:r>
              <w:rPr>
                <w:rFonts w:hint="eastAsia" w:ascii="宋体" w:hAnsi="宋体" w:cs="宋体"/>
                <w:kern w:val="0"/>
                <w:sz w:val="18"/>
                <w:szCs w:val="18"/>
              </w:rPr>
              <w:t>羊草</w:t>
            </w:r>
            <w:r>
              <w:rPr>
                <w:rFonts w:cs="宋体"/>
                <w:kern w:val="0"/>
                <w:sz w:val="18"/>
                <w:szCs w:val="18"/>
              </w:rPr>
              <w:t>+</w:t>
            </w:r>
            <w:r>
              <w:rPr>
                <w:rFonts w:hint="eastAsia" w:ascii="宋体" w:hAnsi="宋体" w:cs="宋体"/>
                <w:kern w:val="0"/>
                <w:sz w:val="18"/>
                <w:szCs w:val="18"/>
              </w:rPr>
              <w:t>冰草</w:t>
            </w:r>
          </w:p>
        </w:tc>
        <w:tc>
          <w:tcPr>
            <w:tcW w:w="1476"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47.56</w:t>
            </w:r>
          </w:p>
        </w:tc>
        <w:tc>
          <w:tcPr>
            <w:tcW w:w="1206" w:type="dxa"/>
            <w:shd w:val="clear" w:color="auto" w:fill="auto"/>
            <w:vAlign w:val="center"/>
          </w:tcPr>
          <w:p>
            <w:pPr>
              <w:widowControl/>
              <w:jc w:val="center"/>
              <w:rPr>
                <w:rFonts w:cs="宋体" w:asciiTheme="minorEastAsia" w:hAnsiTheme="minorEastAsia"/>
                <w:kern w:val="0"/>
                <w:sz w:val="18"/>
                <w:szCs w:val="18"/>
              </w:rPr>
            </w:pPr>
            <w:r>
              <w:rPr>
                <w:rFonts w:hint="eastAsia" w:cs="宋体" w:asciiTheme="minorEastAsia" w:hAnsiTheme="minorEastAsia"/>
                <w:kern w:val="0"/>
                <w:sz w:val="18"/>
                <w:szCs w:val="18"/>
              </w:rPr>
              <w:t>100.000</w:t>
            </w:r>
          </w:p>
        </w:tc>
        <w:tc>
          <w:tcPr>
            <w:tcW w:w="936"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329.07</w:t>
            </w:r>
          </w:p>
        </w:tc>
        <w:tc>
          <w:tcPr>
            <w:tcW w:w="1290" w:type="dxa"/>
            <w:vAlign w:val="center"/>
          </w:tcPr>
          <w:p>
            <w:pPr>
              <w:jc w:val="center"/>
              <w:rPr>
                <w:rFonts w:cs="宋体" w:asciiTheme="minorEastAsia" w:hAnsiTheme="minorEastAsia"/>
                <w:sz w:val="18"/>
                <w:szCs w:val="18"/>
              </w:rPr>
            </w:pPr>
            <w:r>
              <w:rPr>
                <w:rFonts w:hint="eastAsia" w:asciiTheme="minorEastAsia" w:hAnsiTheme="minorEastAsia"/>
                <w:sz w:val="18"/>
                <w:szCs w:val="18"/>
              </w:rPr>
              <w:t>5.3</w:t>
            </w:r>
          </w:p>
        </w:tc>
      </w:tr>
      <w:tr>
        <w:tblPrEx>
          <w:tblLayout w:type="fixed"/>
          <w:tblCellMar>
            <w:top w:w="0" w:type="dxa"/>
            <w:left w:w="108" w:type="dxa"/>
            <w:bottom w:w="0" w:type="dxa"/>
            <w:right w:w="108" w:type="dxa"/>
          </w:tblCellMar>
        </w:tblPrEx>
        <w:trPr>
          <w:trHeight w:val="285" w:hRule="atLeast"/>
        </w:trPr>
        <w:tc>
          <w:tcPr>
            <w:tcW w:w="576" w:type="dxa"/>
            <w:shd w:val="clear" w:color="auto" w:fill="auto"/>
            <w:vAlign w:val="center"/>
          </w:tcPr>
          <w:p>
            <w:pPr>
              <w:widowControl/>
              <w:jc w:val="left"/>
              <w:rPr>
                <w:rFonts w:cs="宋体"/>
                <w:color w:val="000000"/>
                <w:kern w:val="0"/>
                <w:sz w:val="18"/>
                <w:szCs w:val="18"/>
              </w:rPr>
            </w:pPr>
            <w:r>
              <w:rPr>
                <w:rFonts w:cs="宋体"/>
                <w:color w:val="000000"/>
                <w:kern w:val="0"/>
                <w:sz w:val="18"/>
                <w:szCs w:val="18"/>
              </w:rPr>
              <w:t>3</w:t>
            </w:r>
          </w:p>
        </w:tc>
        <w:tc>
          <w:tcPr>
            <w:tcW w:w="2945" w:type="dxa"/>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苜蓿</w:t>
            </w:r>
            <w:r>
              <w:rPr>
                <w:rFonts w:cs="宋体"/>
                <w:kern w:val="0"/>
                <w:sz w:val="18"/>
                <w:szCs w:val="18"/>
              </w:rPr>
              <w:t>+</w:t>
            </w:r>
            <w:r>
              <w:rPr>
                <w:rFonts w:hint="eastAsia" w:ascii="宋体" w:hAnsi="宋体" w:cs="宋体"/>
                <w:kern w:val="0"/>
                <w:sz w:val="18"/>
                <w:szCs w:val="18"/>
              </w:rPr>
              <w:t>沙打旺</w:t>
            </w:r>
            <w:r>
              <w:rPr>
                <w:rFonts w:cs="宋体"/>
                <w:kern w:val="0"/>
                <w:sz w:val="18"/>
                <w:szCs w:val="18"/>
              </w:rPr>
              <w:t>+</w:t>
            </w:r>
            <w:r>
              <w:rPr>
                <w:rFonts w:hint="eastAsia" w:ascii="宋体" w:hAnsi="宋体" w:cs="宋体"/>
                <w:kern w:val="0"/>
                <w:sz w:val="18"/>
                <w:szCs w:val="18"/>
              </w:rPr>
              <w:t>老芒麦</w:t>
            </w:r>
            <w:r>
              <w:rPr>
                <w:rFonts w:cs="宋体"/>
                <w:kern w:val="0"/>
                <w:sz w:val="18"/>
                <w:szCs w:val="18"/>
              </w:rPr>
              <w:t>+</w:t>
            </w:r>
            <w:r>
              <w:rPr>
                <w:rFonts w:hint="eastAsia" w:ascii="宋体" w:hAnsi="宋体" w:cs="宋体"/>
                <w:kern w:val="0"/>
                <w:sz w:val="18"/>
                <w:szCs w:val="18"/>
              </w:rPr>
              <w:t>无芒雀麦</w:t>
            </w:r>
            <w:r>
              <w:rPr>
                <w:rFonts w:cs="宋体"/>
                <w:kern w:val="0"/>
                <w:sz w:val="18"/>
                <w:szCs w:val="18"/>
              </w:rPr>
              <w:t>+</w:t>
            </w:r>
            <w:r>
              <w:rPr>
                <w:rFonts w:hint="eastAsia" w:ascii="宋体" w:hAnsi="宋体" w:cs="宋体"/>
                <w:kern w:val="0"/>
                <w:sz w:val="18"/>
                <w:szCs w:val="18"/>
              </w:rPr>
              <w:t>羊草</w:t>
            </w:r>
            <w:r>
              <w:rPr>
                <w:rFonts w:cs="宋体"/>
                <w:kern w:val="0"/>
                <w:sz w:val="18"/>
                <w:szCs w:val="18"/>
              </w:rPr>
              <w:t>+</w:t>
            </w:r>
            <w:r>
              <w:rPr>
                <w:rFonts w:hint="eastAsia" w:ascii="宋体" w:hAnsi="宋体" w:cs="宋体"/>
                <w:kern w:val="0"/>
                <w:sz w:val="18"/>
                <w:szCs w:val="18"/>
              </w:rPr>
              <w:t>冰草</w:t>
            </w:r>
          </w:p>
        </w:tc>
        <w:tc>
          <w:tcPr>
            <w:tcW w:w="1476"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58.92</w:t>
            </w:r>
          </w:p>
        </w:tc>
        <w:tc>
          <w:tcPr>
            <w:tcW w:w="1206" w:type="dxa"/>
            <w:shd w:val="clear" w:color="auto" w:fill="auto"/>
            <w:vAlign w:val="center"/>
          </w:tcPr>
          <w:p>
            <w:pPr>
              <w:widowControl/>
              <w:jc w:val="center"/>
              <w:rPr>
                <w:rFonts w:cs="宋体" w:asciiTheme="minorEastAsia" w:hAnsiTheme="minorEastAsia"/>
                <w:kern w:val="0"/>
                <w:sz w:val="18"/>
                <w:szCs w:val="18"/>
              </w:rPr>
            </w:pPr>
            <w:r>
              <w:rPr>
                <w:rFonts w:hint="eastAsia" w:cs="宋体" w:asciiTheme="minorEastAsia" w:hAnsiTheme="minorEastAsia"/>
                <w:kern w:val="0"/>
                <w:sz w:val="18"/>
                <w:szCs w:val="18"/>
              </w:rPr>
              <w:t>100.000</w:t>
            </w:r>
          </w:p>
        </w:tc>
        <w:tc>
          <w:tcPr>
            <w:tcW w:w="936"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408.27</w:t>
            </w:r>
          </w:p>
        </w:tc>
        <w:tc>
          <w:tcPr>
            <w:tcW w:w="1290" w:type="dxa"/>
            <w:vAlign w:val="center"/>
          </w:tcPr>
          <w:p>
            <w:pPr>
              <w:jc w:val="center"/>
              <w:rPr>
                <w:rFonts w:cs="宋体" w:asciiTheme="minorEastAsia" w:hAnsiTheme="minorEastAsia"/>
                <w:sz w:val="18"/>
                <w:szCs w:val="18"/>
              </w:rPr>
            </w:pPr>
            <w:r>
              <w:rPr>
                <w:rFonts w:hint="eastAsia" w:asciiTheme="minorEastAsia" w:hAnsiTheme="minorEastAsia"/>
                <w:sz w:val="18"/>
                <w:szCs w:val="18"/>
              </w:rPr>
              <w:t>6.5</w:t>
            </w:r>
          </w:p>
        </w:tc>
      </w:tr>
      <w:tr>
        <w:tblPrEx>
          <w:tblLayout w:type="fixed"/>
          <w:tblCellMar>
            <w:top w:w="0" w:type="dxa"/>
            <w:left w:w="108" w:type="dxa"/>
            <w:bottom w:w="0" w:type="dxa"/>
            <w:right w:w="108" w:type="dxa"/>
          </w:tblCellMar>
        </w:tblPrEx>
        <w:trPr>
          <w:trHeight w:val="285" w:hRule="atLeast"/>
        </w:trPr>
        <w:tc>
          <w:tcPr>
            <w:tcW w:w="576" w:type="dxa"/>
            <w:shd w:val="clear" w:color="auto" w:fill="auto"/>
            <w:vAlign w:val="center"/>
          </w:tcPr>
          <w:p>
            <w:pPr>
              <w:widowControl/>
              <w:jc w:val="left"/>
              <w:rPr>
                <w:rFonts w:cs="宋体"/>
                <w:color w:val="000000"/>
                <w:kern w:val="0"/>
                <w:sz w:val="18"/>
                <w:szCs w:val="18"/>
              </w:rPr>
            </w:pPr>
            <w:r>
              <w:rPr>
                <w:rFonts w:cs="宋体"/>
                <w:color w:val="000000"/>
                <w:kern w:val="0"/>
                <w:sz w:val="18"/>
                <w:szCs w:val="18"/>
              </w:rPr>
              <w:t>4</w:t>
            </w:r>
          </w:p>
        </w:tc>
        <w:tc>
          <w:tcPr>
            <w:tcW w:w="2945" w:type="dxa"/>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苜蓿</w:t>
            </w:r>
            <w:r>
              <w:rPr>
                <w:rFonts w:cs="宋体"/>
                <w:kern w:val="0"/>
                <w:sz w:val="18"/>
                <w:szCs w:val="18"/>
              </w:rPr>
              <w:t>+</w:t>
            </w:r>
            <w:r>
              <w:rPr>
                <w:rFonts w:hint="eastAsia" w:ascii="宋体" w:hAnsi="宋体" w:cs="宋体"/>
                <w:kern w:val="0"/>
                <w:sz w:val="18"/>
                <w:szCs w:val="18"/>
              </w:rPr>
              <w:t>沙打旺</w:t>
            </w:r>
            <w:r>
              <w:rPr>
                <w:rFonts w:cs="宋体"/>
                <w:kern w:val="0"/>
                <w:sz w:val="18"/>
                <w:szCs w:val="18"/>
              </w:rPr>
              <w:t>+</w:t>
            </w:r>
            <w:r>
              <w:rPr>
                <w:rFonts w:hint="eastAsia" w:ascii="宋体" w:hAnsi="宋体" w:cs="宋体"/>
                <w:kern w:val="0"/>
                <w:sz w:val="18"/>
                <w:szCs w:val="18"/>
              </w:rPr>
              <w:t>披碱草</w:t>
            </w:r>
            <w:r>
              <w:rPr>
                <w:rFonts w:cs="宋体"/>
                <w:kern w:val="0"/>
                <w:sz w:val="18"/>
                <w:szCs w:val="18"/>
              </w:rPr>
              <w:t>+</w:t>
            </w:r>
            <w:r>
              <w:rPr>
                <w:rFonts w:hint="eastAsia" w:ascii="宋体" w:hAnsi="宋体" w:cs="宋体"/>
                <w:kern w:val="0"/>
                <w:sz w:val="18"/>
                <w:szCs w:val="18"/>
              </w:rPr>
              <w:t>无芒雀麦</w:t>
            </w:r>
            <w:r>
              <w:rPr>
                <w:rFonts w:cs="宋体"/>
                <w:kern w:val="0"/>
                <w:sz w:val="18"/>
                <w:szCs w:val="18"/>
              </w:rPr>
              <w:t>+</w:t>
            </w:r>
            <w:r>
              <w:rPr>
                <w:rFonts w:hint="eastAsia" w:ascii="宋体" w:hAnsi="宋体" w:cs="宋体"/>
                <w:kern w:val="0"/>
                <w:sz w:val="18"/>
                <w:szCs w:val="18"/>
              </w:rPr>
              <w:t>羊草</w:t>
            </w:r>
            <w:r>
              <w:rPr>
                <w:rFonts w:cs="宋体"/>
                <w:kern w:val="0"/>
                <w:sz w:val="18"/>
                <w:szCs w:val="18"/>
              </w:rPr>
              <w:t>+</w:t>
            </w:r>
            <w:r>
              <w:rPr>
                <w:rFonts w:hint="eastAsia" w:ascii="宋体" w:hAnsi="宋体" w:cs="宋体"/>
                <w:kern w:val="0"/>
                <w:sz w:val="18"/>
                <w:szCs w:val="18"/>
              </w:rPr>
              <w:t>冰草</w:t>
            </w:r>
          </w:p>
        </w:tc>
        <w:tc>
          <w:tcPr>
            <w:tcW w:w="1476"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54.27</w:t>
            </w:r>
          </w:p>
        </w:tc>
        <w:tc>
          <w:tcPr>
            <w:tcW w:w="1206" w:type="dxa"/>
            <w:shd w:val="clear" w:color="auto" w:fill="auto"/>
            <w:vAlign w:val="center"/>
          </w:tcPr>
          <w:p>
            <w:pPr>
              <w:widowControl/>
              <w:jc w:val="center"/>
              <w:rPr>
                <w:rFonts w:cs="宋体" w:asciiTheme="minorEastAsia" w:hAnsiTheme="minorEastAsia"/>
                <w:kern w:val="0"/>
                <w:sz w:val="18"/>
                <w:szCs w:val="18"/>
              </w:rPr>
            </w:pPr>
            <w:r>
              <w:rPr>
                <w:rFonts w:hint="eastAsia" w:cs="宋体" w:asciiTheme="minorEastAsia" w:hAnsiTheme="minorEastAsia"/>
                <w:kern w:val="0"/>
                <w:sz w:val="18"/>
                <w:szCs w:val="18"/>
              </w:rPr>
              <w:t>100.000</w:t>
            </w:r>
          </w:p>
        </w:tc>
        <w:tc>
          <w:tcPr>
            <w:tcW w:w="936"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445.80</w:t>
            </w:r>
          </w:p>
        </w:tc>
        <w:tc>
          <w:tcPr>
            <w:tcW w:w="1290" w:type="dxa"/>
            <w:vAlign w:val="center"/>
          </w:tcPr>
          <w:p>
            <w:pPr>
              <w:jc w:val="center"/>
              <w:rPr>
                <w:rFonts w:cs="宋体" w:asciiTheme="minorEastAsia" w:hAnsiTheme="minorEastAsia"/>
                <w:sz w:val="18"/>
                <w:szCs w:val="18"/>
              </w:rPr>
            </w:pPr>
            <w:r>
              <w:rPr>
                <w:rFonts w:hint="eastAsia" w:asciiTheme="minorEastAsia" w:hAnsiTheme="minorEastAsia"/>
                <w:sz w:val="18"/>
                <w:szCs w:val="18"/>
              </w:rPr>
              <w:t>7.1</w:t>
            </w:r>
          </w:p>
        </w:tc>
      </w:tr>
      <w:tr>
        <w:tblPrEx>
          <w:tblLayout w:type="fixed"/>
          <w:tblCellMar>
            <w:top w:w="0" w:type="dxa"/>
            <w:left w:w="108" w:type="dxa"/>
            <w:bottom w:w="0" w:type="dxa"/>
            <w:right w:w="108" w:type="dxa"/>
          </w:tblCellMar>
        </w:tblPrEx>
        <w:trPr>
          <w:trHeight w:val="285" w:hRule="atLeast"/>
        </w:trPr>
        <w:tc>
          <w:tcPr>
            <w:tcW w:w="576" w:type="dxa"/>
            <w:shd w:val="clear" w:color="auto" w:fill="auto"/>
            <w:vAlign w:val="center"/>
          </w:tcPr>
          <w:p>
            <w:pPr>
              <w:widowControl/>
              <w:jc w:val="left"/>
              <w:rPr>
                <w:rFonts w:cs="宋体"/>
                <w:color w:val="000000"/>
                <w:kern w:val="0"/>
                <w:sz w:val="18"/>
                <w:szCs w:val="18"/>
              </w:rPr>
            </w:pPr>
            <w:r>
              <w:rPr>
                <w:rFonts w:cs="宋体"/>
                <w:color w:val="000000"/>
                <w:kern w:val="0"/>
                <w:sz w:val="18"/>
                <w:szCs w:val="18"/>
              </w:rPr>
              <w:t>5</w:t>
            </w:r>
          </w:p>
        </w:tc>
        <w:tc>
          <w:tcPr>
            <w:tcW w:w="2945" w:type="dxa"/>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苜蓿</w:t>
            </w:r>
            <w:r>
              <w:rPr>
                <w:rFonts w:cs="宋体"/>
                <w:kern w:val="0"/>
                <w:sz w:val="18"/>
                <w:szCs w:val="18"/>
              </w:rPr>
              <w:t>+</w:t>
            </w:r>
            <w:r>
              <w:rPr>
                <w:rFonts w:hint="eastAsia" w:cs="宋体"/>
                <w:kern w:val="0"/>
                <w:sz w:val="18"/>
                <w:szCs w:val="18"/>
              </w:rPr>
              <w:t>（</w:t>
            </w:r>
            <w:r>
              <w:rPr>
                <w:rFonts w:hint="eastAsia" w:ascii="宋体" w:hAnsi="宋体" w:cs="宋体"/>
                <w:kern w:val="0"/>
                <w:sz w:val="18"/>
                <w:szCs w:val="18"/>
              </w:rPr>
              <w:t>胡枝子</w:t>
            </w:r>
            <w:r>
              <w:rPr>
                <w:rFonts w:hint="eastAsia" w:cs="宋体"/>
                <w:kern w:val="0"/>
                <w:sz w:val="18"/>
                <w:szCs w:val="18"/>
              </w:rPr>
              <w:t>）</w:t>
            </w:r>
            <w:r>
              <w:rPr>
                <w:rFonts w:cs="宋体"/>
                <w:kern w:val="0"/>
                <w:sz w:val="18"/>
                <w:szCs w:val="18"/>
              </w:rPr>
              <w:t>+</w:t>
            </w:r>
            <w:r>
              <w:rPr>
                <w:rFonts w:hint="eastAsia" w:ascii="宋体" w:hAnsi="宋体" w:cs="宋体"/>
                <w:kern w:val="0"/>
                <w:sz w:val="18"/>
                <w:szCs w:val="18"/>
              </w:rPr>
              <w:t>老芒麦</w:t>
            </w:r>
            <w:r>
              <w:rPr>
                <w:rFonts w:cs="宋体"/>
                <w:kern w:val="0"/>
                <w:sz w:val="18"/>
                <w:szCs w:val="18"/>
              </w:rPr>
              <w:t>+</w:t>
            </w:r>
            <w:r>
              <w:rPr>
                <w:rFonts w:hint="eastAsia" w:ascii="宋体" w:hAnsi="宋体" w:cs="宋体"/>
                <w:kern w:val="0"/>
                <w:sz w:val="18"/>
                <w:szCs w:val="18"/>
              </w:rPr>
              <w:t>披碱草</w:t>
            </w:r>
            <w:r>
              <w:rPr>
                <w:rFonts w:cs="宋体"/>
                <w:kern w:val="0"/>
                <w:sz w:val="18"/>
                <w:szCs w:val="18"/>
              </w:rPr>
              <w:t>+</w:t>
            </w:r>
            <w:r>
              <w:rPr>
                <w:rFonts w:hint="eastAsia" w:ascii="宋体" w:hAnsi="宋体" w:cs="宋体"/>
                <w:kern w:val="0"/>
                <w:sz w:val="18"/>
                <w:szCs w:val="18"/>
              </w:rPr>
              <w:t>无芒雀麦</w:t>
            </w:r>
            <w:r>
              <w:rPr>
                <w:rFonts w:cs="宋体"/>
                <w:kern w:val="0"/>
                <w:sz w:val="18"/>
                <w:szCs w:val="18"/>
              </w:rPr>
              <w:t>+</w:t>
            </w:r>
            <w:r>
              <w:rPr>
                <w:rFonts w:hint="eastAsia" w:ascii="宋体" w:hAnsi="宋体" w:cs="宋体"/>
                <w:kern w:val="0"/>
                <w:sz w:val="18"/>
                <w:szCs w:val="18"/>
              </w:rPr>
              <w:t>冰草</w:t>
            </w:r>
          </w:p>
        </w:tc>
        <w:tc>
          <w:tcPr>
            <w:tcW w:w="1476"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58.89</w:t>
            </w:r>
          </w:p>
        </w:tc>
        <w:tc>
          <w:tcPr>
            <w:tcW w:w="1206" w:type="dxa"/>
            <w:shd w:val="clear" w:color="auto" w:fill="auto"/>
            <w:vAlign w:val="center"/>
          </w:tcPr>
          <w:p>
            <w:pPr>
              <w:widowControl/>
              <w:jc w:val="center"/>
              <w:rPr>
                <w:rFonts w:cs="宋体" w:asciiTheme="minorEastAsia" w:hAnsiTheme="minorEastAsia"/>
                <w:kern w:val="0"/>
                <w:sz w:val="18"/>
                <w:szCs w:val="18"/>
              </w:rPr>
            </w:pPr>
            <w:r>
              <w:rPr>
                <w:rFonts w:hint="eastAsia" w:cs="宋体" w:asciiTheme="minorEastAsia" w:hAnsiTheme="minorEastAsia"/>
                <w:kern w:val="0"/>
                <w:sz w:val="18"/>
                <w:szCs w:val="18"/>
              </w:rPr>
              <w:t>100.000</w:t>
            </w:r>
          </w:p>
        </w:tc>
        <w:tc>
          <w:tcPr>
            <w:tcW w:w="936"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336.87</w:t>
            </w:r>
          </w:p>
        </w:tc>
        <w:tc>
          <w:tcPr>
            <w:tcW w:w="1290" w:type="dxa"/>
            <w:vAlign w:val="center"/>
          </w:tcPr>
          <w:p>
            <w:pPr>
              <w:jc w:val="center"/>
              <w:rPr>
                <w:rFonts w:cs="宋体" w:asciiTheme="minorEastAsia" w:hAnsiTheme="minorEastAsia"/>
                <w:sz w:val="18"/>
                <w:szCs w:val="18"/>
              </w:rPr>
            </w:pPr>
            <w:r>
              <w:rPr>
                <w:rFonts w:hint="eastAsia" w:asciiTheme="minorEastAsia" w:hAnsiTheme="minorEastAsia"/>
                <w:sz w:val="18"/>
                <w:szCs w:val="18"/>
              </w:rPr>
              <w:t>5.4</w:t>
            </w:r>
          </w:p>
        </w:tc>
      </w:tr>
      <w:tr>
        <w:tblPrEx>
          <w:tblLayout w:type="fixed"/>
          <w:tblCellMar>
            <w:top w:w="0" w:type="dxa"/>
            <w:left w:w="108" w:type="dxa"/>
            <w:bottom w:w="0" w:type="dxa"/>
            <w:right w:w="108" w:type="dxa"/>
          </w:tblCellMar>
        </w:tblPrEx>
        <w:trPr>
          <w:trHeight w:val="285" w:hRule="atLeast"/>
        </w:trPr>
        <w:tc>
          <w:tcPr>
            <w:tcW w:w="576" w:type="dxa"/>
            <w:tcBorders>
              <w:bottom w:val="single" w:color="auto" w:sz="4" w:space="0"/>
            </w:tcBorders>
            <w:shd w:val="clear" w:color="auto" w:fill="auto"/>
            <w:vAlign w:val="center"/>
          </w:tcPr>
          <w:p>
            <w:pPr>
              <w:widowControl/>
              <w:jc w:val="left"/>
              <w:rPr>
                <w:rFonts w:cs="宋体"/>
                <w:color w:val="000000"/>
                <w:kern w:val="0"/>
                <w:sz w:val="18"/>
                <w:szCs w:val="18"/>
              </w:rPr>
            </w:pPr>
            <w:r>
              <w:rPr>
                <w:rFonts w:cs="宋体"/>
                <w:color w:val="000000"/>
                <w:kern w:val="0"/>
                <w:sz w:val="18"/>
                <w:szCs w:val="18"/>
              </w:rPr>
              <w:t>6</w:t>
            </w:r>
          </w:p>
        </w:tc>
        <w:tc>
          <w:tcPr>
            <w:tcW w:w="2945" w:type="dxa"/>
            <w:tcBorders>
              <w:bottom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苜蓿</w:t>
            </w:r>
            <w:r>
              <w:rPr>
                <w:rFonts w:cs="宋体"/>
                <w:kern w:val="0"/>
                <w:sz w:val="18"/>
                <w:szCs w:val="18"/>
              </w:rPr>
              <w:t>+</w:t>
            </w:r>
            <w:r>
              <w:rPr>
                <w:rFonts w:hint="eastAsia" w:cs="宋体"/>
                <w:kern w:val="0"/>
                <w:sz w:val="18"/>
                <w:szCs w:val="18"/>
              </w:rPr>
              <w:t>（</w:t>
            </w:r>
            <w:r>
              <w:rPr>
                <w:rFonts w:hint="eastAsia" w:ascii="宋体" w:hAnsi="宋体" w:cs="宋体"/>
                <w:kern w:val="0"/>
                <w:sz w:val="18"/>
                <w:szCs w:val="18"/>
              </w:rPr>
              <w:t>胡枝子</w:t>
            </w:r>
            <w:r>
              <w:rPr>
                <w:rFonts w:hint="eastAsia" w:cs="宋体"/>
                <w:kern w:val="0"/>
                <w:sz w:val="18"/>
                <w:szCs w:val="18"/>
              </w:rPr>
              <w:t>）</w:t>
            </w:r>
            <w:r>
              <w:rPr>
                <w:rFonts w:cs="宋体"/>
                <w:kern w:val="0"/>
                <w:sz w:val="18"/>
                <w:szCs w:val="18"/>
              </w:rPr>
              <w:t>+</w:t>
            </w:r>
            <w:r>
              <w:rPr>
                <w:rFonts w:hint="eastAsia" w:ascii="宋体" w:hAnsi="宋体" w:cs="宋体"/>
                <w:kern w:val="0"/>
                <w:sz w:val="18"/>
                <w:szCs w:val="18"/>
              </w:rPr>
              <w:t>老芒麦</w:t>
            </w:r>
            <w:r>
              <w:rPr>
                <w:rFonts w:cs="宋体"/>
                <w:kern w:val="0"/>
                <w:sz w:val="18"/>
                <w:szCs w:val="18"/>
              </w:rPr>
              <w:t>+</w:t>
            </w:r>
            <w:r>
              <w:rPr>
                <w:rFonts w:hint="eastAsia" w:ascii="宋体" w:hAnsi="宋体" w:cs="宋体"/>
                <w:kern w:val="0"/>
                <w:sz w:val="18"/>
                <w:szCs w:val="18"/>
              </w:rPr>
              <w:t>披碱草</w:t>
            </w:r>
            <w:r>
              <w:rPr>
                <w:rFonts w:cs="宋体"/>
                <w:kern w:val="0"/>
                <w:sz w:val="18"/>
                <w:szCs w:val="18"/>
              </w:rPr>
              <w:t>+</w:t>
            </w:r>
            <w:r>
              <w:rPr>
                <w:rFonts w:hint="eastAsia" w:ascii="宋体" w:hAnsi="宋体" w:cs="宋体"/>
                <w:kern w:val="0"/>
                <w:sz w:val="18"/>
                <w:szCs w:val="18"/>
              </w:rPr>
              <w:t>羊草</w:t>
            </w:r>
            <w:r>
              <w:rPr>
                <w:rFonts w:cs="宋体"/>
                <w:kern w:val="0"/>
                <w:sz w:val="18"/>
                <w:szCs w:val="18"/>
              </w:rPr>
              <w:t>+</w:t>
            </w:r>
            <w:r>
              <w:rPr>
                <w:rFonts w:hint="eastAsia" w:ascii="宋体" w:hAnsi="宋体" w:cs="宋体"/>
                <w:kern w:val="0"/>
                <w:sz w:val="18"/>
                <w:szCs w:val="18"/>
              </w:rPr>
              <w:t>冰草</w:t>
            </w:r>
          </w:p>
        </w:tc>
        <w:tc>
          <w:tcPr>
            <w:tcW w:w="1476" w:type="dxa"/>
            <w:tcBorders>
              <w:bottom w:val="single" w:color="auto" w:sz="4" w:space="0"/>
            </w:tcBorders>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52.33</w:t>
            </w:r>
          </w:p>
        </w:tc>
        <w:tc>
          <w:tcPr>
            <w:tcW w:w="1206" w:type="dxa"/>
            <w:tcBorders>
              <w:bottom w:val="single" w:color="auto" w:sz="4" w:space="0"/>
            </w:tcBorders>
            <w:shd w:val="clear" w:color="auto" w:fill="auto"/>
            <w:vAlign w:val="center"/>
          </w:tcPr>
          <w:p>
            <w:pPr>
              <w:widowControl/>
              <w:jc w:val="center"/>
              <w:rPr>
                <w:rFonts w:cs="宋体" w:asciiTheme="minorEastAsia" w:hAnsiTheme="minorEastAsia"/>
                <w:kern w:val="0"/>
                <w:sz w:val="18"/>
                <w:szCs w:val="18"/>
              </w:rPr>
            </w:pPr>
            <w:r>
              <w:rPr>
                <w:rFonts w:hint="eastAsia" w:cs="宋体" w:asciiTheme="minorEastAsia" w:hAnsiTheme="minorEastAsia"/>
                <w:kern w:val="0"/>
                <w:sz w:val="18"/>
                <w:szCs w:val="18"/>
              </w:rPr>
              <w:t>100.000</w:t>
            </w:r>
          </w:p>
        </w:tc>
        <w:tc>
          <w:tcPr>
            <w:tcW w:w="936" w:type="dxa"/>
            <w:tcBorders>
              <w:bottom w:val="single" w:color="auto" w:sz="4" w:space="0"/>
            </w:tcBorders>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393.73</w:t>
            </w:r>
          </w:p>
        </w:tc>
        <w:tc>
          <w:tcPr>
            <w:tcW w:w="1290" w:type="dxa"/>
            <w:tcBorders>
              <w:bottom w:val="single" w:color="auto" w:sz="4" w:space="0"/>
            </w:tcBorders>
            <w:vAlign w:val="center"/>
          </w:tcPr>
          <w:p>
            <w:pPr>
              <w:jc w:val="center"/>
              <w:rPr>
                <w:rFonts w:cs="宋体" w:asciiTheme="minorEastAsia" w:hAnsiTheme="minorEastAsia"/>
                <w:sz w:val="18"/>
                <w:szCs w:val="18"/>
              </w:rPr>
            </w:pPr>
            <w:r>
              <w:rPr>
                <w:rFonts w:hint="eastAsia" w:asciiTheme="minorEastAsia" w:hAnsiTheme="minorEastAsia"/>
                <w:sz w:val="18"/>
                <w:szCs w:val="18"/>
              </w:rPr>
              <w:t>6.3</w:t>
            </w:r>
          </w:p>
        </w:tc>
      </w:tr>
      <w:tr>
        <w:tblPrEx>
          <w:tblLayout w:type="fixed"/>
          <w:tblCellMar>
            <w:top w:w="0" w:type="dxa"/>
            <w:left w:w="108" w:type="dxa"/>
            <w:bottom w:w="0" w:type="dxa"/>
            <w:right w:w="108" w:type="dxa"/>
          </w:tblCellMar>
        </w:tblPrEx>
        <w:trPr>
          <w:trHeight w:val="270" w:hRule="atLeast"/>
        </w:trPr>
        <w:tc>
          <w:tcPr>
            <w:tcW w:w="8429" w:type="dxa"/>
            <w:gridSpan w:val="6"/>
            <w:tcBorders>
              <w:top w:val="single" w:color="auto" w:sz="4" w:space="0"/>
            </w:tcBorders>
            <w:shd w:val="clear" w:color="auto" w:fill="auto"/>
            <w:vAlign w:val="center"/>
          </w:tcPr>
          <w:p>
            <w:pPr>
              <w:widowControl/>
              <w:jc w:val="left"/>
              <w:rPr>
                <w:rFonts w:cs="宋体" w:asciiTheme="minorEastAsia" w:hAnsiTheme="minorEastAsia"/>
                <w:kern w:val="0"/>
                <w:sz w:val="18"/>
                <w:szCs w:val="18"/>
              </w:rPr>
            </w:pPr>
            <w:r>
              <w:rPr>
                <w:rFonts w:hint="eastAsia" w:cs="宋体" w:asciiTheme="minorEastAsia" w:hAnsiTheme="minorEastAsia"/>
                <w:kern w:val="0"/>
                <w:sz w:val="18"/>
                <w:szCs w:val="18"/>
              </w:rPr>
              <w:t>单播草地</w:t>
            </w:r>
          </w:p>
        </w:tc>
      </w:tr>
      <w:tr>
        <w:tblPrEx>
          <w:tblLayout w:type="fixed"/>
          <w:tblCellMar>
            <w:top w:w="0" w:type="dxa"/>
            <w:left w:w="108" w:type="dxa"/>
            <w:bottom w:w="0" w:type="dxa"/>
            <w:right w:w="108" w:type="dxa"/>
          </w:tblCellMar>
        </w:tblPrEx>
        <w:trPr>
          <w:trHeight w:val="285" w:hRule="atLeast"/>
        </w:trPr>
        <w:tc>
          <w:tcPr>
            <w:tcW w:w="576" w:type="dxa"/>
            <w:shd w:val="clear" w:color="auto" w:fill="auto"/>
            <w:vAlign w:val="center"/>
          </w:tcPr>
          <w:p>
            <w:pPr>
              <w:widowControl/>
              <w:jc w:val="left"/>
              <w:rPr>
                <w:rFonts w:cs="宋体"/>
                <w:color w:val="000000"/>
                <w:kern w:val="0"/>
                <w:sz w:val="18"/>
                <w:szCs w:val="18"/>
              </w:rPr>
            </w:pPr>
            <w:r>
              <w:rPr>
                <w:rFonts w:cs="宋体"/>
                <w:color w:val="000000"/>
                <w:kern w:val="0"/>
                <w:sz w:val="18"/>
                <w:szCs w:val="18"/>
              </w:rPr>
              <w:t>7</w:t>
            </w:r>
          </w:p>
        </w:tc>
        <w:tc>
          <w:tcPr>
            <w:tcW w:w="2945" w:type="dxa"/>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苜蓿</w:t>
            </w:r>
          </w:p>
        </w:tc>
        <w:tc>
          <w:tcPr>
            <w:tcW w:w="1476"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58.67</w:t>
            </w:r>
          </w:p>
        </w:tc>
        <w:tc>
          <w:tcPr>
            <w:tcW w:w="1206" w:type="dxa"/>
            <w:shd w:val="clear" w:color="auto" w:fill="auto"/>
            <w:vAlign w:val="center"/>
          </w:tcPr>
          <w:p>
            <w:pPr>
              <w:widowControl/>
              <w:jc w:val="center"/>
              <w:rPr>
                <w:rFonts w:cs="宋体" w:asciiTheme="minorEastAsia" w:hAnsiTheme="minorEastAsia"/>
                <w:kern w:val="0"/>
                <w:sz w:val="18"/>
                <w:szCs w:val="18"/>
              </w:rPr>
            </w:pPr>
            <w:r>
              <w:rPr>
                <w:rFonts w:hint="eastAsia" w:cs="宋体" w:asciiTheme="minorEastAsia" w:hAnsiTheme="minorEastAsia"/>
                <w:kern w:val="0"/>
                <w:sz w:val="18"/>
                <w:szCs w:val="18"/>
              </w:rPr>
              <w:t>100.000</w:t>
            </w:r>
          </w:p>
        </w:tc>
        <w:tc>
          <w:tcPr>
            <w:tcW w:w="936"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398.47</w:t>
            </w:r>
          </w:p>
        </w:tc>
        <w:tc>
          <w:tcPr>
            <w:tcW w:w="1290" w:type="dxa"/>
            <w:vAlign w:val="center"/>
          </w:tcPr>
          <w:p>
            <w:pPr>
              <w:jc w:val="center"/>
              <w:rPr>
                <w:rFonts w:cs="宋体" w:asciiTheme="minorEastAsia" w:hAnsiTheme="minorEastAsia"/>
                <w:sz w:val="18"/>
                <w:szCs w:val="18"/>
              </w:rPr>
            </w:pPr>
            <w:r>
              <w:rPr>
                <w:rFonts w:hint="eastAsia" w:asciiTheme="minorEastAsia" w:hAnsiTheme="minorEastAsia"/>
                <w:sz w:val="18"/>
                <w:szCs w:val="18"/>
              </w:rPr>
              <w:t>6.4</w:t>
            </w:r>
          </w:p>
        </w:tc>
      </w:tr>
      <w:tr>
        <w:tblPrEx>
          <w:tblLayout w:type="fixed"/>
          <w:tblCellMar>
            <w:top w:w="0" w:type="dxa"/>
            <w:left w:w="108" w:type="dxa"/>
            <w:bottom w:w="0" w:type="dxa"/>
            <w:right w:w="108" w:type="dxa"/>
          </w:tblCellMar>
        </w:tblPrEx>
        <w:trPr>
          <w:trHeight w:val="285" w:hRule="atLeast"/>
        </w:trPr>
        <w:tc>
          <w:tcPr>
            <w:tcW w:w="576" w:type="dxa"/>
            <w:shd w:val="clear" w:color="auto" w:fill="auto"/>
            <w:vAlign w:val="center"/>
          </w:tcPr>
          <w:p>
            <w:pPr>
              <w:widowControl/>
              <w:jc w:val="left"/>
              <w:rPr>
                <w:rFonts w:cs="宋体"/>
                <w:color w:val="000000"/>
                <w:kern w:val="0"/>
                <w:sz w:val="18"/>
                <w:szCs w:val="18"/>
              </w:rPr>
            </w:pPr>
            <w:r>
              <w:rPr>
                <w:rFonts w:cs="宋体"/>
                <w:color w:val="000000"/>
                <w:kern w:val="0"/>
                <w:sz w:val="18"/>
                <w:szCs w:val="18"/>
              </w:rPr>
              <w:t>8</w:t>
            </w:r>
          </w:p>
        </w:tc>
        <w:tc>
          <w:tcPr>
            <w:tcW w:w="2945" w:type="dxa"/>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沙打旺</w:t>
            </w:r>
          </w:p>
        </w:tc>
        <w:tc>
          <w:tcPr>
            <w:tcW w:w="1476"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75.00</w:t>
            </w:r>
          </w:p>
        </w:tc>
        <w:tc>
          <w:tcPr>
            <w:tcW w:w="1206"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16.667</w:t>
            </w:r>
          </w:p>
        </w:tc>
        <w:tc>
          <w:tcPr>
            <w:tcW w:w="936"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221.13</w:t>
            </w:r>
          </w:p>
        </w:tc>
        <w:tc>
          <w:tcPr>
            <w:tcW w:w="1290" w:type="dxa"/>
            <w:vAlign w:val="center"/>
          </w:tcPr>
          <w:p>
            <w:pPr>
              <w:jc w:val="center"/>
              <w:rPr>
                <w:rFonts w:cs="宋体" w:asciiTheme="minorEastAsia" w:hAnsiTheme="minorEastAsia"/>
                <w:sz w:val="18"/>
                <w:szCs w:val="18"/>
              </w:rPr>
            </w:pPr>
            <w:r>
              <w:rPr>
                <w:rFonts w:hint="eastAsia" w:asciiTheme="minorEastAsia" w:hAnsiTheme="minorEastAsia"/>
                <w:sz w:val="18"/>
                <w:szCs w:val="18"/>
              </w:rPr>
              <w:t>3.5</w:t>
            </w:r>
          </w:p>
        </w:tc>
      </w:tr>
      <w:tr>
        <w:tblPrEx>
          <w:tblLayout w:type="fixed"/>
          <w:tblCellMar>
            <w:top w:w="0" w:type="dxa"/>
            <w:left w:w="108" w:type="dxa"/>
            <w:bottom w:w="0" w:type="dxa"/>
            <w:right w:w="108" w:type="dxa"/>
          </w:tblCellMar>
        </w:tblPrEx>
        <w:trPr>
          <w:trHeight w:val="285" w:hRule="atLeast"/>
        </w:trPr>
        <w:tc>
          <w:tcPr>
            <w:tcW w:w="576" w:type="dxa"/>
            <w:shd w:val="clear" w:color="auto" w:fill="auto"/>
            <w:vAlign w:val="center"/>
          </w:tcPr>
          <w:p>
            <w:pPr>
              <w:widowControl/>
              <w:jc w:val="left"/>
              <w:rPr>
                <w:rFonts w:cs="宋体"/>
                <w:color w:val="000000"/>
                <w:kern w:val="0"/>
                <w:sz w:val="18"/>
                <w:szCs w:val="18"/>
              </w:rPr>
            </w:pPr>
            <w:r>
              <w:rPr>
                <w:rFonts w:cs="宋体"/>
                <w:color w:val="000000"/>
                <w:kern w:val="0"/>
                <w:sz w:val="18"/>
                <w:szCs w:val="18"/>
              </w:rPr>
              <w:t>9</w:t>
            </w:r>
          </w:p>
        </w:tc>
        <w:tc>
          <w:tcPr>
            <w:tcW w:w="2945" w:type="dxa"/>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胡枝子</w:t>
            </w:r>
          </w:p>
        </w:tc>
        <w:tc>
          <w:tcPr>
            <w:tcW w:w="1476"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w:t>
            </w:r>
          </w:p>
        </w:tc>
        <w:tc>
          <w:tcPr>
            <w:tcW w:w="1206" w:type="dxa"/>
            <w:shd w:val="clear" w:color="auto" w:fill="auto"/>
            <w:vAlign w:val="center"/>
          </w:tcPr>
          <w:p>
            <w:pPr>
              <w:widowControl/>
              <w:jc w:val="center"/>
              <w:rPr>
                <w:rFonts w:cs="宋体" w:asciiTheme="minorEastAsia" w:hAnsiTheme="minorEastAsia"/>
                <w:kern w:val="0"/>
                <w:sz w:val="18"/>
                <w:szCs w:val="18"/>
              </w:rPr>
            </w:pPr>
            <w:r>
              <w:rPr>
                <w:rFonts w:hint="eastAsia" w:cs="宋体" w:asciiTheme="minorEastAsia" w:hAnsiTheme="minorEastAsia"/>
                <w:kern w:val="0"/>
                <w:sz w:val="18"/>
                <w:szCs w:val="18"/>
              </w:rPr>
              <w:t>-</w:t>
            </w:r>
          </w:p>
        </w:tc>
        <w:tc>
          <w:tcPr>
            <w:tcW w:w="936"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w:t>
            </w:r>
          </w:p>
        </w:tc>
        <w:tc>
          <w:tcPr>
            <w:tcW w:w="1290" w:type="dxa"/>
            <w:vAlign w:val="center"/>
          </w:tcPr>
          <w:p>
            <w:pPr>
              <w:jc w:val="center"/>
              <w:rPr>
                <w:rFonts w:cs="宋体" w:asciiTheme="minorEastAsia" w:hAnsiTheme="minorEastAsia"/>
                <w:sz w:val="18"/>
                <w:szCs w:val="18"/>
              </w:rPr>
            </w:pPr>
            <w:r>
              <w:rPr>
                <w:rFonts w:hint="eastAsia" w:cs="宋体" w:asciiTheme="minorEastAsia" w:hAnsiTheme="minorEastAsia"/>
                <w:sz w:val="18"/>
                <w:szCs w:val="18"/>
              </w:rPr>
              <w:t>-</w:t>
            </w:r>
          </w:p>
        </w:tc>
      </w:tr>
      <w:tr>
        <w:tblPrEx>
          <w:tblLayout w:type="fixed"/>
          <w:tblCellMar>
            <w:top w:w="0" w:type="dxa"/>
            <w:left w:w="108" w:type="dxa"/>
            <w:bottom w:w="0" w:type="dxa"/>
            <w:right w:w="108" w:type="dxa"/>
          </w:tblCellMar>
        </w:tblPrEx>
        <w:trPr>
          <w:trHeight w:val="285" w:hRule="atLeast"/>
        </w:trPr>
        <w:tc>
          <w:tcPr>
            <w:tcW w:w="576" w:type="dxa"/>
            <w:shd w:val="clear" w:color="auto" w:fill="auto"/>
            <w:vAlign w:val="center"/>
          </w:tcPr>
          <w:p>
            <w:pPr>
              <w:widowControl/>
              <w:jc w:val="left"/>
              <w:rPr>
                <w:rFonts w:cs="宋体"/>
                <w:color w:val="000000"/>
                <w:kern w:val="0"/>
                <w:sz w:val="18"/>
                <w:szCs w:val="18"/>
              </w:rPr>
            </w:pPr>
            <w:r>
              <w:rPr>
                <w:rFonts w:cs="宋体"/>
                <w:color w:val="000000"/>
                <w:kern w:val="0"/>
                <w:sz w:val="18"/>
                <w:szCs w:val="18"/>
              </w:rPr>
              <w:t>10</w:t>
            </w:r>
          </w:p>
        </w:tc>
        <w:tc>
          <w:tcPr>
            <w:tcW w:w="2945" w:type="dxa"/>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老芒麦</w:t>
            </w:r>
          </w:p>
        </w:tc>
        <w:tc>
          <w:tcPr>
            <w:tcW w:w="1476"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42.00</w:t>
            </w:r>
          </w:p>
        </w:tc>
        <w:tc>
          <w:tcPr>
            <w:tcW w:w="1206" w:type="dxa"/>
            <w:shd w:val="clear" w:color="auto" w:fill="auto"/>
            <w:vAlign w:val="center"/>
          </w:tcPr>
          <w:p>
            <w:pPr>
              <w:widowControl/>
              <w:jc w:val="center"/>
              <w:rPr>
                <w:rFonts w:cs="宋体" w:asciiTheme="minorEastAsia" w:hAnsiTheme="minorEastAsia"/>
                <w:kern w:val="0"/>
                <w:sz w:val="18"/>
                <w:szCs w:val="18"/>
              </w:rPr>
            </w:pPr>
            <w:r>
              <w:rPr>
                <w:rFonts w:hint="eastAsia" w:cs="宋体" w:asciiTheme="minorEastAsia" w:hAnsiTheme="minorEastAsia"/>
                <w:kern w:val="0"/>
                <w:sz w:val="18"/>
                <w:szCs w:val="18"/>
              </w:rPr>
              <w:t>55.000</w:t>
            </w:r>
          </w:p>
        </w:tc>
        <w:tc>
          <w:tcPr>
            <w:tcW w:w="936"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155.80</w:t>
            </w:r>
          </w:p>
        </w:tc>
        <w:tc>
          <w:tcPr>
            <w:tcW w:w="1290" w:type="dxa"/>
            <w:vAlign w:val="center"/>
          </w:tcPr>
          <w:p>
            <w:pPr>
              <w:jc w:val="center"/>
              <w:rPr>
                <w:rFonts w:cs="宋体" w:asciiTheme="minorEastAsia" w:hAnsiTheme="minorEastAsia"/>
                <w:sz w:val="18"/>
                <w:szCs w:val="18"/>
              </w:rPr>
            </w:pPr>
            <w:r>
              <w:rPr>
                <w:rFonts w:hint="eastAsia" w:asciiTheme="minorEastAsia" w:hAnsiTheme="minorEastAsia"/>
                <w:sz w:val="18"/>
                <w:szCs w:val="18"/>
              </w:rPr>
              <w:t>2.5</w:t>
            </w:r>
          </w:p>
        </w:tc>
      </w:tr>
      <w:tr>
        <w:tblPrEx>
          <w:tblLayout w:type="fixed"/>
          <w:tblCellMar>
            <w:top w:w="0" w:type="dxa"/>
            <w:left w:w="108" w:type="dxa"/>
            <w:bottom w:w="0" w:type="dxa"/>
            <w:right w:w="108" w:type="dxa"/>
          </w:tblCellMar>
        </w:tblPrEx>
        <w:trPr>
          <w:trHeight w:val="285" w:hRule="atLeast"/>
        </w:trPr>
        <w:tc>
          <w:tcPr>
            <w:tcW w:w="576" w:type="dxa"/>
            <w:shd w:val="clear" w:color="auto" w:fill="auto"/>
            <w:vAlign w:val="center"/>
          </w:tcPr>
          <w:p>
            <w:pPr>
              <w:widowControl/>
              <w:jc w:val="left"/>
              <w:rPr>
                <w:rFonts w:cs="宋体"/>
                <w:color w:val="000000"/>
                <w:kern w:val="0"/>
                <w:sz w:val="18"/>
                <w:szCs w:val="18"/>
              </w:rPr>
            </w:pPr>
            <w:r>
              <w:rPr>
                <w:rFonts w:cs="宋体"/>
                <w:color w:val="000000"/>
                <w:kern w:val="0"/>
                <w:sz w:val="18"/>
                <w:szCs w:val="18"/>
              </w:rPr>
              <w:t>11</w:t>
            </w:r>
          </w:p>
        </w:tc>
        <w:tc>
          <w:tcPr>
            <w:tcW w:w="2945" w:type="dxa"/>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披碱草</w:t>
            </w:r>
          </w:p>
        </w:tc>
        <w:tc>
          <w:tcPr>
            <w:tcW w:w="1476"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42.67</w:t>
            </w:r>
          </w:p>
        </w:tc>
        <w:tc>
          <w:tcPr>
            <w:tcW w:w="1206" w:type="dxa"/>
            <w:shd w:val="clear" w:color="auto" w:fill="auto"/>
            <w:vAlign w:val="center"/>
          </w:tcPr>
          <w:p>
            <w:pPr>
              <w:widowControl/>
              <w:jc w:val="center"/>
              <w:rPr>
                <w:rFonts w:cs="宋体" w:asciiTheme="minorEastAsia" w:hAnsiTheme="minorEastAsia"/>
                <w:kern w:val="0"/>
                <w:sz w:val="18"/>
                <w:szCs w:val="18"/>
              </w:rPr>
            </w:pPr>
            <w:r>
              <w:rPr>
                <w:rFonts w:hint="eastAsia" w:cs="宋体" w:asciiTheme="minorEastAsia" w:hAnsiTheme="minorEastAsia"/>
                <w:kern w:val="0"/>
                <w:sz w:val="18"/>
                <w:szCs w:val="18"/>
              </w:rPr>
              <w:t>86.667</w:t>
            </w:r>
          </w:p>
        </w:tc>
        <w:tc>
          <w:tcPr>
            <w:tcW w:w="936"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175.00</w:t>
            </w:r>
          </w:p>
        </w:tc>
        <w:tc>
          <w:tcPr>
            <w:tcW w:w="1290" w:type="dxa"/>
            <w:vAlign w:val="center"/>
          </w:tcPr>
          <w:p>
            <w:pPr>
              <w:jc w:val="center"/>
              <w:rPr>
                <w:rFonts w:cs="宋体" w:asciiTheme="minorEastAsia" w:hAnsiTheme="minorEastAsia"/>
                <w:sz w:val="18"/>
                <w:szCs w:val="18"/>
              </w:rPr>
            </w:pPr>
            <w:r>
              <w:rPr>
                <w:rFonts w:hint="eastAsia" w:asciiTheme="minorEastAsia" w:hAnsiTheme="minorEastAsia"/>
                <w:sz w:val="18"/>
                <w:szCs w:val="18"/>
              </w:rPr>
              <w:t>2.8</w:t>
            </w:r>
          </w:p>
        </w:tc>
      </w:tr>
      <w:tr>
        <w:tblPrEx>
          <w:tblLayout w:type="fixed"/>
          <w:tblCellMar>
            <w:top w:w="0" w:type="dxa"/>
            <w:left w:w="108" w:type="dxa"/>
            <w:bottom w:w="0" w:type="dxa"/>
            <w:right w:w="108" w:type="dxa"/>
          </w:tblCellMar>
        </w:tblPrEx>
        <w:trPr>
          <w:trHeight w:val="285" w:hRule="atLeast"/>
        </w:trPr>
        <w:tc>
          <w:tcPr>
            <w:tcW w:w="576" w:type="dxa"/>
            <w:shd w:val="clear" w:color="auto" w:fill="auto"/>
            <w:vAlign w:val="center"/>
          </w:tcPr>
          <w:p>
            <w:pPr>
              <w:widowControl/>
              <w:jc w:val="left"/>
              <w:rPr>
                <w:rFonts w:cs="宋体"/>
                <w:color w:val="000000"/>
                <w:kern w:val="0"/>
                <w:sz w:val="18"/>
                <w:szCs w:val="18"/>
              </w:rPr>
            </w:pPr>
            <w:r>
              <w:rPr>
                <w:rFonts w:cs="宋体"/>
                <w:color w:val="000000"/>
                <w:kern w:val="0"/>
                <w:sz w:val="18"/>
                <w:szCs w:val="18"/>
              </w:rPr>
              <w:t>12</w:t>
            </w:r>
          </w:p>
        </w:tc>
        <w:tc>
          <w:tcPr>
            <w:tcW w:w="2945" w:type="dxa"/>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无芒雀麦</w:t>
            </w:r>
          </w:p>
        </w:tc>
        <w:tc>
          <w:tcPr>
            <w:tcW w:w="1476"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34.00</w:t>
            </w:r>
          </w:p>
        </w:tc>
        <w:tc>
          <w:tcPr>
            <w:tcW w:w="1206" w:type="dxa"/>
            <w:shd w:val="clear" w:color="auto" w:fill="auto"/>
            <w:vAlign w:val="center"/>
          </w:tcPr>
          <w:p>
            <w:pPr>
              <w:widowControl/>
              <w:jc w:val="center"/>
              <w:rPr>
                <w:rFonts w:cs="宋体" w:asciiTheme="minorEastAsia" w:hAnsiTheme="minorEastAsia"/>
                <w:kern w:val="0"/>
                <w:sz w:val="18"/>
                <w:szCs w:val="18"/>
              </w:rPr>
            </w:pPr>
            <w:r>
              <w:rPr>
                <w:rFonts w:hint="eastAsia" w:cs="宋体" w:asciiTheme="minorEastAsia" w:hAnsiTheme="minorEastAsia"/>
                <w:kern w:val="0"/>
                <w:sz w:val="18"/>
                <w:szCs w:val="18"/>
              </w:rPr>
              <w:t>66.667</w:t>
            </w:r>
          </w:p>
        </w:tc>
        <w:tc>
          <w:tcPr>
            <w:tcW w:w="936"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87.33</w:t>
            </w:r>
          </w:p>
        </w:tc>
        <w:tc>
          <w:tcPr>
            <w:tcW w:w="1290" w:type="dxa"/>
            <w:vAlign w:val="center"/>
          </w:tcPr>
          <w:p>
            <w:pPr>
              <w:jc w:val="center"/>
              <w:rPr>
                <w:rFonts w:cs="宋体" w:asciiTheme="minorEastAsia" w:hAnsiTheme="minorEastAsia"/>
                <w:sz w:val="18"/>
                <w:szCs w:val="18"/>
              </w:rPr>
            </w:pPr>
            <w:r>
              <w:rPr>
                <w:rFonts w:hint="eastAsia" w:asciiTheme="minorEastAsia" w:hAnsiTheme="minorEastAsia"/>
                <w:sz w:val="18"/>
                <w:szCs w:val="18"/>
              </w:rPr>
              <w:t>1.4</w:t>
            </w:r>
          </w:p>
        </w:tc>
      </w:tr>
      <w:tr>
        <w:tblPrEx>
          <w:tblLayout w:type="fixed"/>
          <w:tblCellMar>
            <w:top w:w="0" w:type="dxa"/>
            <w:left w:w="108" w:type="dxa"/>
            <w:bottom w:w="0" w:type="dxa"/>
            <w:right w:w="108" w:type="dxa"/>
          </w:tblCellMar>
        </w:tblPrEx>
        <w:trPr>
          <w:trHeight w:val="285" w:hRule="atLeast"/>
        </w:trPr>
        <w:tc>
          <w:tcPr>
            <w:tcW w:w="576" w:type="dxa"/>
            <w:shd w:val="clear" w:color="auto" w:fill="auto"/>
            <w:vAlign w:val="center"/>
          </w:tcPr>
          <w:p>
            <w:pPr>
              <w:widowControl/>
              <w:jc w:val="left"/>
              <w:rPr>
                <w:rFonts w:cs="宋体"/>
                <w:color w:val="000000"/>
                <w:kern w:val="0"/>
                <w:sz w:val="18"/>
                <w:szCs w:val="18"/>
              </w:rPr>
            </w:pPr>
            <w:r>
              <w:rPr>
                <w:rFonts w:cs="宋体"/>
                <w:color w:val="000000"/>
                <w:kern w:val="0"/>
                <w:sz w:val="18"/>
                <w:szCs w:val="18"/>
              </w:rPr>
              <w:t>13</w:t>
            </w:r>
          </w:p>
        </w:tc>
        <w:tc>
          <w:tcPr>
            <w:tcW w:w="2945" w:type="dxa"/>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羊草</w:t>
            </w:r>
          </w:p>
        </w:tc>
        <w:tc>
          <w:tcPr>
            <w:tcW w:w="1476"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47.50</w:t>
            </w:r>
          </w:p>
        </w:tc>
        <w:tc>
          <w:tcPr>
            <w:tcW w:w="1206" w:type="dxa"/>
            <w:shd w:val="clear" w:color="auto" w:fill="auto"/>
            <w:vAlign w:val="center"/>
          </w:tcPr>
          <w:p>
            <w:pPr>
              <w:widowControl/>
              <w:jc w:val="center"/>
              <w:rPr>
                <w:rFonts w:cs="宋体" w:asciiTheme="minorEastAsia" w:hAnsiTheme="minorEastAsia"/>
                <w:kern w:val="0"/>
                <w:sz w:val="18"/>
                <w:szCs w:val="18"/>
              </w:rPr>
            </w:pPr>
            <w:r>
              <w:rPr>
                <w:rFonts w:hint="eastAsia" w:cs="宋体" w:asciiTheme="minorEastAsia" w:hAnsiTheme="minorEastAsia"/>
                <w:kern w:val="0"/>
                <w:sz w:val="18"/>
                <w:szCs w:val="18"/>
              </w:rPr>
              <w:t>80.000</w:t>
            </w:r>
          </w:p>
        </w:tc>
        <w:tc>
          <w:tcPr>
            <w:tcW w:w="936"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103.60</w:t>
            </w:r>
          </w:p>
        </w:tc>
        <w:tc>
          <w:tcPr>
            <w:tcW w:w="1290" w:type="dxa"/>
            <w:vAlign w:val="center"/>
          </w:tcPr>
          <w:p>
            <w:pPr>
              <w:jc w:val="center"/>
              <w:rPr>
                <w:rFonts w:cs="宋体" w:asciiTheme="minorEastAsia" w:hAnsiTheme="minorEastAsia"/>
                <w:sz w:val="18"/>
                <w:szCs w:val="18"/>
              </w:rPr>
            </w:pPr>
            <w:r>
              <w:rPr>
                <w:rFonts w:hint="eastAsia" w:asciiTheme="minorEastAsia" w:hAnsiTheme="minorEastAsia"/>
                <w:sz w:val="18"/>
                <w:szCs w:val="18"/>
              </w:rPr>
              <w:t>1.7</w:t>
            </w:r>
          </w:p>
        </w:tc>
      </w:tr>
      <w:tr>
        <w:tblPrEx>
          <w:tblLayout w:type="fixed"/>
          <w:tblCellMar>
            <w:top w:w="0" w:type="dxa"/>
            <w:left w:w="108" w:type="dxa"/>
            <w:bottom w:w="0" w:type="dxa"/>
            <w:right w:w="108" w:type="dxa"/>
          </w:tblCellMar>
        </w:tblPrEx>
        <w:trPr>
          <w:trHeight w:val="285" w:hRule="atLeast"/>
        </w:trPr>
        <w:tc>
          <w:tcPr>
            <w:tcW w:w="576" w:type="dxa"/>
            <w:tcBorders>
              <w:bottom w:val="single" w:color="auto" w:sz="4" w:space="0"/>
            </w:tcBorders>
            <w:shd w:val="clear" w:color="auto" w:fill="auto"/>
            <w:vAlign w:val="center"/>
          </w:tcPr>
          <w:p>
            <w:pPr>
              <w:widowControl/>
              <w:jc w:val="left"/>
              <w:rPr>
                <w:rFonts w:cs="宋体"/>
                <w:color w:val="000000"/>
                <w:kern w:val="0"/>
                <w:sz w:val="18"/>
                <w:szCs w:val="18"/>
              </w:rPr>
            </w:pPr>
            <w:r>
              <w:rPr>
                <w:rFonts w:cs="宋体"/>
                <w:color w:val="000000"/>
                <w:kern w:val="0"/>
                <w:sz w:val="18"/>
                <w:szCs w:val="18"/>
              </w:rPr>
              <w:t>14</w:t>
            </w:r>
          </w:p>
        </w:tc>
        <w:tc>
          <w:tcPr>
            <w:tcW w:w="2945" w:type="dxa"/>
            <w:tcBorders>
              <w:bottom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冰草</w:t>
            </w:r>
          </w:p>
        </w:tc>
        <w:tc>
          <w:tcPr>
            <w:tcW w:w="1476" w:type="dxa"/>
            <w:tcBorders>
              <w:bottom w:val="single" w:color="auto" w:sz="4" w:space="0"/>
            </w:tcBorders>
            <w:shd w:val="clear" w:color="auto" w:fill="auto"/>
            <w:vAlign w:val="center"/>
          </w:tcPr>
          <w:p>
            <w:pPr>
              <w:jc w:val="center"/>
              <w:rPr>
                <w:rFonts w:cs="宋体" w:asciiTheme="minorEastAsia" w:hAnsiTheme="minorEastAsia"/>
                <w:color w:val="000000"/>
                <w:sz w:val="18"/>
                <w:szCs w:val="18"/>
              </w:rPr>
            </w:pPr>
            <w:r>
              <w:rPr>
                <w:rFonts w:hint="eastAsia" w:asciiTheme="minorEastAsia" w:hAnsiTheme="minorEastAsia"/>
                <w:color w:val="000000"/>
                <w:sz w:val="18"/>
                <w:szCs w:val="18"/>
              </w:rPr>
              <w:t>33.67</w:t>
            </w:r>
          </w:p>
        </w:tc>
        <w:tc>
          <w:tcPr>
            <w:tcW w:w="1206" w:type="dxa"/>
            <w:tcBorders>
              <w:bottom w:val="single" w:color="auto" w:sz="4" w:space="0"/>
            </w:tcBorders>
            <w:shd w:val="clear" w:color="auto" w:fill="auto"/>
            <w:vAlign w:val="center"/>
          </w:tcPr>
          <w:p>
            <w:pPr>
              <w:widowControl/>
              <w:jc w:val="center"/>
              <w:rPr>
                <w:rFonts w:cs="宋体" w:asciiTheme="minorEastAsia" w:hAnsiTheme="minorEastAsia"/>
                <w:color w:val="000000"/>
                <w:kern w:val="0"/>
                <w:sz w:val="18"/>
                <w:szCs w:val="18"/>
              </w:rPr>
            </w:pPr>
            <w:r>
              <w:rPr>
                <w:rFonts w:hint="eastAsia" w:cs="宋体" w:asciiTheme="minorEastAsia" w:hAnsiTheme="minorEastAsia"/>
                <w:color w:val="000000"/>
                <w:kern w:val="0"/>
                <w:sz w:val="18"/>
                <w:szCs w:val="18"/>
              </w:rPr>
              <w:t>70.000</w:t>
            </w:r>
          </w:p>
        </w:tc>
        <w:tc>
          <w:tcPr>
            <w:tcW w:w="936" w:type="dxa"/>
            <w:tcBorders>
              <w:bottom w:val="single" w:color="auto" w:sz="4" w:space="0"/>
            </w:tcBorders>
            <w:shd w:val="clear" w:color="auto" w:fill="auto"/>
            <w:vAlign w:val="center"/>
          </w:tcPr>
          <w:p>
            <w:pPr>
              <w:jc w:val="center"/>
              <w:rPr>
                <w:rFonts w:cs="宋体" w:asciiTheme="minorEastAsia" w:hAnsiTheme="minorEastAsia"/>
                <w:color w:val="000000"/>
                <w:sz w:val="18"/>
                <w:szCs w:val="18"/>
              </w:rPr>
            </w:pPr>
            <w:r>
              <w:rPr>
                <w:rFonts w:hint="eastAsia" w:asciiTheme="minorEastAsia" w:hAnsiTheme="minorEastAsia"/>
                <w:color w:val="000000"/>
                <w:sz w:val="18"/>
                <w:szCs w:val="18"/>
              </w:rPr>
              <w:t>141.07</w:t>
            </w:r>
          </w:p>
        </w:tc>
        <w:tc>
          <w:tcPr>
            <w:tcW w:w="1290" w:type="dxa"/>
            <w:tcBorders>
              <w:bottom w:val="single" w:color="auto" w:sz="4" w:space="0"/>
            </w:tcBorders>
            <w:vAlign w:val="center"/>
          </w:tcPr>
          <w:p>
            <w:pPr>
              <w:jc w:val="center"/>
              <w:rPr>
                <w:rFonts w:cs="宋体" w:asciiTheme="minorEastAsia" w:hAnsiTheme="minorEastAsia"/>
                <w:color w:val="000000"/>
                <w:sz w:val="18"/>
                <w:szCs w:val="18"/>
              </w:rPr>
            </w:pPr>
            <w:r>
              <w:rPr>
                <w:rFonts w:hint="eastAsia" w:asciiTheme="minorEastAsia" w:hAnsiTheme="minorEastAsia"/>
                <w:color w:val="000000"/>
                <w:sz w:val="18"/>
                <w:szCs w:val="18"/>
              </w:rPr>
              <w:t>2.3</w:t>
            </w:r>
          </w:p>
        </w:tc>
      </w:tr>
    </w:tbl>
    <w:p>
      <w:pPr>
        <w:spacing w:line="360" w:lineRule="auto"/>
        <w:rPr>
          <w:rFonts w:asciiTheme="minorEastAsia" w:hAnsiTheme="minorEastAsia" w:eastAsiaTheme="minorEastAsia"/>
          <w:sz w:val="24"/>
        </w:rPr>
      </w:pPr>
      <w:r>
        <w:rPr>
          <w:rFonts w:hint="eastAsia" w:asciiTheme="minorEastAsia" w:hAnsiTheme="minorEastAsia" w:eastAsiaTheme="minorEastAsia"/>
          <w:sz w:val="24"/>
        </w:rPr>
        <w:t>（2）草群生物量生长率</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sz w:val="24"/>
        </w:rPr>
        <w:t>表1-2-3可知，从全生长季群落生物量的生长率（AGR）来看，混播草地</w:t>
      </w:r>
      <w:r>
        <w:rPr>
          <w:rFonts w:asciiTheme="minorEastAsia" w:hAnsiTheme="minorEastAsia" w:eastAsiaTheme="minorEastAsia"/>
          <w:sz w:val="24"/>
        </w:rPr>
        <w:t>AGR</w:t>
      </w:r>
      <w:r>
        <w:rPr>
          <w:rFonts w:hint="eastAsia" w:asciiTheme="minorEastAsia" w:hAnsiTheme="minorEastAsia" w:eastAsiaTheme="minorEastAsia"/>
          <w:sz w:val="24"/>
        </w:rPr>
        <w:t>高于单播草地（除苜蓿外）。单播草地中豆科牧草以苜蓿AGR较高，禾本科牧草以披碱草、老芒麦和冰草的AGR 较高。混播群落中组合3和组合4的AGR较高，表明生长季内这些群落单位面积上积累的净生物量较多，因此表现出了较高的产草量。</w:t>
      </w:r>
    </w:p>
    <w:p>
      <w:pPr>
        <w:spacing w:line="360" w:lineRule="auto"/>
        <w:ind w:firstLine="570"/>
      </w:pPr>
      <w:r>
        <w:rPr>
          <w:rFonts w:hint="eastAsia" w:asciiTheme="minorEastAsia" w:hAnsiTheme="minorEastAsia" w:eastAsiaTheme="minorEastAsia"/>
          <w:sz w:val="24"/>
        </w:rPr>
        <w:t>对全生长季群落生物量的相对生长率（RGR）而言，豆科牧草的单播群落中苜蓿的RGR较高，表明生长季内单位生物量的苜蓿比其他豆科牧草能积累更多的生物量，因此在同一种植密度和面积下，苜蓿的生物量比其他豆科单播草地更高；禾本科牧草的单播群落中披碱草的RGR较高，表明生长季内单位生物量的披碱草比其他禾本科牧草能积累更多的生物量，因此在同一种植密度和面积下，披碱草草地的生物量比其他禾本科牧草单播草地更高。混播群落中，组合3和组合4的RGR值较高，表明在同一种植密度下组合3和组合4的生物量比其他组合草地更高。所有混播组合RGR较各组分种的RGR有所增加，说明生长季内单位生物量的混播草地比单播草地积累更多的生物量。</w:t>
      </w:r>
    </w:p>
    <w:p>
      <w:r>
        <w:rPr>
          <w:rFonts w:hint="eastAsia"/>
        </w:rPr>
        <w:t>表1-2-3播种当年混播草地与单播草地群落生物量绝对生长率（AGR）和相对生长率（RGR）</w:t>
      </w:r>
    </w:p>
    <w:tbl>
      <w:tblPr>
        <w:tblStyle w:val="10"/>
        <w:tblW w:w="8522" w:type="dxa"/>
        <w:jc w:val="center"/>
        <w:tblInd w:w="0" w:type="dxa"/>
        <w:tblLayout w:type="fixed"/>
        <w:tblCellMar>
          <w:top w:w="0" w:type="dxa"/>
          <w:left w:w="108" w:type="dxa"/>
          <w:bottom w:w="0" w:type="dxa"/>
          <w:right w:w="108" w:type="dxa"/>
        </w:tblCellMar>
      </w:tblPr>
      <w:tblGrid>
        <w:gridCol w:w="1561"/>
        <w:gridCol w:w="4832"/>
        <w:gridCol w:w="1064"/>
        <w:gridCol w:w="1065"/>
      </w:tblGrid>
      <w:tr>
        <w:tblPrEx>
          <w:tblLayout w:type="fixed"/>
          <w:tblCellMar>
            <w:top w:w="0" w:type="dxa"/>
            <w:left w:w="108" w:type="dxa"/>
            <w:bottom w:w="0" w:type="dxa"/>
            <w:right w:w="108" w:type="dxa"/>
          </w:tblCellMar>
        </w:tblPrEx>
        <w:trPr>
          <w:trHeight w:val="270" w:hRule="atLeast"/>
          <w:jc w:val="center"/>
        </w:trPr>
        <w:tc>
          <w:tcPr>
            <w:tcW w:w="1561" w:type="dxa"/>
            <w:vMerge w:val="restart"/>
            <w:tcBorders>
              <w:top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混播组合</w:t>
            </w:r>
          </w:p>
        </w:tc>
        <w:tc>
          <w:tcPr>
            <w:tcW w:w="4832" w:type="dxa"/>
            <w:vMerge w:val="restart"/>
            <w:tcBorders>
              <w:top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草地类型</w:t>
            </w:r>
          </w:p>
        </w:tc>
        <w:tc>
          <w:tcPr>
            <w:tcW w:w="2129" w:type="dxa"/>
            <w:gridSpan w:val="2"/>
            <w:tcBorders>
              <w:top w:val="single" w:color="auto" w:sz="4" w:space="0"/>
              <w:bottom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全生长季</w:t>
            </w:r>
          </w:p>
        </w:tc>
      </w:tr>
      <w:tr>
        <w:tblPrEx>
          <w:tblLayout w:type="fixed"/>
          <w:tblCellMar>
            <w:top w:w="0" w:type="dxa"/>
            <w:left w:w="108" w:type="dxa"/>
            <w:bottom w:w="0" w:type="dxa"/>
            <w:right w:w="108" w:type="dxa"/>
          </w:tblCellMar>
        </w:tblPrEx>
        <w:trPr>
          <w:trHeight w:val="85" w:hRule="atLeast"/>
          <w:jc w:val="center"/>
        </w:trPr>
        <w:tc>
          <w:tcPr>
            <w:tcW w:w="1561" w:type="dxa"/>
            <w:vMerge w:val="continue"/>
            <w:tcBorders>
              <w:bottom w:val="single" w:color="auto" w:sz="4" w:space="0"/>
            </w:tcBorders>
            <w:shd w:val="clear" w:color="auto" w:fill="auto"/>
            <w:vAlign w:val="center"/>
          </w:tcPr>
          <w:p>
            <w:pPr>
              <w:widowControl/>
              <w:jc w:val="left"/>
              <w:rPr>
                <w:rFonts w:ascii="宋体" w:hAnsi="宋体" w:cs="宋体"/>
                <w:kern w:val="0"/>
                <w:sz w:val="18"/>
                <w:szCs w:val="18"/>
              </w:rPr>
            </w:pPr>
          </w:p>
        </w:tc>
        <w:tc>
          <w:tcPr>
            <w:tcW w:w="4832" w:type="dxa"/>
            <w:vMerge w:val="continue"/>
            <w:tcBorders>
              <w:bottom w:val="single" w:color="auto" w:sz="4" w:space="0"/>
            </w:tcBorders>
            <w:shd w:val="clear" w:color="auto" w:fill="auto"/>
            <w:vAlign w:val="center"/>
          </w:tcPr>
          <w:p>
            <w:pPr>
              <w:widowControl/>
              <w:jc w:val="left"/>
              <w:rPr>
                <w:rFonts w:ascii="宋体" w:hAnsi="宋体" w:cs="宋体"/>
                <w:kern w:val="0"/>
                <w:sz w:val="18"/>
                <w:szCs w:val="18"/>
              </w:rPr>
            </w:pPr>
          </w:p>
        </w:tc>
        <w:tc>
          <w:tcPr>
            <w:tcW w:w="1064" w:type="dxa"/>
            <w:tcBorders>
              <w:top w:val="single" w:color="auto" w:sz="4" w:space="0"/>
              <w:bottom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AGR</w:t>
            </w:r>
          </w:p>
        </w:tc>
        <w:tc>
          <w:tcPr>
            <w:tcW w:w="1065" w:type="dxa"/>
            <w:tcBorders>
              <w:top w:val="single" w:color="auto" w:sz="4" w:space="0"/>
              <w:bottom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RGR</w:t>
            </w:r>
          </w:p>
        </w:tc>
      </w:tr>
      <w:tr>
        <w:tblPrEx>
          <w:tblLayout w:type="fixed"/>
          <w:tblCellMar>
            <w:top w:w="0" w:type="dxa"/>
            <w:left w:w="108" w:type="dxa"/>
            <w:bottom w:w="0" w:type="dxa"/>
            <w:right w:w="108" w:type="dxa"/>
          </w:tblCellMar>
        </w:tblPrEx>
        <w:trPr>
          <w:trHeight w:val="285" w:hRule="atLeast"/>
          <w:jc w:val="center"/>
        </w:trPr>
        <w:tc>
          <w:tcPr>
            <w:tcW w:w="6393" w:type="dxa"/>
            <w:gridSpan w:val="2"/>
            <w:tcBorders>
              <w:top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混播草地</w:t>
            </w:r>
          </w:p>
        </w:tc>
        <w:tc>
          <w:tcPr>
            <w:tcW w:w="1064" w:type="dxa"/>
            <w:tcBorders>
              <w:top w:val="single" w:color="auto" w:sz="4" w:space="0"/>
            </w:tcBorders>
            <w:shd w:val="clear" w:color="auto" w:fill="auto"/>
            <w:vAlign w:val="center"/>
          </w:tcPr>
          <w:p>
            <w:pPr>
              <w:widowControl/>
              <w:jc w:val="center"/>
              <w:rPr>
                <w:rFonts w:ascii="宋体" w:hAnsi="宋体" w:cs="宋体"/>
                <w:kern w:val="0"/>
                <w:sz w:val="18"/>
                <w:szCs w:val="18"/>
              </w:rPr>
            </w:pPr>
          </w:p>
        </w:tc>
        <w:tc>
          <w:tcPr>
            <w:tcW w:w="1065" w:type="dxa"/>
            <w:tcBorders>
              <w:top w:val="single" w:color="auto" w:sz="4" w:space="0"/>
            </w:tcBorders>
            <w:shd w:val="clear" w:color="auto" w:fill="auto"/>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00" w:hRule="atLeast"/>
          <w:jc w:val="center"/>
        </w:trPr>
        <w:tc>
          <w:tcPr>
            <w:tcW w:w="1561" w:type="dxa"/>
            <w:shd w:val="clear" w:color="auto" w:fill="auto"/>
            <w:vAlign w:val="center"/>
          </w:tcPr>
          <w:p>
            <w:pPr>
              <w:widowControl/>
              <w:jc w:val="center"/>
              <w:rPr>
                <w:rFonts w:cs="宋体"/>
                <w:kern w:val="0"/>
                <w:sz w:val="18"/>
                <w:szCs w:val="18"/>
              </w:rPr>
            </w:pPr>
            <w:r>
              <w:rPr>
                <w:rFonts w:cs="宋体"/>
                <w:kern w:val="0"/>
                <w:sz w:val="18"/>
                <w:szCs w:val="18"/>
              </w:rPr>
              <w:t>1</w:t>
            </w:r>
          </w:p>
        </w:tc>
        <w:tc>
          <w:tcPr>
            <w:tcW w:w="4832" w:type="dxa"/>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苜蓿</w:t>
            </w:r>
            <w:r>
              <w:rPr>
                <w:rFonts w:cs="宋体"/>
                <w:kern w:val="0"/>
                <w:sz w:val="18"/>
                <w:szCs w:val="18"/>
              </w:rPr>
              <w:t>+</w:t>
            </w:r>
            <w:r>
              <w:rPr>
                <w:rFonts w:hint="eastAsia" w:ascii="宋体" w:hAnsi="宋体" w:cs="宋体"/>
                <w:kern w:val="0"/>
                <w:sz w:val="18"/>
                <w:szCs w:val="18"/>
              </w:rPr>
              <w:t>老芒麦</w:t>
            </w:r>
            <w:r>
              <w:rPr>
                <w:rFonts w:cs="宋体"/>
                <w:kern w:val="0"/>
                <w:sz w:val="18"/>
                <w:szCs w:val="18"/>
              </w:rPr>
              <w:t>+</w:t>
            </w:r>
            <w:r>
              <w:rPr>
                <w:rFonts w:hint="eastAsia" w:ascii="宋体" w:hAnsi="宋体" w:cs="宋体"/>
                <w:kern w:val="0"/>
                <w:sz w:val="18"/>
                <w:szCs w:val="18"/>
              </w:rPr>
              <w:t>无芒雀麦</w:t>
            </w:r>
            <w:r>
              <w:rPr>
                <w:rFonts w:cs="宋体"/>
                <w:kern w:val="0"/>
                <w:sz w:val="18"/>
                <w:szCs w:val="18"/>
              </w:rPr>
              <w:t>+</w:t>
            </w:r>
            <w:r>
              <w:rPr>
                <w:rFonts w:hint="eastAsia" w:ascii="宋体" w:hAnsi="宋体" w:cs="宋体"/>
                <w:kern w:val="0"/>
                <w:sz w:val="18"/>
                <w:szCs w:val="18"/>
              </w:rPr>
              <w:t>羊草</w:t>
            </w:r>
            <w:r>
              <w:rPr>
                <w:rFonts w:cs="宋体"/>
                <w:kern w:val="0"/>
                <w:sz w:val="18"/>
                <w:szCs w:val="18"/>
              </w:rPr>
              <w:t>+</w:t>
            </w:r>
            <w:r>
              <w:rPr>
                <w:rFonts w:hint="eastAsia" w:ascii="宋体" w:hAnsi="宋体" w:cs="宋体"/>
                <w:kern w:val="0"/>
                <w:sz w:val="18"/>
                <w:szCs w:val="18"/>
              </w:rPr>
              <w:t>冰草</w:t>
            </w:r>
          </w:p>
        </w:tc>
        <w:tc>
          <w:tcPr>
            <w:tcW w:w="1064"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2.33</w:t>
            </w:r>
          </w:p>
        </w:tc>
        <w:tc>
          <w:tcPr>
            <w:tcW w:w="1065"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0.049</w:t>
            </w:r>
          </w:p>
        </w:tc>
      </w:tr>
      <w:tr>
        <w:tblPrEx>
          <w:tblLayout w:type="fixed"/>
          <w:tblCellMar>
            <w:top w:w="0" w:type="dxa"/>
            <w:left w:w="108" w:type="dxa"/>
            <w:bottom w:w="0" w:type="dxa"/>
            <w:right w:w="108" w:type="dxa"/>
          </w:tblCellMar>
        </w:tblPrEx>
        <w:trPr>
          <w:trHeight w:val="300" w:hRule="atLeast"/>
          <w:jc w:val="center"/>
        </w:trPr>
        <w:tc>
          <w:tcPr>
            <w:tcW w:w="1561" w:type="dxa"/>
            <w:shd w:val="clear" w:color="auto" w:fill="auto"/>
            <w:vAlign w:val="center"/>
          </w:tcPr>
          <w:p>
            <w:pPr>
              <w:widowControl/>
              <w:jc w:val="center"/>
              <w:rPr>
                <w:rFonts w:cs="宋体"/>
                <w:kern w:val="0"/>
                <w:sz w:val="18"/>
                <w:szCs w:val="18"/>
              </w:rPr>
            </w:pPr>
            <w:r>
              <w:rPr>
                <w:rFonts w:cs="宋体"/>
                <w:kern w:val="0"/>
                <w:sz w:val="18"/>
                <w:szCs w:val="18"/>
              </w:rPr>
              <w:t>2</w:t>
            </w:r>
          </w:p>
        </w:tc>
        <w:tc>
          <w:tcPr>
            <w:tcW w:w="4832" w:type="dxa"/>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苜蓿</w:t>
            </w:r>
            <w:r>
              <w:rPr>
                <w:rFonts w:cs="宋体"/>
                <w:kern w:val="0"/>
                <w:sz w:val="18"/>
                <w:szCs w:val="18"/>
              </w:rPr>
              <w:t>+</w:t>
            </w:r>
            <w:r>
              <w:rPr>
                <w:rFonts w:hint="eastAsia" w:ascii="宋体" w:hAnsi="宋体" w:cs="宋体"/>
                <w:kern w:val="0"/>
                <w:sz w:val="18"/>
                <w:szCs w:val="18"/>
              </w:rPr>
              <w:t>披碱草</w:t>
            </w:r>
            <w:r>
              <w:rPr>
                <w:rFonts w:cs="宋体"/>
                <w:kern w:val="0"/>
                <w:sz w:val="18"/>
                <w:szCs w:val="18"/>
              </w:rPr>
              <w:t>+</w:t>
            </w:r>
            <w:r>
              <w:rPr>
                <w:rFonts w:hint="eastAsia" w:ascii="宋体" w:hAnsi="宋体" w:cs="宋体"/>
                <w:kern w:val="0"/>
                <w:sz w:val="18"/>
                <w:szCs w:val="18"/>
              </w:rPr>
              <w:t>无芒雀麦</w:t>
            </w:r>
            <w:r>
              <w:rPr>
                <w:rFonts w:cs="宋体"/>
                <w:kern w:val="0"/>
                <w:sz w:val="18"/>
                <w:szCs w:val="18"/>
              </w:rPr>
              <w:t>+</w:t>
            </w:r>
            <w:r>
              <w:rPr>
                <w:rFonts w:hint="eastAsia" w:ascii="宋体" w:hAnsi="宋体" w:cs="宋体"/>
                <w:kern w:val="0"/>
                <w:sz w:val="18"/>
                <w:szCs w:val="18"/>
              </w:rPr>
              <w:t>羊草</w:t>
            </w:r>
            <w:r>
              <w:rPr>
                <w:rFonts w:cs="宋体"/>
                <w:kern w:val="0"/>
                <w:sz w:val="18"/>
                <w:szCs w:val="18"/>
              </w:rPr>
              <w:t>+</w:t>
            </w:r>
            <w:r>
              <w:rPr>
                <w:rFonts w:hint="eastAsia" w:ascii="宋体" w:hAnsi="宋体" w:cs="宋体"/>
                <w:kern w:val="0"/>
                <w:sz w:val="18"/>
                <w:szCs w:val="18"/>
              </w:rPr>
              <w:t>冰草</w:t>
            </w:r>
          </w:p>
        </w:tc>
        <w:tc>
          <w:tcPr>
            <w:tcW w:w="1064"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2.89</w:t>
            </w:r>
          </w:p>
        </w:tc>
        <w:tc>
          <w:tcPr>
            <w:tcW w:w="1065"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0.051</w:t>
            </w:r>
          </w:p>
        </w:tc>
      </w:tr>
      <w:tr>
        <w:tblPrEx>
          <w:tblLayout w:type="fixed"/>
          <w:tblCellMar>
            <w:top w:w="0" w:type="dxa"/>
            <w:left w:w="108" w:type="dxa"/>
            <w:bottom w:w="0" w:type="dxa"/>
            <w:right w:w="108" w:type="dxa"/>
          </w:tblCellMar>
        </w:tblPrEx>
        <w:trPr>
          <w:trHeight w:val="300" w:hRule="atLeast"/>
          <w:jc w:val="center"/>
        </w:trPr>
        <w:tc>
          <w:tcPr>
            <w:tcW w:w="1561" w:type="dxa"/>
            <w:shd w:val="clear" w:color="auto" w:fill="auto"/>
            <w:vAlign w:val="center"/>
          </w:tcPr>
          <w:p>
            <w:pPr>
              <w:widowControl/>
              <w:jc w:val="center"/>
              <w:rPr>
                <w:rFonts w:cs="宋体"/>
                <w:kern w:val="0"/>
                <w:sz w:val="18"/>
                <w:szCs w:val="18"/>
              </w:rPr>
            </w:pPr>
            <w:r>
              <w:rPr>
                <w:rFonts w:cs="宋体"/>
                <w:kern w:val="0"/>
                <w:sz w:val="18"/>
                <w:szCs w:val="18"/>
              </w:rPr>
              <w:t>3</w:t>
            </w:r>
          </w:p>
        </w:tc>
        <w:tc>
          <w:tcPr>
            <w:tcW w:w="4832" w:type="dxa"/>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苜蓿</w:t>
            </w:r>
            <w:r>
              <w:rPr>
                <w:rFonts w:cs="宋体"/>
                <w:kern w:val="0"/>
                <w:sz w:val="18"/>
                <w:szCs w:val="18"/>
              </w:rPr>
              <w:t>+</w:t>
            </w:r>
            <w:r>
              <w:rPr>
                <w:rFonts w:hint="eastAsia" w:ascii="宋体" w:hAnsi="宋体" w:cs="宋体"/>
                <w:kern w:val="0"/>
                <w:sz w:val="18"/>
                <w:szCs w:val="18"/>
              </w:rPr>
              <w:t>沙打旺</w:t>
            </w:r>
            <w:r>
              <w:rPr>
                <w:rFonts w:cs="宋体"/>
                <w:kern w:val="0"/>
                <w:sz w:val="18"/>
                <w:szCs w:val="18"/>
              </w:rPr>
              <w:t>+</w:t>
            </w:r>
            <w:r>
              <w:rPr>
                <w:rFonts w:hint="eastAsia" w:ascii="宋体" w:hAnsi="宋体" w:cs="宋体"/>
                <w:kern w:val="0"/>
                <w:sz w:val="18"/>
                <w:szCs w:val="18"/>
              </w:rPr>
              <w:t>老芒麦</w:t>
            </w:r>
            <w:r>
              <w:rPr>
                <w:rFonts w:cs="宋体"/>
                <w:kern w:val="0"/>
                <w:sz w:val="18"/>
                <w:szCs w:val="18"/>
              </w:rPr>
              <w:t>+</w:t>
            </w:r>
            <w:r>
              <w:rPr>
                <w:rFonts w:hint="eastAsia" w:ascii="宋体" w:hAnsi="宋体" w:cs="宋体"/>
                <w:kern w:val="0"/>
                <w:sz w:val="18"/>
                <w:szCs w:val="18"/>
              </w:rPr>
              <w:t>无芒雀麦</w:t>
            </w:r>
            <w:r>
              <w:rPr>
                <w:rFonts w:cs="宋体"/>
                <w:kern w:val="0"/>
                <w:sz w:val="18"/>
                <w:szCs w:val="18"/>
              </w:rPr>
              <w:t>+</w:t>
            </w:r>
            <w:r>
              <w:rPr>
                <w:rFonts w:hint="eastAsia" w:ascii="宋体" w:hAnsi="宋体" w:cs="宋体"/>
                <w:kern w:val="0"/>
                <w:sz w:val="18"/>
                <w:szCs w:val="18"/>
              </w:rPr>
              <w:t>羊草</w:t>
            </w:r>
            <w:r>
              <w:rPr>
                <w:rFonts w:cs="宋体"/>
                <w:kern w:val="0"/>
                <w:sz w:val="18"/>
                <w:szCs w:val="18"/>
              </w:rPr>
              <w:t>+</w:t>
            </w:r>
            <w:r>
              <w:rPr>
                <w:rFonts w:hint="eastAsia" w:ascii="宋体" w:hAnsi="宋体" w:cs="宋体"/>
                <w:kern w:val="0"/>
                <w:sz w:val="18"/>
                <w:szCs w:val="18"/>
              </w:rPr>
              <w:t>冰草</w:t>
            </w:r>
          </w:p>
        </w:tc>
        <w:tc>
          <w:tcPr>
            <w:tcW w:w="1064"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3.58</w:t>
            </w:r>
          </w:p>
        </w:tc>
        <w:tc>
          <w:tcPr>
            <w:tcW w:w="1065"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0.053</w:t>
            </w:r>
          </w:p>
        </w:tc>
      </w:tr>
      <w:tr>
        <w:tblPrEx>
          <w:tblLayout w:type="fixed"/>
          <w:tblCellMar>
            <w:top w:w="0" w:type="dxa"/>
            <w:left w:w="108" w:type="dxa"/>
            <w:bottom w:w="0" w:type="dxa"/>
            <w:right w:w="108" w:type="dxa"/>
          </w:tblCellMar>
        </w:tblPrEx>
        <w:trPr>
          <w:trHeight w:val="300" w:hRule="atLeast"/>
          <w:jc w:val="center"/>
        </w:trPr>
        <w:tc>
          <w:tcPr>
            <w:tcW w:w="1561" w:type="dxa"/>
            <w:shd w:val="clear" w:color="auto" w:fill="auto"/>
            <w:vAlign w:val="center"/>
          </w:tcPr>
          <w:p>
            <w:pPr>
              <w:widowControl/>
              <w:jc w:val="center"/>
              <w:rPr>
                <w:rFonts w:cs="宋体"/>
                <w:kern w:val="0"/>
                <w:sz w:val="18"/>
                <w:szCs w:val="18"/>
              </w:rPr>
            </w:pPr>
            <w:r>
              <w:rPr>
                <w:rFonts w:cs="宋体"/>
                <w:kern w:val="0"/>
                <w:sz w:val="18"/>
                <w:szCs w:val="18"/>
              </w:rPr>
              <w:t>4</w:t>
            </w:r>
          </w:p>
        </w:tc>
        <w:tc>
          <w:tcPr>
            <w:tcW w:w="4832" w:type="dxa"/>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苜蓿</w:t>
            </w:r>
            <w:r>
              <w:rPr>
                <w:rFonts w:cs="宋体"/>
                <w:kern w:val="0"/>
                <w:sz w:val="18"/>
                <w:szCs w:val="18"/>
              </w:rPr>
              <w:t>+</w:t>
            </w:r>
            <w:r>
              <w:rPr>
                <w:rFonts w:hint="eastAsia" w:ascii="宋体" w:hAnsi="宋体" w:cs="宋体"/>
                <w:kern w:val="0"/>
                <w:sz w:val="18"/>
                <w:szCs w:val="18"/>
              </w:rPr>
              <w:t>沙打旺</w:t>
            </w:r>
            <w:r>
              <w:rPr>
                <w:rFonts w:cs="宋体"/>
                <w:kern w:val="0"/>
                <w:sz w:val="18"/>
                <w:szCs w:val="18"/>
              </w:rPr>
              <w:t>+</w:t>
            </w:r>
            <w:r>
              <w:rPr>
                <w:rFonts w:hint="eastAsia" w:ascii="宋体" w:hAnsi="宋体" w:cs="宋体"/>
                <w:kern w:val="0"/>
                <w:sz w:val="18"/>
                <w:szCs w:val="18"/>
              </w:rPr>
              <w:t>披碱草</w:t>
            </w:r>
            <w:r>
              <w:rPr>
                <w:rFonts w:cs="宋体"/>
                <w:kern w:val="0"/>
                <w:sz w:val="18"/>
                <w:szCs w:val="18"/>
              </w:rPr>
              <w:t>+</w:t>
            </w:r>
            <w:r>
              <w:rPr>
                <w:rFonts w:hint="eastAsia" w:ascii="宋体" w:hAnsi="宋体" w:cs="宋体"/>
                <w:kern w:val="0"/>
                <w:sz w:val="18"/>
                <w:szCs w:val="18"/>
              </w:rPr>
              <w:t>无芒雀麦</w:t>
            </w:r>
            <w:r>
              <w:rPr>
                <w:rFonts w:cs="宋体"/>
                <w:kern w:val="0"/>
                <w:sz w:val="18"/>
                <w:szCs w:val="18"/>
              </w:rPr>
              <w:t>+</w:t>
            </w:r>
            <w:r>
              <w:rPr>
                <w:rFonts w:hint="eastAsia" w:ascii="宋体" w:hAnsi="宋体" w:cs="宋体"/>
                <w:kern w:val="0"/>
                <w:sz w:val="18"/>
                <w:szCs w:val="18"/>
              </w:rPr>
              <w:t>羊草</w:t>
            </w:r>
            <w:r>
              <w:rPr>
                <w:rFonts w:cs="宋体"/>
                <w:kern w:val="0"/>
                <w:sz w:val="18"/>
                <w:szCs w:val="18"/>
              </w:rPr>
              <w:t>+</w:t>
            </w:r>
            <w:r>
              <w:rPr>
                <w:rFonts w:hint="eastAsia" w:ascii="宋体" w:hAnsi="宋体" w:cs="宋体"/>
                <w:kern w:val="0"/>
                <w:sz w:val="18"/>
                <w:szCs w:val="18"/>
              </w:rPr>
              <w:t>冰草</w:t>
            </w:r>
          </w:p>
        </w:tc>
        <w:tc>
          <w:tcPr>
            <w:tcW w:w="1064"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3.91</w:t>
            </w:r>
          </w:p>
        </w:tc>
        <w:tc>
          <w:tcPr>
            <w:tcW w:w="1065"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0.054</w:t>
            </w:r>
          </w:p>
        </w:tc>
      </w:tr>
      <w:tr>
        <w:tblPrEx>
          <w:tblLayout w:type="fixed"/>
          <w:tblCellMar>
            <w:top w:w="0" w:type="dxa"/>
            <w:left w:w="108" w:type="dxa"/>
            <w:bottom w:w="0" w:type="dxa"/>
            <w:right w:w="108" w:type="dxa"/>
          </w:tblCellMar>
        </w:tblPrEx>
        <w:trPr>
          <w:trHeight w:val="300" w:hRule="atLeast"/>
          <w:jc w:val="center"/>
        </w:trPr>
        <w:tc>
          <w:tcPr>
            <w:tcW w:w="1561" w:type="dxa"/>
            <w:shd w:val="clear" w:color="auto" w:fill="auto"/>
            <w:vAlign w:val="center"/>
          </w:tcPr>
          <w:p>
            <w:pPr>
              <w:widowControl/>
              <w:jc w:val="center"/>
              <w:rPr>
                <w:rFonts w:cs="宋体"/>
                <w:kern w:val="0"/>
                <w:sz w:val="18"/>
                <w:szCs w:val="18"/>
              </w:rPr>
            </w:pPr>
            <w:r>
              <w:rPr>
                <w:rFonts w:cs="宋体"/>
                <w:kern w:val="0"/>
                <w:sz w:val="18"/>
                <w:szCs w:val="18"/>
              </w:rPr>
              <w:t>5</w:t>
            </w:r>
          </w:p>
        </w:tc>
        <w:tc>
          <w:tcPr>
            <w:tcW w:w="4832" w:type="dxa"/>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苜蓿</w:t>
            </w:r>
            <w:r>
              <w:rPr>
                <w:rFonts w:cs="宋体"/>
                <w:kern w:val="0"/>
                <w:sz w:val="18"/>
                <w:szCs w:val="18"/>
              </w:rPr>
              <w:t>+</w:t>
            </w:r>
            <w:r>
              <w:rPr>
                <w:rFonts w:hint="eastAsia" w:cs="宋体"/>
                <w:kern w:val="0"/>
                <w:sz w:val="18"/>
                <w:szCs w:val="18"/>
              </w:rPr>
              <w:t>（</w:t>
            </w:r>
            <w:r>
              <w:rPr>
                <w:rFonts w:hint="eastAsia" w:ascii="宋体" w:hAnsi="宋体" w:cs="宋体"/>
                <w:kern w:val="0"/>
                <w:sz w:val="18"/>
                <w:szCs w:val="18"/>
              </w:rPr>
              <w:t>胡枝子</w:t>
            </w:r>
            <w:r>
              <w:rPr>
                <w:rFonts w:hint="eastAsia" w:cs="宋体"/>
                <w:kern w:val="0"/>
                <w:sz w:val="18"/>
                <w:szCs w:val="18"/>
              </w:rPr>
              <w:t>）</w:t>
            </w:r>
            <w:r>
              <w:rPr>
                <w:rFonts w:cs="宋体"/>
                <w:kern w:val="0"/>
                <w:sz w:val="18"/>
                <w:szCs w:val="18"/>
              </w:rPr>
              <w:t>+</w:t>
            </w:r>
            <w:r>
              <w:rPr>
                <w:rFonts w:hint="eastAsia" w:ascii="宋体" w:hAnsi="宋体" w:cs="宋体"/>
                <w:kern w:val="0"/>
                <w:sz w:val="18"/>
                <w:szCs w:val="18"/>
              </w:rPr>
              <w:t>老芒麦</w:t>
            </w:r>
            <w:r>
              <w:rPr>
                <w:rFonts w:cs="宋体"/>
                <w:kern w:val="0"/>
                <w:sz w:val="18"/>
                <w:szCs w:val="18"/>
              </w:rPr>
              <w:t>+</w:t>
            </w:r>
            <w:r>
              <w:rPr>
                <w:rFonts w:hint="eastAsia" w:ascii="宋体" w:hAnsi="宋体" w:cs="宋体"/>
                <w:kern w:val="0"/>
                <w:sz w:val="18"/>
                <w:szCs w:val="18"/>
              </w:rPr>
              <w:t>披碱草</w:t>
            </w:r>
            <w:r>
              <w:rPr>
                <w:rFonts w:cs="宋体"/>
                <w:kern w:val="0"/>
                <w:sz w:val="18"/>
                <w:szCs w:val="18"/>
              </w:rPr>
              <w:t>+</w:t>
            </w:r>
            <w:r>
              <w:rPr>
                <w:rFonts w:hint="eastAsia" w:ascii="宋体" w:hAnsi="宋体" w:cs="宋体"/>
                <w:kern w:val="0"/>
                <w:sz w:val="18"/>
                <w:szCs w:val="18"/>
              </w:rPr>
              <w:t>无芒雀麦</w:t>
            </w:r>
            <w:r>
              <w:rPr>
                <w:rFonts w:cs="宋体"/>
                <w:kern w:val="0"/>
                <w:sz w:val="18"/>
                <w:szCs w:val="18"/>
              </w:rPr>
              <w:t>+</w:t>
            </w:r>
            <w:r>
              <w:rPr>
                <w:rFonts w:hint="eastAsia" w:ascii="宋体" w:hAnsi="宋体" w:cs="宋体"/>
                <w:kern w:val="0"/>
                <w:sz w:val="18"/>
                <w:szCs w:val="18"/>
              </w:rPr>
              <w:t>冰草</w:t>
            </w:r>
          </w:p>
        </w:tc>
        <w:tc>
          <w:tcPr>
            <w:tcW w:w="1064"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2.95</w:t>
            </w:r>
          </w:p>
        </w:tc>
        <w:tc>
          <w:tcPr>
            <w:tcW w:w="1065"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0.051</w:t>
            </w:r>
          </w:p>
        </w:tc>
      </w:tr>
      <w:tr>
        <w:tblPrEx>
          <w:tblLayout w:type="fixed"/>
          <w:tblCellMar>
            <w:top w:w="0" w:type="dxa"/>
            <w:left w:w="108" w:type="dxa"/>
            <w:bottom w:w="0" w:type="dxa"/>
            <w:right w:w="108" w:type="dxa"/>
          </w:tblCellMar>
        </w:tblPrEx>
        <w:trPr>
          <w:trHeight w:val="300" w:hRule="atLeast"/>
          <w:jc w:val="center"/>
        </w:trPr>
        <w:tc>
          <w:tcPr>
            <w:tcW w:w="1561" w:type="dxa"/>
            <w:tcBorders>
              <w:bottom w:val="single" w:color="auto" w:sz="4" w:space="0"/>
            </w:tcBorders>
            <w:shd w:val="clear" w:color="auto" w:fill="auto"/>
            <w:vAlign w:val="center"/>
          </w:tcPr>
          <w:p>
            <w:pPr>
              <w:widowControl/>
              <w:jc w:val="center"/>
              <w:rPr>
                <w:rFonts w:cs="宋体"/>
                <w:kern w:val="0"/>
                <w:sz w:val="18"/>
                <w:szCs w:val="18"/>
              </w:rPr>
            </w:pPr>
            <w:r>
              <w:rPr>
                <w:rFonts w:cs="宋体"/>
                <w:kern w:val="0"/>
                <w:sz w:val="18"/>
                <w:szCs w:val="18"/>
              </w:rPr>
              <w:t>6</w:t>
            </w:r>
          </w:p>
        </w:tc>
        <w:tc>
          <w:tcPr>
            <w:tcW w:w="4832" w:type="dxa"/>
            <w:tcBorders>
              <w:bottom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苜蓿</w:t>
            </w:r>
            <w:r>
              <w:rPr>
                <w:rFonts w:cs="宋体"/>
                <w:kern w:val="0"/>
                <w:sz w:val="18"/>
                <w:szCs w:val="18"/>
              </w:rPr>
              <w:t>+</w:t>
            </w:r>
            <w:r>
              <w:rPr>
                <w:rFonts w:hint="eastAsia" w:cs="宋体"/>
                <w:kern w:val="0"/>
                <w:sz w:val="18"/>
                <w:szCs w:val="18"/>
              </w:rPr>
              <w:t>（</w:t>
            </w:r>
            <w:r>
              <w:rPr>
                <w:rFonts w:hint="eastAsia" w:ascii="宋体" w:hAnsi="宋体" w:cs="宋体"/>
                <w:kern w:val="0"/>
                <w:sz w:val="18"/>
                <w:szCs w:val="18"/>
              </w:rPr>
              <w:t>胡枝子</w:t>
            </w:r>
            <w:r>
              <w:rPr>
                <w:rFonts w:hint="eastAsia" w:cs="宋体"/>
                <w:kern w:val="0"/>
                <w:sz w:val="18"/>
                <w:szCs w:val="18"/>
              </w:rPr>
              <w:t>）</w:t>
            </w:r>
            <w:r>
              <w:rPr>
                <w:rFonts w:cs="宋体"/>
                <w:kern w:val="0"/>
                <w:sz w:val="18"/>
                <w:szCs w:val="18"/>
              </w:rPr>
              <w:t>+</w:t>
            </w:r>
            <w:r>
              <w:rPr>
                <w:rFonts w:hint="eastAsia" w:ascii="宋体" w:hAnsi="宋体" w:cs="宋体"/>
                <w:kern w:val="0"/>
                <w:sz w:val="18"/>
                <w:szCs w:val="18"/>
              </w:rPr>
              <w:t>老芒麦</w:t>
            </w:r>
            <w:r>
              <w:rPr>
                <w:rFonts w:cs="宋体"/>
                <w:kern w:val="0"/>
                <w:sz w:val="18"/>
                <w:szCs w:val="18"/>
              </w:rPr>
              <w:t>+</w:t>
            </w:r>
            <w:r>
              <w:rPr>
                <w:rFonts w:hint="eastAsia" w:ascii="宋体" w:hAnsi="宋体" w:cs="宋体"/>
                <w:kern w:val="0"/>
                <w:sz w:val="18"/>
                <w:szCs w:val="18"/>
              </w:rPr>
              <w:t>披碱草</w:t>
            </w:r>
            <w:r>
              <w:rPr>
                <w:rFonts w:cs="宋体"/>
                <w:kern w:val="0"/>
                <w:sz w:val="18"/>
                <w:szCs w:val="18"/>
              </w:rPr>
              <w:t>+</w:t>
            </w:r>
            <w:r>
              <w:rPr>
                <w:rFonts w:hint="eastAsia" w:ascii="宋体" w:hAnsi="宋体" w:cs="宋体"/>
                <w:kern w:val="0"/>
                <w:sz w:val="18"/>
                <w:szCs w:val="18"/>
              </w:rPr>
              <w:t>羊草</w:t>
            </w:r>
            <w:r>
              <w:rPr>
                <w:rFonts w:cs="宋体"/>
                <w:kern w:val="0"/>
                <w:sz w:val="18"/>
                <w:szCs w:val="18"/>
              </w:rPr>
              <w:t>+</w:t>
            </w:r>
            <w:r>
              <w:rPr>
                <w:rFonts w:hint="eastAsia" w:ascii="宋体" w:hAnsi="宋体" w:cs="宋体"/>
                <w:kern w:val="0"/>
                <w:sz w:val="18"/>
                <w:szCs w:val="18"/>
              </w:rPr>
              <w:t>冰草</w:t>
            </w:r>
          </w:p>
        </w:tc>
        <w:tc>
          <w:tcPr>
            <w:tcW w:w="1064" w:type="dxa"/>
            <w:tcBorders>
              <w:bottom w:val="single" w:color="auto" w:sz="4" w:space="0"/>
            </w:tcBorders>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3.45</w:t>
            </w:r>
          </w:p>
        </w:tc>
        <w:tc>
          <w:tcPr>
            <w:tcW w:w="1065" w:type="dxa"/>
            <w:tcBorders>
              <w:bottom w:val="single" w:color="auto" w:sz="4" w:space="0"/>
            </w:tcBorders>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0.052</w:t>
            </w:r>
          </w:p>
        </w:tc>
      </w:tr>
      <w:tr>
        <w:tblPrEx>
          <w:tblLayout w:type="fixed"/>
          <w:tblCellMar>
            <w:top w:w="0" w:type="dxa"/>
            <w:left w:w="108" w:type="dxa"/>
            <w:bottom w:w="0" w:type="dxa"/>
            <w:right w:w="108" w:type="dxa"/>
          </w:tblCellMar>
        </w:tblPrEx>
        <w:trPr>
          <w:trHeight w:val="285" w:hRule="atLeast"/>
          <w:jc w:val="center"/>
        </w:trPr>
        <w:tc>
          <w:tcPr>
            <w:tcW w:w="6393" w:type="dxa"/>
            <w:gridSpan w:val="2"/>
            <w:tcBorders>
              <w:top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单播草地</w:t>
            </w:r>
          </w:p>
        </w:tc>
        <w:tc>
          <w:tcPr>
            <w:tcW w:w="1064" w:type="dxa"/>
            <w:tcBorders>
              <w:top w:val="single" w:color="auto" w:sz="4" w:space="0"/>
            </w:tcBorders>
            <w:shd w:val="clear" w:color="auto" w:fill="auto"/>
            <w:vAlign w:val="center"/>
          </w:tcPr>
          <w:p>
            <w:pPr>
              <w:widowControl/>
              <w:jc w:val="center"/>
              <w:rPr>
                <w:rFonts w:cs="宋体" w:asciiTheme="minorEastAsia" w:hAnsiTheme="minorEastAsia"/>
                <w:kern w:val="0"/>
                <w:sz w:val="18"/>
                <w:szCs w:val="18"/>
              </w:rPr>
            </w:pPr>
          </w:p>
        </w:tc>
        <w:tc>
          <w:tcPr>
            <w:tcW w:w="1065" w:type="dxa"/>
            <w:tcBorders>
              <w:top w:val="single" w:color="auto" w:sz="4" w:space="0"/>
            </w:tcBorders>
            <w:shd w:val="clear" w:color="auto" w:fill="auto"/>
            <w:vAlign w:val="center"/>
          </w:tcPr>
          <w:p>
            <w:pPr>
              <w:jc w:val="center"/>
              <w:rPr>
                <w:rFonts w:cs="宋体" w:asciiTheme="minorEastAsia" w:hAnsiTheme="minorEastAsia"/>
                <w:sz w:val="18"/>
                <w:szCs w:val="18"/>
              </w:rPr>
            </w:pPr>
          </w:p>
        </w:tc>
      </w:tr>
      <w:tr>
        <w:tblPrEx>
          <w:tblLayout w:type="fixed"/>
          <w:tblCellMar>
            <w:top w:w="0" w:type="dxa"/>
            <w:left w:w="108" w:type="dxa"/>
            <w:bottom w:w="0" w:type="dxa"/>
            <w:right w:w="108" w:type="dxa"/>
          </w:tblCellMar>
        </w:tblPrEx>
        <w:trPr>
          <w:trHeight w:val="300" w:hRule="atLeast"/>
          <w:jc w:val="center"/>
        </w:trPr>
        <w:tc>
          <w:tcPr>
            <w:tcW w:w="1561" w:type="dxa"/>
            <w:shd w:val="clear" w:color="auto" w:fill="auto"/>
            <w:vAlign w:val="center"/>
          </w:tcPr>
          <w:p>
            <w:pPr>
              <w:widowControl/>
              <w:jc w:val="center"/>
              <w:rPr>
                <w:rFonts w:cs="宋体"/>
                <w:kern w:val="0"/>
                <w:sz w:val="18"/>
                <w:szCs w:val="18"/>
              </w:rPr>
            </w:pPr>
            <w:r>
              <w:rPr>
                <w:rFonts w:cs="宋体"/>
                <w:kern w:val="0"/>
                <w:sz w:val="18"/>
                <w:szCs w:val="18"/>
              </w:rPr>
              <w:t>7</w:t>
            </w:r>
          </w:p>
        </w:tc>
        <w:tc>
          <w:tcPr>
            <w:tcW w:w="4832" w:type="dxa"/>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苜蓿</w:t>
            </w:r>
          </w:p>
        </w:tc>
        <w:tc>
          <w:tcPr>
            <w:tcW w:w="1064"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3.50</w:t>
            </w:r>
          </w:p>
        </w:tc>
        <w:tc>
          <w:tcPr>
            <w:tcW w:w="1065"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0.053</w:t>
            </w:r>
          </w:p>
        </w:tc>
      </w:tr>
      <w:tr>
        <w:tblPrEx>
          <w:tblLayout w:type="fixed"/>
          <w:tblCellMar>
            <w:top w:w="0" w:type="dxa"/>
            <w:left w:w="108" w:type="dxa"/>
            <w:bottom w:w="0" w:type="dxa"/>
            <w:right w:w="108" w:type="dxa"/>
          </w:tblCellMar>
        </w:tblPrEx>
        <w:trPr>
          <w:trHeight w:val="300" w:hRule="atLeast"/>
          <w:jc w:val="center"/>
        </w:trPr>
        <w:tc>
          <w:tcPr>
            <w:tcW w:w="1561" w:type="dxa"/>
            <w:shd w:val="clear" w:color="auto" w:fill="auto"/>
            <w:vAlign w:val="center"/>
          </w:tcPr>
          <w:p>
            <w:pPr>
              <w:widowControl/>
              <w:jc w:val="center"/>
              <w:rPr>
                <w:rFonts w:cs="宋体"/>
                <w:kern w:val="0"/>
                <w:sz w:val="18"/>
                <w:szCs w:val="18"/>
              </w:rPr>
            </w:pPr>
            <w:r>
              <w:rPr>
                <w:rFonts w:cs="宋体"/>
                <w:kern w:val="0"/>
                <w:sz w:val="18"/>
                <w:szCs w:val="18"/>
              </w:rPr>
              <w:t>8</w:t>
            </w:r>
          </w:p>
        </w:tc>
        <w:tc>
          <w:tcPr>
            <w:tcW w:w="4832" w:type="dxa"/>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沙打旺</w:t>
            </w:r>
          </w:p>
        </w:tc>
        <w:tc>
          <w:tcPr>
            <w:tcW w:w="1064"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1.94</w:t>
            </w:r>
          </w:p>
        </w:tc>
        <w:tc>
          <w:tcPr>
            <w:tcW w:w="1065"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0.047</w:t>
            </w:r>
          </w:p>
        </w:tc>
      </w:tr>
      <w:tr>
        <w:tblPrEx>
          <w:tblLayout w:type="fixed"/>
          <w:tblCellMar>
            <w:top w:w="0" w:type="dxa"/>
            <w:left w:w="108" w:type="dxa"/>
            <w:bottom w:w="0" w:type="dxa"/>
            <w:right w:w="108" w:type="dxa"/>
          </w:tblCellMar>
        </w:tblPrEx>
        <w:trPr>
          <w:trHeight w:val="300" w:hRule="atLeast"/>
          <w:jc w:val="center"/>
        </w:trPr>
        <w:tc>
          <w:tcPr>
            <w:tcW w:w="1561" w:type="dxa"/>
            <w:shd w:val="clear" w:color="auto" w:fill="auto"/>
            <w:vAlign w:val="center"/>
          </w:tcPr>
          <w:p>
            <w:pPr>
              <w:widowControl/>
              <w:jc w:val="center"/>
              <w:rPr>
                <w:rFonts w:cs="宋体"/>
                <w:kern w:val="0"/>
                <w:sz w:val="18"/>
                <w:szCs w:val="18"/>
              </w:rPr>
            </w:pPr>
            <w:r>
              <w:rPr>
                <w:rFonts w:cs="宋体"/>
                <w:kern w:val="0"/>
                <w:sz w:val="18"/>
                <w:szCs w:val="18"/>
              </w:rPr>
              <w:t>9</w:t>
            </w:r>
          </w:p>
        </w:tc>
        <w:tc>
          <w:tcPr>
            <w:tcW w:w="4832" w:type="dxa"/>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胡枝子</w:t>
            </w:r>
          </w:p>
        </w:tc>
        <w:tc>
          <w:tcPr>
            <w:tcW w:w="1064"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0.00</w:t>
            </w:r>
          </w:p>
        </w:tc>
        <w:tc>
          <w:tcPr>
            <w:tcW w:w="1065"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0.000</w:t>
            </w:r>
          </w:p>
        </w:tc>
      </w:tr>
      <w:tr>
        <w:tblPrEx>
          <w:tblLayout w:type="fixed"/>
          <w:tblCellMar>
            <w:top w:w="0" w:type="dxa"/>
            <w:left w:w="108" w:type="dxa"/>
            <w:bottom w:w="0" w:type="dxa"/>
            <w:right w:w="108" w:type="dxa"/>
          </w:tblCellMar>
        </w:tblPrEx>
        <w:trPr>
          <w:trHeight w:val="300" w:hRule="atLeast"/>
          <w:jc w:val="center"/>
        </w:trPr>
        <w:tc>
          <w:tcPr>
            <w:tcW w:w="1561" w:type="dxa"/>
            <w:shd w:val="clear" w:color="auto" w:fill="auto"/>
            <w:vAlign w:val="center"/>
          </w:tcPr>
          <w:p>
            <w:pPr>
              <w:widowControl/>
              <w:jc w:val="center"/>
              <w:rPr>
                <w:rFonts w:cs="宋体"/>
                <w:kern w:val="0"/>
                <w:sz w:val="18"/>
                <w:szCs w:val="18"/>
              </w:rPr>
            </w:pPr>
            <w:r>
              <w:rPr>
                <w:rFonts w:cs="宋体"/>
                <w:kern w:val="0"/>
                <w:sz w:val="18"/>
                <w:szCs w:val="18"/>
              </w:rPr>
              <w:t>10</w:t>
            </w:r>
          </w:p>
        </w:tc>
        <w:tc>
          <w:tcPr>
            <w:tcW w:w="4832" w:type="dxa"/>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老芒麦</w:t>
            </w:r>
          </w:p>
        </w:tc>
        <w:tc>
          <w:tcPr>
            <w:tcW w:w="1064"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1.37</w:t>
            </w:r>
          </w:p>
        </w:tc>
        <w:tc>
          <w:tcPr>
            <w:tcW w:w="1065"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0.044</w:t>
            </w:r>
          </w:p>
        </w:tc>
      </w:tr>
      <w:tr>
        <w:tblPrEx>
          <w:tblLayout w:type="fixed"/>
          <w:tblCellMar>
            <w:top w:w="0" w:type="dxa"/>
            <w:left w:w="108" w:type="dxa"/>
            <w:bottom w:w="0" w:type="dxa"/>
            <w:right w:w="108" w:type="dxa"/>
          </w:tblCellMar>
        </w:tblPrEx>
        <w:trPr>
          <w:trHeight w:val="300" w:hRule="atLeast"/>
          <w:jc w:val="center"/>
        </w:trPr>
        <w:tc>
          <w:tcPr>
            <w:tcW w:w="1561" w:type="dxa"/>
            <w:shd w:val="clear" w:color="auto" w:fill="auto"/>
            <w:vAlign w:val="center"/>
          </w:tcPr>
          <w:p>
            <w:pPr>
              <w:widowControl/>
              <w:jc w:val="center"/>
              <w:rPr>
                <w:rFonts w:cs="宋体"/>
                <w:kern w:val="0"/>
                <w:sz w:val="18"/>
                <w:szCs w:val="18"/>
              </w:rPr>
            </w:pPr>
            <w:r>
              <w:rPr>
                <w:rFonts w:cs="宋体"/>
                <w:kern w:val="0"/>
                <w:sz w:val="18"/>
                <w:szCs w:val="18"/>
              </w:rPr>
              <w:t>11</w:t>
            </w:r>
          </w:p>
        </w:tc>
        <w:tc>
          <w:tcPr>
            <w:tcW w:w="4832" w:type="dxa"/>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披碱草</w:t>
            </w:r>
          </w:p>
        </w:tc>
        <w:tc>
          <w:tcPr>
            <w:tcW w:w="1064"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1.54</w:t>
            </w:r>
          </w:p>
        </w:tc>
        <w:tc>
          <w:tcPr>
            <w:tcW w:w="1065"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0.045</w:t>
            </w:r>
          </w:p>
        </w:tc>
      </w:tr>
      <w:tr>
        <w:tblPrEx>
          <w:tblLayout w:type="fixed"/>
          <w:tblCellMar>
            <w:top w:w="0" w:type="dxa"/>
            <w:left w:w="108" w:type="dxa"/>
            <w:bottom w:w="0" w:type="dxa"/>
            <w:right w:w="108" w:type="dxa"/>
          </w:tblCellMar>
        </w:tblPrEx>
        <w:trPr>
          <w:trHeight w:val="300" w:hRule="atLeast"/>
          <w:jc w:val="center"/>
        </w:trPr>
        <w:tc>
          <w:tcPr>
            <w:tcW w:w="1561" w:type="dxa"/>
            <w:shd w:val="clear" w:color="auto" w:fill="auto"/>
            <w:vAlign w:val="center"/>
          </w:tcPr>
          <w:p>
            <w:pPr>
              <w:widowControl/>
              <w:jc w:val="center"/>
              <w:rPr>
                <w:rFonts w:cs="宋体"/>
                <w:kern w:val="0"/>
                <w:sz w:val="18"/>
                <w:szCs w:val="18"/>
              </w:rPr>
            </w:pPr>
            <w:r>
              <w:rPr>
                <w:rFonts w:cs="宋体"/>
                <w:kern w:val="0"/>
                <w:sz w:val="18"/>
                <w:szCs w:val="18"/>
              </w:rPr>
              <w:t>12</w:t>
            </w:r>
          </w:p>
        </w:tc>
        <w:tc>
          <w:tcPr>
            <w:tcW w:w="4832" w:type="dxa"/>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无芒雀麦</w:t>
            </w:r>
          </w:p>
        </w:tc>
        <w:tc>
          <w:tcPr>
            <w:tcW w:w="1064"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0.77</w:t>
            </w:r>
          </w:p>
        </w:tc>
        <w:tc>
          <w:tcPr>
            <w:tcW w:w="1065"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0.039</w:t>
            </w:r>
          </w:p>
        </w:tc>
      </w:tr>
      <w:tr>
        <w:tblPrEx>
          <w:tblLayout w:type="fixed"/>
          <w:tblCellMar>
            <w:top w:w="0" w:type="dxa"/>
            <w:left w:w="108" w:type="dxa"/>
            <w:bottom w:w="0" w:type="dxa"/>
            <w:right w:w="108" w:type="dxa"/>
          </w:tblCellMar>
        </w:tblPrEx>
        <w:trPr>
          <w:trHeight w:val="300" w:hRule="atLeast"/>
          <w:jc w:val="center"/>
        </w:trPr>
        <w:tc>
          <w:tcPr>
            <w:tcW w:w="1561" w:type="dxa"/>
            <w:shd w:val="clear" w:color="auto" w:fill="auto"/>
            <w:vAlign w:val="center"/>
          </w:tcPr>
          <w:p>
            <w:pPr>
              <w:widowControl/>
              <w:jc w:val="center"/>
              <w:rPr>
                <w:rFonts w:cs="宋体"/>
                <w:kern w:val="0"/>
                <w:sz w:val="18"/>
                <w:szCs w:val="18"/>
              </w:rPr>
            </w:pPr>
            <w:r>
              <w:rPr>
                <w:rFonts w:cs="宋体"/>
                <w:kern w:val="0"/>
                <w:sz w:val="18"/>
                <w:szCs w:val="18"/>
              </w:rPr>
              <w:t>13</w:t>
            </w:r>
          </w:p>
        </w:tc>
        <w:tc>
          <w:tcPr>
            <w:tcW w:w="4832" w:type="dxa"/>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羊草</w:t>
            </w:r>
          </w:p>
        </w:tc>
        <w:tc>
          <w:tcPr>
            <w:tcW w:w="1064"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0.91</w:t>
            </w:r>
          </w:p>
        </w:tc>
        <w:tc>
          <w:tcPr>
            <w:tcW w:w="1065" w:type="dxa"/>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0.041</w:t>
            </w:r>
          </w:p>
        </w:tc>
      </w:tr>
      <w:tr>
        <w:tblPrEx>
          <w:tblLayout w:type="fixed"/>
          <w:tblCellMar>
            <w:top w:w="0" w:type="dxa"/>
            <w:left w:w="108" w:type="dxa"/>
            <w:bottom w:w="0" w:type="dxa"/>
            <w:right w:w="108" w:type="dxa"/>
          </w:tblCellMar>
        </w:tblPrEx>
        <w:trPr>
          <w:trHeight w:val="300" w:hRule="atLeast"/>
          <w:jc w:val="center"/>
        </w:trPr>
        <w:tc>
          <w:tcPr>
            <w:tcW w:w="1561" w:type="dxa"/>
            <w:tcBorders>
              <w:bottom w:val="single" w:color="auto" w:sz="4" w:space="0"/>
            </w:tcBorders>
            <w:shd w:val="clear" w:color="auto" w:fill="auto"/>
            <w:vAlign w:val="center"/>
          </w:tcPr>
          <w:p>
            <w:pPr>
              <w:widowControl/>
              <w:jc w:val="center"/>
              <w:rPr>
                <w:rFonts w:cs="宋体"/>
                <w:kern w:val="0"/>
                <w:sz w:val="18"/>
                <w:szCs w:val="18"/>
              </w:rPr>
            </w:pPr>
            <w:r>
              <w:rPr>
                <w:rFonts w:cs="宋体"/>
                <w:kern w:val="0"/>
                <w:sz w:val="18"/>
                <w:szCs w:val="18"/>
              </w:rPr>
              <w:t>14</w:t>
            </w:r>
          </w:p>
        </w:tc>
        <w:tc>
          <w:tcPr>
            <w:tcW w:w="4832" w:type="dxa"/>
            <w:tcBorders>
              <w:bottom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冰草</w:t>
            </w:r>
          </w:p>
        </w:tc>
        <w:tc>
          <w:tcPr>
            <w:tcW w:w="1064" w:type="dxa"/>
            <w:tcBorders>
              <w:bottom w:val="single" w:color="auto" w:sz="4" w:space="0"/>
            </w:tcBorders>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1.24</w:t>
            </w:r>
          </w:p>
        </w:tc>
        <w:tc>
          <w:tcPr>
            <w:tcW w:w="1065" w:type="dxa"/>
            <w:tcBorders>
              <w:bottom w:val="single" w:color="auto" w:sz="4" w:space="0"/>
            </w:tcBorders>
            <w:shd w:val="clear" w:color="auto" w:fill="auto"/>
            <w:vAlign w:val="center"/>
          </w:tcPr>
          <w:p>
            <w:pPr>
              <w:jc w:val="center"/>
              <w:rPr>
                <w:rFonts w:cs="宋体" w:asciiTheme="minorEastAsia" w:hAnsiTheme="minorEastAsia"/>
                <w:sz w:val="18"/>
                <w:szCs w:val="18"/>
              </w:rPr>
            </w:pPr>
            <w:r>
              <w:rPr>
                <w:rFonts w:hint="eastAsia" w:asciiTheme="minorEastAsia" w:hAnsiTheme="minorEastAsia"/>
                <w:sz w:val="18"/>
                <w:szCs w:val="18"/>
              </w:rPr>
              <w:t>0.043</w:t>
            </w:r>
          </w:p>
        </w:tc>
      </w:tr>
    </w:tbl>
    <w:p>
      <w:pPr>
        <w:spacing w:line="360" w:lineRule="auto"/>
        <w:rPr>
          <w:rFonts w:asciiTheme="minorEastAsia" w:hAnsiTheme="minorEastAsia" w:eastAsiaTheme="minorEastAsia"/>
          <w:sz w:val="24"/>
        </w:rPr>
      </w:pPr>
      <w:r>
        <w:rPr>
          <w:rFonts w:hint="eastAsia" w:asciiTheme="minorEastAsia" w:hAnsiTheme="minorEastAsia" w:eastAsiaTheme="minorEastAsia"/>
          <w:sz w:val="24"/>
        </w:rPr>
        <w:t>1.2.3小结与讨论</w:t>
      </w:r>
    </w:p>
    <w:p>
      <w:pPr>
        <w:spacing w:line="360" w:lineRule="auto"/>
        <w:rPr>
          <w:rFonts w:asciiTheme="minorEastAsia" w:hAnsiTheme="minorEastAsia" w:eastAsiaTheme="minorEastAsia"/>
          <w:sz w:val="24"/>
        </w:rPr>
      </w:pPr>
      <w:r>
        <w:rPr>
          <w:rFonts w:hint="eastAsia" w:asciiTheme="minorEastAsia" w:hAnsiTheme="minorEastAsia" w:eastAsiaTheme="minorEastAsia"/>
          <w:sz w:val="24"/>
        </w:rPr>
        <w:t>（1）混播草地中豆科牧草叶丛多集中在地上50cm以上，禾本科叶丛多集中在30cm-50cm之间，能够充分利用光热、水分和养分条件，因此，混播草地比单播草地产草量高。</w:t>
      </w:r>
    </w:p>
    <w:p>
      <w:pPr>
        <w:spacing w:line="360" w:lineRule="auto"/>
        <w:rPr>
          <w:rFonts w:asciiTheme="minorEastAsia" w:hAnsiTheme="minorEastAsia" w:eastAsiaTheme="minorEastAsia"/>
          <w:sz w:val="24"/>
        </w:rPr>
      </w:pPr>
      <w:r>
        <w:rPr>
          <w:rFonts w:hint="eastAsia" w:asciiTheme="minorEastAsia" w:hAnsiTheme="minorEastAsia" w:eastAsiaTheme="minorEastAsia"/>
          <w:sz w:val="24"/>
        </w:rPr>
        <w:t>（2）组合3和组合4的产草量高于单播草地和其他5组分4个组合，与王刚、蒋文兰（1998）试验得到的：在混播人工草地中，其生产力与组成混播草地的牧草种数呈密切关系，草地生物量随物种数增加而增加的结论相一致。这个结果进一步支持了当代生态学中关于生态系统复杂性与其稳定性关系中的一个观点，即高的物种多样性导致高生产力。混播草地是否能比单播草地更好地维持产量的稳定性，还要随着种植年限的延长，进行进一步研究。</w:t>
      </w:r>
    </w:p>
    <w:p>
      <w:pPr>
        <w:spacing w:line="360" w:lineRule="auto"/>
        <w:rPr>
          <w:rFonts w:asciiTheme="minorEastAsia" w:hAnsiTheme="minorEastAsia" w:eastAsiaTheme="minorEastAsia"/>
          <w:sz w:val="24"/>
        </w:rPr>
      </w:pPr>
      <w:r>
        <w:rPr>
          <w:rFonts w:hint="eastAsia" w:asciiTheme="minorEastAsia" w:hAnsiTheme="minorEastAsia" w:eastAsiaTheme="minorEastAsia"/>
          <w:sz w:val="24"/>
        </w:rPr>
        <w:t>（3）组合3、组合4的全生长季群落生物量绝对生长率（AGR）和相对生长率（RGR）较高，说明这两个组合的生物量净积累速率较大。根据人工草地在生长期内什么时期快速积累生物量，可将其分为“早积累型”、“中积累型”和“晚积累型”草地，确定草地“积累型”对于混播草地合理的放牧利用具有指导意义，本研究对确定混播组合快速积累生物量的时期，还有待进一步研究。</w:t>
      </w:r>
    </w:p>
    <w:p>
      <w:pPr>
        <w:spacing w:line="360" w:lineRule="auto"/>
        <w:rPr>
          <w:rFonts w:asciiTheme="minorEastAsia" w:hAnsiTheme="minorEastAsia" w:eastAsiaTheme="minorEastAsia"/>
          <w:sz w:val="24"/>
        </w:rPr>
      </w:pPr>
      <w:r>
        <w:rPr>
          <w:rFonts w:hint="eastAsia" w:asciiTheme="minorEastAsia" w:hAnsiTheme="minorEastAsia" w:eastAsiaTheme="minorEastAsia"/>
          <w:sz w:val="24"/>
        </w:rPr>
        <w:t>2播种时间</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sz w:val="24"/>
        </w:rPr>
        <w:t>以苜蓿适宜播期为参考，结合在本地区开展的苜蓿播期试验结果，确定苜蓿播种应在7月末之前完成，之后将影响翌年越冬率。</w:t>
      </w:r>
    </w:p>
    <w:p>
      <w:pPr>
        <w:ind w:firstLine="368"/>
        <w:jc w:val="center"/>
        <w:rPr>
          <w:snapToGrid w:val="0"/>
          <w:spacing w:val="2"/>
          <w:sz w:val="18"/>
          <w:szCs w:val="18"/>
        </w:rPr>
      </w:pPr>
      <w:r>
        <w:rPr>
          <w:rFonts w:hint="eastAsia"/>
          <w:snapToGrid w:val="0"/>
          <w:spacing w:val="2"/>
          <w:sz w:val="18"/>
          <w:szCs w:val="18"/>
        </w:rPr>
        <w:t>表</w:t>
      </w:r>
      <w:r>
        <w:rPr>
          <w:snapToGrid w:val="0"/>
          <w:spacing w:val="2"/>
          <w:sz w:val="18"/>
          <w:szCs w:val="18"/>
        </w:rPr>
        <w:t xml:space="preserve">2   </w:t>
      </w:r>
      <w:r>
        <w:rPr>
          <w:rFonts w:hint="eastAsia"/>
          <w:snapToGrid w:val="0"/>
          <w:spacing w:val="2"/>
          <w:sz w:val="18"/>
          <w:szCs w:val="18"/>
        </w:rPr>
        <w:t>不同播期与越冬率、产量的关系</w:t>
      </w:r>
    </w:p>
    <w:tbl>
      <w:tblPr>
        <w:tblStyle w:val="10"/>
        <w:tblW w:w="7080" w:type="dxa"/>
        <w:jc w:val="center"/>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20"/>
        <w:gridCol w:w="1416"/>
        <w:gridCol w:w="1182"/>
        <w:gridCol w:w="1679"/>
        <w:gridCol w:w="1583"/>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1220" w:type="dxa"/>
            <w:tcBorders>
              <w:top w:val="single" w:color="auto" w:sz="4" w:space="0"/>
              <w:bottom w:val="single" w:color="auto" w:sz="4" w:space="0"/>
            </w:tcBorders>
            <w:vAlign w:val="center"/>
          </w:tcPr>
          <w:p>
            <w:pPr>
              <w:widowControl/>
              <w:jc w:val="center"/>
              <w:rPr>
                <w:rFonts w:ascii="Times New Roman" w:hAnsi="Times New Roman"/>
                <w:snapToGrid w:val="0"/>
                <w:spacing w:val="2"/>
                <w:kern w:val="0"/>
                <w:sz w:val="18"/>
                <w:szCs w:val="18"/>
              </w:rPr>
            </w:pPr>
            <w:r>
              <w:rPr>
                <w:rFonts w:ascii="Times New Roman"/>
                <w:snapToGrid w:val="0"/>
                <w:spacing w:val="2"/>
                <w:kern w:val="0"/>
                <w:sz w:val="18"/>
                <w:szCs w:val="18"/>
              </w:rPr>
              <w:t>播种时间</w:t>
            </w:r>
          </w:p>
        </w:tc>
        <w:tc>
          <w:tcPr>
            <w:tcW w:w="1416" w:type="dxa"/>
            <w:tcBorders>
              <w:top w:val="single" w:color="auto" w:sz="4" w:space="0"/>
              <w:bottom w:val="single" w:color="auto" w:sz="4" w:space="0"/>
            </w:tcBorders>
            <w:vAlign w:val="center"/>
          </w:tcPr>
          <w:p>
            <w:pPr>
              <w:widowControl/>
              <w:jc w:val="center"/>
              <w:rPr>
                <w:rFonts w:ascii="Times New Roman" w:hAnsi="Times New Roman"/>
                <w:snapToGrid w:val="0"/>
                <w:spacing w:val="2"/>
                <w:kern w:val="0"/>
                <w:sz w:val="18"/>
                <w:szCs w:val="18"/>
              </w:rPr>
            </w:pPr>
            <w:r>
              <w:rPr>
                <w:rFonts w:ascii="Times New Roman"/>
                <w:snapToGrid w:val="0"/>
                <w:spacing w:val="2"/>
                <w:kern w:val="0"/>
                <w:sz w:val="18"/>
                <w:szCs w:val="18"/>
              </w:rPr>
              <w:t>刈割时间</w:t>
            </w:r>
          </w:p>
        </w:tc>
        <w:tc>
          <w:tcPr>
            <w:tcW w:w="1182" w:type="dxa"/>
            <w:tcBorders>
              <w:top w:val="single" w:color="auto" w:sz="4" w:space="0"/>
              <w:bottom w:val="single" w:color="auto" w:sz="4" w:space="0"/>
            </w:tcBorders>
            <w:vAlign w:val="center"/>
          </w:tcPr>
          <w:p>
            <w:pPr>
              <w:widowControl/>
              <w:jc w:val="center"/>
              <w:rPr>
                <w:rFonts w:ascii="Times New Roman" w:hAnsi="Times New Roman"/>
                <w:snapToGrid w:val="0"/>
                <w:spacing w:val="2"/>
                <w:kern w:val="0"/>
                <w:sz w:val="18"/>
                <w:szCs w:val="18"/>
              </w:rPr>
            </w:pPr>
            <w:r>
              <w:rPr>
                <w:rFonts w:ascii="Times New Roman"/>
                <w:snapToGrid w:val="0"/>
                <w:spacing w:val="2"/>
                <w:kern w:val="0"/>
                <w:sz w:val="18"/>
                <w:szCs w:val="18"/>
              </w:rPr>
              <w:t>株高（</w:t>
            </w:r>
            <w:r>
              <w:rPr>
                <w:rFonts w:ascii="Times New Roman" w:hAnsi="Times New Roman"/>
                <w:snapToGrid w:val="0"/>
                <w:spacing w:val="2"/>
                <w:kern w:val="0"/>
                <w:sz w:val="18"/>
                <w:szCs w:val="18"/>
              </w:rPr>
              <w:t>cm</w:t>
            </w:r>
            <w:r>
              <w:rPr>
                <w:rFonts w:ascii="Times New Roman"/>
                <w:snapToGrid w:val="0"/>
                <w:spacing w:val="2"/>
                <w:kern w:val="0"/>
                <w:sz w:val="18"/>
                <w:szCs w:val="18"/>
              </w:rPr>
              <w:t>）</w:t>
            </w:r>
          </w:p>
        </w:tc>
        <w:tc>
          <w:tcPr>
            <w:tcW w:w="1679" w:type="dxa"/>
            <w:tcBorders>
              <w:top w:val="single" w:color="auto" w:sz="4" w:space="0"/>
              <w:bottom w:val="single" w:color="auto" w:sz="4" w:space="0"/>
            </w:tcBorders>
            <w:vAlign w:val="center"/>
          </w:tcPr>
          <w:p>
            <w:pPr>
              <w:widowControl/>
              <w:jc w:val="center"/>
              <w:rPr>
                <w:rFonts w:ascii="Times New Roman" w:hAnsi="Times New Roman"/>
                <w:snapToGrid w:val="0"/>
                <w:spacing w:val="2"/>
                <w:kern w:val="0"/>
                <w:sz w:val="18"/>
                <w:szCs w:val="18"/>
              </w:rPr>
            </w:pPr>
            <w:r>
              <w:rPr>
                <w:rFonts w:ascii="Times New Roman"/>
                <w:snapToGrid w:val="0"/>
                <w:spacing w:val="2"/>
                <w:kern w:val="0"/>
                <w:sz w:val="18"/>
                <w:szCs w:val="18"/>
              </w:rPr>
              <w:t>产量（</w:t>
            </w:r>
            <w:r>
              <w:rPr>
                <w:rFonts w:ascii="Times New Roman" w:hAnsi="Times New Roman"/>
                <w:kern w:val="0"/>
                <w:sz w:val="18"/>
                <w:szCs w:val="18"/>
              </w:rPr>
              <w:t>kg/</w:t>
            </w:r>
            <w:r>
              <w:rPr>
                <w:rFonts w:ascii="Times New Roman"/>
                <w:kern w:val="0"/>
                <w:sz w:val="18"/>
                <w:szCs w:val="18"/>
              </w:rPr>
              <w:t>亩</w:t>
            </w:r>
            <w:r>
              <w:rPr>
                <w:rFonts w:ascii="Times New Roman"/>
                <w:snapToGrid w:val="0"/>
                <w:spacing w:val="2"/>
                <w:kern w:val="0"/>
                <w:sz w:val="18"/>
                <w:szCs w:val="18"/>
              </w:rPr>
              <w:t>）</w:t>
            </w:r>
          </w:p>
        </w:tc>
        <w:tc>
          <w:tcPr>
            <w:tcW w:w="1583" w:type="dxa"/>
            <w:tcBorders>
              <w:top w:val="single" w:color="auto" w:sz="4" w:space="0"/>
              <w:bottom w:val="single" w:color="auto" w:sz="4" w:space="0"/>
            </w:tcBorders>
            <w:vAlign w:val="center"/>
          </w:tcPr>
          <w:p>
            <w:pPr>
              <w:widowControl/>
              <w:jc w:val="center"/>
              <w:rPr>
                <w:rFonts w:ascii="Times New Roman" w:hAnsi="Times New Roman"/>
                <w:snapToGrid w:val="0"/>
                <w:spacing w:val="2"/>
                <w:kern w:val="0"/>
                <w:sz w:val="18"/>
                <w:szCs w:val="18"/>
              </w:rPr>
            </w:pPr>
            <w:r>
              <w:rPr>
                <w:rFonts w:ascii="Times New Roman"/>
                <w:snapToGrid w:val="0"/>
                <w:spacing w:val="2"/>
                <w:kern w:val="0"/>
                <w:sz w:val="18"/>
                <w:szCs w:val="18"/>
              </w:rPr>
              <w:t>越冬率（</w:t>
            </w:r>
            <w:r>
              <w:rPr>
                <w:rFonts w:ascii="Times New Roman" w:hAnsi="Times New Roman"/>
                <w:snapToGrid w:val="0"/>
                <w:spacing w:val="2"/>
                <w:kern w:val="0"/>
                <w:sz w:val="18"/>
                <w:szCs w:val="18"/>
              </w:rPr>
              <w:t>%</w:t>
            </w:r>
            <w:r>
              <w:rPr>
                <w:rFonts w:ascii="Times New Roman"/>
                <w:snapToGrid w:val="0"/>
                <w:spacing w:val="2"/>
                <w:kern w:val="0"/>
                <w:sz w:val="18"/>
                <w:szCs w:val="18"/>
              </w:rPr>
              <w:t>）</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1" w:hRule="atLeast"/>
          <w:jc w:val="center"/>
        </w:trPr>
        <w:tc>
          <w:tcPr>
            <w:tcW w:w="1220" w:type="dxa"/>
            <w:vMerge w:val="restart"/>
            <w:tcBorders>
              <w:top w:val="single" w:color="auto" w:sz="4" w:space="0"/>
              <w:bottom w:val="nil"/>
            </w:tcBorders>
            <w:vAlign w:val="center"/>
          </w:tcPr>
          <w:p>
            <w:pPr>
              <w:widowControl/>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7</w:t>
            </w:r>
            <w:r>
              <w:rPr>
                <w:rFonts w:ascii="Times New Roman"/>
                <w:snapToGrid w:val="0"/>
                <w:spacing w:val="2"/>
                <w:kern w:val="0"/>
                <w:sz w:val="18"/>
                <w:szCs w:val="18"/>
              </w:rPr>
              <w:t>月</w:t>
            </w:r>
            <w:r>
              <w:rPr>
                <w:rFonts w:ascii="Times New Roman" w:hAnsi="Times New Roman"/>
                <w:snapToGrid w:val="0"/>
                <w:spacing w:val="2"/>
                <w:kern w:val="0"/>
                <w:sz w:val="18"/>
                <w:szCs w:val="18"/>
              </w:rPr>
              <w:t>2</w:t>
            </w:r>
            <w:r>
              <w:rPr>
                <w:rFonts w:ascii="Times New Roman"/>
                <w:snapToGrid w:val="0"/>
                <w:spacing w:val="2"/>
                <w:kern w:val="0"/>
                <w:sz w:val="18"/>
                <w:szCs w:val="18"/>
              </w:rPr>
              <w:t>日</w:t>
            </w:r>
          </w:p>
        </w:tc>
        <w:tc>
          <w:tcPr>
            <w:tcW w:w="1416" w:type="dxa"/>
            <w:tcBorders>
              <w:top w:val="single" w:color="auto" w:sz="4" w:space="0"/>
              <w:bottom w:val="nil"/>
            </w:tcBorders>
            <w:vAlign w:val="center"/>
          </w:tcPr>
          <w:p>
            <w:pPr>
              <w:widowControl/>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9</w:t>
            </w:r>
            <w:r>
              <w:rPr>
                <w:rFonts w:ascii="Times New Roman"/>
                <w:snapToGrid w:val="0"/>
                <w:spacing w:val="2"/>
                <w:kern w:val="0"/>
                <w:sz w:val="18"/>
                <w:szCs w:val="18"/>
              </w:rPr>
              <w:t>月</w:t>
            </w:r>
            <w:r>
              <w:rPr>
                <w:rFonts w:ascii="Times New Roman" w:hAnsi="Times New Roman"/>
                <w:snapToGrid w:val="0"/>
                <w:spacing w:val="2"/>
                <w:kern w:val="0"/>
                <w:sz w:val="18"/>
                <w:szCs w:val="18"/>
              </w:rPr>
              <w:t>18</w:t>
            </w:r>
            <w:r>
              <w:rPr>
                <w:rFonts w:ascii="Times New Roman"/>
                <w:snapToGrid w:val="0"/>
                <w:spacing w:val="2"/>
                <w:kern w:val="0"/>
                <w:sz w:val="18"/>
                <w:szCs w:val="18"/>
              </w:rPr>
              <w:t>日</w:t>
            </w:r>
          </w:p>
        </w:tc>
        <w:tc>
          <w:tcPr>
            <w:tcW w:w="1182" w:type="dxa"/>
            <w:tcBorders>
              <w:top w:val="single" w:color="auto" w:sz="4" w:space="0"/>
              <w:bottom w:val="nil"/>
            </w:tcBorders>
          </w:tcPr>
          <w:p>
            <w:pPr>
              <w:jc w:val="center"/>
              <w:rPr>
                <w:rFonts w:ascii="Times New Roman" w:hAnsi="Times New Roman"/>
                <w:kern w:val="0"/>
                <w:sz w:val="18"/>
                <w:szCs w:val="18"/>
              </w:rPr>
            </w:pPr>
            <w:r>
              <w:rPr>
                <w:rFonts w:ascii="Times New Roman" w:hAnsi="Times New Roman"/>
                <w:kern w:val="0"/>
                <w:sz w:val="18"/>
                <w:szCs w:val="18"/>
              </w:rPr>
              <w:t>40.3ab</w:t>
            </w:r>
          </w:p>
        </w:tc>
        <w:tc>
          <w:tcPr>
            <w:tcW w:w="1679" w:type="dxa"/>
            <w:tcBorders>
              <w:top w:val="single" w:color="auto" w:sz="4" w:space="0"/>
              <w:bottom w:val="nil"/>
            </w:tcBorders>
          </w:tcPr>
          <w:p>
            <w:pPr>
              <w:ind w:firstLine="21" w:firstLineChars="12"/>
              <w:jc w:val="center"/>
              <w:rPr>
                <w:rFonts w:ascii="Times New Roman" w:hAnsi="Times New Roman"/>
                <w:kern w:val="0"/>
                <w:sz w:val="18"/>
                <w:szCs w:val="18"/>
              </w:rPr>
            </w:pPr>
            <w:r>
              <w:rPr>
                <w:rFonts w:ascii="Times New Roman" w:hAnsi="Times New Roman"/>
                <w:kern w:val="0"/>
                <w:sz w:val="18"/>
                <w:szCs w:val="18"/>
              </w:rPr>
              <w:t>128.2bc</w:t>
            </w:r>
          </w:p>
        </w:tc>
        <w:tc>
          <w:tcPr>
            <w:tcW w:w="1583" w:type="dxa"/>
            <w:tcBorders>
              <w:top w:val="single" w:color="auto" w:sz="4" w:space="0"/>
              <w:bottom w:val="nil"/>
            </w:tcBorders>
          </w:tcPr>
          <w:p>
            <w:pPr>
              <w:widowControl/>
              <w:ind w:firstLine="171" w:firstLineChars="93"/>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91.7a</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1" w:hRule="atLeast"/>
          <w:jc w:val="center"/>
        </w:trPr>
        <w:tc>
          <w:tcPr>
            <w:tcW w:w="1220" w:type="dxa"/>
            <w:vMerge w:val="continue"/>
            <w:tcBorders>
              <w:top w:val="nil"/>
              <w:bottom w:val="nil"/>
            </w:tcBorders>
            <w:vAlign w:val="center"/>
          </w:tcPr>
          <w:p>
            <w:pPr>
              <w:widowControl/>
              <w:ind w:firstLine="368"/>
              <w:jc w:val="center"/>
              <w:rPr>
                <w:rFonts w:ascii="Times New Roman" w:hAnsi="Times New Roman"/>
                <w:snapToGrid w:val="0"/>
                <w:spacing w:val="2"/>
                <w:kern w:val="0"/>
                <w:sz w:val="18"/>
                <w:szCs w:val="18"/>
              </w:rPr>
            </w:pPr>
          </w:p>
        </w:tc>
        <w:tc>
          <w:tcPr>
            <w:tcW w:w="1416" w:type="dxa"/>
            <w:tcBorders>
              <w:top w:val="nil"/>
              <w:bottom w:val="nil"/>
            </w:tcBorders>
            <w:vAlign w:val="center"/>
          </w:tcPr>
          <w:p>
            <w:pPr>
              <w:widowControl/>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11</w:t>
            </w:r>
            <w:r>
              <w:rPr>
                <w:rFonts w:ascii="Times New Roman"/>
                <w:snapToGrid w:val="0"/>
                <w:spacing w:val="2"/>
                <w:kern w:val="0"/>
                <w:sz w:val="18"/>
                <w:szCs w:val="18"/>
              </w:rPr>
              <w:t>月</w:t>
            </w:r>
            <w:r>
              <w:rPr>
                <w:rFonts w:ascii="Times New Roman" w:hAnsi="Times New Roman"/>
                <w:snapToGrid w:val="0"/>
                <w:spacing w:val="2"/>
                <w:kern w:val="0"/>
                <w:sz w:val="18"/>
                <w:szCs w:val="18"/>
              </w:rPr>
              <w:t>2</w:t>
            </w:r>
            <w:r>
              <w:rPr>
                <w:rFonts w:ascii="Times New Roman"/>
                <w:snapToGrid w:val="0"/>
                <w:spacing w:val="2"/>
                <w:kern w:val="0"/>
                <w:sz w:val="18"/>
                <w:szCs w:val="18"/>
              </w:rPr>
              <w:t>日</w:t>
            </w:r>
          </w:p>
        </w:tc>
        <w:tc>
          <w:tcPr>
            <w:tcW w:w="1182" w:type="dxa"/>
            <w:tcBorders>
              <w:top w:val="nil"/>
              <w:bottom w:val="nil"/>
            </w:tcBorders>
          </w:tcPr>
          <w:p>
            <w:pPr>
              <w:jc w:val="center"/>
              <w:rPr>
                <w:rFonts w:ascii="Times New Roman" w:hAnsi="Times New Roman"/>
                <w:kern w:val="0"/>
                <w:sz w:val="18"/>
                <w:szCs w:val="18"/>
              </w:rPr>
            </w:pPr>
            <w:r>
              <w:rPr>
                <w:rFonts w:ascii="Times New Roman" w:hAnsi="Times New Roman"/>
                <w:kern w:val="0"/>
                <w:sz w:val="18"/>
                <w:szCs w:val="18"/>
              </w:rPr>
              <w:t>43.7a</w:t>
            </w:r>
          </w:p>
        </w:tc>
        <w:tc>
          <w:tcPr>
            <w:tcW w:w="1679" w:type="dxa"/>
            <w:tcBorders>
              <w:top w:val="nil"/>
              <w:bottom w:val="nil"/>
            </w:tcBorders>
          </w:tcPr>
          <w:p>
            <w:pPr>
              <w:ind w:firstLine="21" w:firstLineChars="12"/>
              <w:jc w:val="center"/>
              <w:rPr>
                <w:rFonts w:ascii="Times New Roman" w:hAnsi="Times New Roman"/>
                <w:kern w:val="0"/>
                <w:sz w:val="18"/>
                <w:szCs w:val="18"/>
              </w:rPr>
            </w:pPr>
            <w:r>
              <w:rPr>
                <w:rFonts w:ascii="Times New Roman" w:hAnsi="Times New Roman"/>
                <w:kern w:val="0"/>
                <w:sz w:val="18"/>
                <w:szCs w:val="18"/>
              </w:rPr>
              <w:t>100.9c</w:t>
            </w:r>
          </w:p>
        </w:tc>
        <w:tc>
          <w:tcPr>
            <w:tcW w:w="1583" w:type="dxa"/>
            <w:tcBorders>
              <w:top w:val="nil"/>
              <w:bottom w:val="nil"/>
            </w:tcBorders>
          </w:tcPr>
          <w:p>
            <w:pPr>
              <w:widowControl/>
              <w:ind w:firstLine="171" w:firstLineChars="93"/>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90.9a</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1" w:hRule="atLeast"/>
          <w:jc w:val="center"/>
        </w:trPr>
        <w:tc>
          <w:tcPr>
            <w:tcW w:w="1220" w:type="dxa"/>
            <w:vMerge w:val="continue"/>
            <w:tcBorders>
              <w:top w:val="nil"/>
              <w:bottom w:val="single" w:color="auto" w:sz="4" w:space="0"/>
            </w:tcBorders>
            <w:vAlign w:val="center"/>
          </w:tcPr>
          <w:p>
            <w:pPr>
              <w:widowControl/>
              <w:ind w:firstLine="368"/>
              <w:jc w:val="center"/>
              <w:rPr>
                <w:rFonts w:ascii="Times New Roman" w:hAnsi="Times New Roman"/>
                <w:snapToGrid w:val="0"/>
                <w:spacing w:val="2"/>
                <w:kern w:val="0"/>
                <w:sz w:val="18"/>
                <w:szCs w:val="18"/>
              </w:rPr>
            </w:pPr>
          </w:p>
        </w:tc>
        <w:tc>
          <w:tcPr>
            <w:tcW w:w="1416" w:type="dxa"/>
            <w:tcBorders>
              <w:top w:val="nil"/>
              <w:bottom w:val="single" w:color="auto" w:sz="4" w:space="0"/>
            </w:tcBorders>
            <w:vAlign w:val="center"/>
          </w:tcPr>
          <w:p>
            <w:pPr>
              <w:widowControl/>
              <w:jc w:val="center"/>
              <w:rPr>
                <w:rFonts w:ascii="Times New Roman" w:hAnsi="Times New Roman"/>
                <w:snapToGrid w:val="0"/>
                <w:spacing w:val="2"/>
                <w:kern w:val="0"/>
                <w:sz w:val="18"/>
                <w:szCs w:val="18"/>
              </w:rPr>
            </w:pPr>
            <w:r>
              <w:rPr>
                <w:rFonts w:ascii="Times New Roman"/>
                <w:snapToGrid w:val="0"/>
                <w:spacing w:val="2"/>
                <w:kern w:val="0"/>
                <w:sz w:val="18"/>
                <w:szCs w:val="18"/>
              </w:rPr>
              <w:t>秋季不刈割</w:t>
            </w:r>
          </w:p>
        </w:tc>
        <w:tc>
          <w:tcPr>
            <w:tcW w:w="1182" w:type="dxa"/>
            <w:tcBorders>
              <w:top w:val="nil"/>
              <w:bottom w:val="single" w:color="auto" w:sz="4" w:space="0"/>
            </w:tcBorders>
          </w:tcPr>
          <w:p>
            <w:pPr>
              <w:ind w:firstLine="171" w:firstLineChars="95"/>
              <w:jc w:val="center"/>
              <w:rPr>
                <w:rFonts w:ascii="Times New Roman" w:hAnsi="Times New Roman"/>
                <w:kern w:val="0"/>
                <w:sz w:val="18"/>
                <w:szCs w:val="18"/>
              </w:rPr>
            </w:pPr>
            <w:r>
              <w:rPr>
                <w:rFonts w:ascii="Times New Roman" w:hAnsi="Times New Roman"/>
                <w:kern w:val="0"/>
                <w:sz w:val="18"/>
                <w:szCs w:val="18"/>
              </w:rPr>
              <w:t>—</w:t>
            </w:r>
          </w:p>
        </w:tc>
        <w:tc>
          <w:tcPr>
            <w:tcW w:w="1679" w:type="dxa"/>
            <w:tcBorders>
              <w:top w:val="nil"/>
              <w:bottom w:val="single" w:color="auto" w:sz="4" w:space="0"/>
            </w:tcBorders>
          </w:tcPr>
          <w:p>
            <w:pPr>
              <w:ind w:firstLine="21" w:firstLineChars="12"/>
              <w:jc w:val="center"/>
              <w:rPr>
                <w:rFonts w:ascii="Times New Roman" w:hAnsi="Times New Roman"/>
                <w:kern w:val="0"/>
                <w:sz w:val="18"/>
                <w:szCs w:val="18"/>
              </w:rPr>
            </w:pPr>
            <w:r>
              <w:rPr>
                <w:rFonts w:ascii="Times New Roman" w:hAnsi="Times New Roman"/>
                <w:kern w:val="0"/>
                <w:sz w:val="18"/>
                <w:szCs w:val="18"/>
              </w:rPr>
              <w:t>—</w:t>
            </w:r>
          </w:p>
        </w:tc>
        <w:tc>
          <w:tcPr>
            <w:tcW w:w="1583" w:type="dxa"/>
            <w:tcBorders>
              <w:top w:val="nil"/>
              <w:bottom w:val="single" w:color="auto" w:sz="4" w:space="0"/>
            </w:tcBorders>
          </w:tcPr>
          <w:p>
            <w:pPr>
              <w:widowControl/>
              <w:ind w:firstLine="171" w:firstLineChars="93"/>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98.5a</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1" w:hRule="atLeast"/>
          <w:jc w:val="center"/>
        </w:trPr>
        <w:tc>
          <w:tcPr>
            <w:tcW w:w="1220" w:type="dxa"/>
            <w:vMerge w:val="restart"/>
            <w:tcBorders>
              <w:top w:val="single" w:color="auto" w:sz="4" w:space="0"/>
              <w:bottom w:val="nil"/>
            </w:tcBorders>
            <w:vAlign w:val="center"/>
          </w:tcPr>
          <w:p>
            <w:pPr>
              <w:widowControl/>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7</w:t>
            </w:r>
            <w:r>
              <w:rPr>
                <w:rFonts w:ascii="Times New Roman"/>
                <w:snapToGrid w:val="0"/>
                <w:spacing w:val="2"/>
                <w:kern w:val="0"/>
                <w:sz w:val="18"/>
                <w:szCs w:val="18"/>
              </w:rPr>
              <w:t>月</w:t>
            </w:r>
            <w:r>
              <w:rPr>
                <w:rFonts w:ascii="Times New Roman" w:hAnsi="Times New Roman"/>
                <w:snapToGrid w:val="0"/>
                <w:spacing w:val="2"/>
                <w:kern w:val="0"/>
                <w:sz w:val="18"/>
                <w:szCs w:val="18"/>
              </w:rPr>
              <w:t>12</w:t>
            </w:r>
            <w:r>
              <w:rPr>
                <w:rFonts w:ascii="Times New Roman"/>
                <w:snapToGrid w:val="0"/>
                <w:spacing w:val="2"/>
                <w:kern w:val="0"/>
                <w:sz w:val="18"/>
                <w:szCs w:val="18"/>
              </w:rPr>
              <w:t>日</w:t>
            </w:r>
          </w:p>
        </w:tc>
        <w:tc>
          <w:tcPr>
            <w:tcW w:w="1416" w:type="dxa"/>
            <w:tcBorders>
              <w:top w:val="single" w:color="auto" w:sz="4" w:space="0"/>
              <w:bottom w:val="nil"/>
            </w:tcBorders>
            <w:vAlign w:val="center"/>
          </w:tcPr>
          <w:p>
            <w:pPr>
              <w:widowControl/>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9</w:t>
            </w:r>
            <w:r>
              <w:rPr>
                <w:rFonts w:ascii="Times New Roman"/>
                <w:snapToGrid w:val="0"/>
                <w:spacing w:val="2"/>
                <w:kern w:val="0"/>
                <w:sz w:val="18"/>
                <w:szCs w:val="18"/>
              </w:rPr>
              <w:t>月</w:t>
            </w:r>
            <w:r>
              <w:rPr>
                <w:rFonts w:ascii="Times New Roman" w:hAnsi="Times New Roman"/>
                <w:snapToGrid w:val="0"/>
                <w:spacing w:val="2"/>
                <w:kern w:val="0"/>
                <w:sz w:val="18"/>
                <w:szCs w:val="18"/>
              </w:rPr>
              <w:t>18</w:t>
            </w:r>
            <w:r>
              <w:rPr>
                <w:rFonts w:ascii="Times New Roman"/>
                <w:snapToGrid w:val="0"/>
                <w:spacing w:val="2"/>
                <w:kern w:val="0"/>
                <w:sz w:val="18"/>
                <w:szCs w:val="18"/>
              </w:rPr>
              <w:t>日</w:t>
            </w:r>
          </w:p>
        </w:tc>
        <w:tc>
          <w:tcPr>
            <w:tcW w:w="1182" w:type="dxa"/>
            <w:tcBorders>
              <w:top w:val="single" w:color="auto" w:sz="4" w:space="0"/>
              <w:bottom w:val="nil"/>
            </w:tcBorders>
          </w:tcPr>
          <w:p>
            <w:pPr>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40.3ab</w:t>
            </w:r>
          </w:p>
        </w:tc>
        <w:tc>
          <w:tcPr>
            <w:tcW w:w="1679" w:type="dxa"/>
            <w:tcBorders>
              <w:top w:val="single" w:color="auto" w:sz="4" w:space="0"/>
              <w:bottom w:val="nil"/>
            </w:tcBorders>
          </w:tcPr>
          <w:p>
            <w:pPr>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171.8a</w:t>
            </w:r>
          </w:p>
        </w:tc>
        <w:tc>
          <w:tcPr>
            <w:tcW w:w="1583" w:type="dxa"/>
            <w:tcBorders>
              <w:top w:val="single" w:color="auto" w:sz="4" w:space="0"/>
              <w:bottom w:val="nil"/>
            </w:tcBorders>
          </w:tcPr>
          <w:p>
            <w:pPr>
              <w:widowControl/>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94.5a</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1" w:hRule="atLeast"/>
          <w:jc w:val="center"/>
        </w:trPr>
        <w:tc>
          <w:tcPr>
            <w:tcW w:w="1220" w:type="dxa"/>
            <w:vMerge w:val="continue"/>
            <w:tcBorders>
              <w:top w:val="nil"/>
              <w:bottom w:val="nil"/>
            </w:tcBorders>
            <w:vAlign w:val="center"/>
          </w:tcPr>
          <w:p>
            <w:pPr>
              <w:widowControl/>
              <w:jc w:val="center"/>
              <w:rPr>
                <w:rFonts w:ascii="Times New Roman" w:hAnsi="Times New Roman"/>
                <w:snapToGrid w:val="0"/>
                <w:spacing w:val="2"/>
                <w:kern w:val="0"/>
                <w:sz w:val="18"/>
                <w:szCs w:val="18"/>
              </w:rPr>
            </w:pPr>
          </w:p>
        </w:tc>
        <w:tc>
          <w:tcPr>
            <w:tcW w:w="1416" w:type="dxa"/>
            <w:tcBorders>
              <w:top w:val="nil"/>
              <w:bottom w:val="nil"/>
            </w:tcBorders>
            <w:vAlign w:val="center"/>
          </w:tcPr>
          <w:p>
            <w:pPr>
              <w:widowControl/>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11</w:t>
            </w:r>
            <w:r>
              <w:rPr>
                <w:rFonts w:ascii="Times New Roman"/>
                <w:snapToGrid w:val="0"/>
                <w:spacing w:val="2"/>
                <w:kern w:val="0"/>
                <w:sz w:val="18"/>
                <w:szCs w:val="18"/>
              </w:rPr>
              <w:t>月</w:t>
            </w:r>
            <w:r>
              <w:rPr>
                <w:rFonts w:ascii="Times New Roman" w:hAnsi="Times New Roman"/>
                <w:snapToGrid w:val="0"/>
                <w:spacing w:val="2"/>
                <w:kern w:val="0"/>
                <w:sz w:val="18"/>
                <w:szCs w:val="18"/>
              </w:rPr>
              <w:t>2</w:t>
            </w:r>
            <w:r>
              <w:rPr>
                <w:rFonts w:ascii="Times New Roman"/>
                <w:snapToGrid w:val="0"/>
                <w:spacing w:val="2"/>
                <w:kern w:val="0"/>
                <w:sz w:val="18"/>
                <w:szCs w:val="18"/>
              </w:rPr>
              <w:t>日</w:t>
            </w:r>
          </w:p>
        </w:tc>
        <w:tc>
          <w:tcPr>
            <w:tcW w:w="1182" w:type="dxa"/>
            <w:tcBorders>
              <w:top w:val="nil"/>
              <w:bottom w:val="nil"/>
            </w:tcBorders>
          </w:tcPr>
          <w:p>
            <w:pPr>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40.1ab</w:t>
            </w:r>
          </w:p>
        </w:tc>
        <w:tc>
          <w:tcPr>
            <w:tcW w:w="1679" w:type="dxa"/>
            <w:tcBorders>
              <w:top w:val="nil"/>
              <w:bottom w:val="nil"/>
            </w:tcBorders>
          </w:tcPr>
          <w:p>
            <w:pPr>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140.0abc</w:t>
            </w:r>
          </w:p>
        </w:tc>
        <w:tc>
          <w:tcPr>
            <w:tcW w:w="1583" w:type="dxa"/>
            <w:tcBorders>
              <w:top w:val="nil"/>
              <w:bottom w:val="nil"/>
            </w:tcBorders>
          </w:tcPr>
          <w:p>
            <w:pPr>
              <w:widowControl/>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91.8a</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1" w:hRule="atLeast"/>
          <w:jc w:val="center"/>
        </w:trPr>
        <w:tc>
          <w:tcPr>
            <w:tcW w:w="1220" w:type="dxa"/>
            <w:vMerge w:val="continue"/>
            <w:tcBorders>
              <w:top w:val="nil"/>
              <w:bottom w:val="single" w:color="auto" w:sz="4" w:space="0"/>
            </w:tcBorders>
            <w:vAlign w:val="center"/>
          </w:tcPr>
          <w:p>
            <w:pPr>
              <w:widowControl/>
              <w:jc w:val="center"/>
              <w:rPr>
                <w:rFonts w:ascii="Times New Roman" w:hAnsi="Times New Roman"/>
                <w:snapToGrid w:val="0"/>
                <w:spacing w:val="2"/>
                <w:kern w:val="0"/>
                <w:sz w:val="18"/>
                <w:szCs w:val="18"/>
              </w:rPr>
            </w:pPr>
          </w:p>
        </w:tc>
        <w:tc>
          <w:tcPr>
            <w:tcW w:w="1416" w:type="dxa"/>
            <w:tcBorders>
              <w:top w:val="nil"/>
              <w:bottom w:val="single" w:color="auto" w:sz="4" w:space="0"/>
            </w:tcBorders>
            <w:vAlign w:val="center"/>
          </w:tcPr>
          <w:p>
            <w:pPr>
              <w:widowControl/>
              <w:jc w:val="center"/>
              <w:rPr>
                <w:rFonts w:ascii="Times New Roman" w:hAnsi="Times New Roman"/>
                <w:snapToGrid w:val="0"/>
                <w:spacing w:val="2"/>
                <w:kern w:val="0"/>
                <w:sz w:val="18"/>
                <w:szCs w:val="18"/>
              </w:rPr>
            </w:pPr>
            <w:r>
              <w:rPr>
                <w:rFonts w:ascii="Times New Roman"/>
                <w:snapToGrid w:val="0"/>
                <w:spacing w:val="2"/>
                <w:kern w:val="0"/>
                <w:sz w:val="18"/>
                <w:szCs w:val="18"/>
              </w:rPr>
              <w:t>秋季不刈割</w:t>
            </w:r>
          </w:p>
        </w:tc>
        <w:tc>
          <w:tcPr>
            <w:tcW w:w="1182" w:type="dxa"/>
            <w:tcBorders>
              <w:top w:val="nil"/>
              <w:bottom w:val="single" w:color="auto" w:sz="4" w:space="0"/>
            </w:tcBorders>
          </w:tcPr>
          <w:p>
            <w:pPr>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w:t>
            </w:r>
          </w:p>
        </w:tc>
        <w:tc>
          <w:tcPr>
            <w:tcW w:w="1679" w:type="dxa"/>
            <w:tcBorders>
              <w:top w:val="nil"/>
              <w:bottom w:val="single" w:color="auto" w:sz="4" w:space="0"/>
            </w:tcBorders>
          </w:tcPr>
          <w:p>
            <w:pPr>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w:t>
            </w:r>
          </w:p>
        </w:tc>
        <w:tc>
          <w:tcPr>
            <w:tcW w:w="1583" w:type="dxa"/>
            <w:tcBorders>
              <w:top w:val="nil"/>
              <w:bottom w:val="single" w:color="auto" w:sz="4" w:space="0"/>
            </w:tcBorders>
          </w:tcPr>
          <w:p>
            <w:pPr>
              <w:widowControl/>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98.1a</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0" w:hRule="atLeast"/>
          <w:jc w:val="center"/>
        </w:trPr>
        <w:tc>
          <w:tcPr>
            <w:tcW w:w="1220" w:type="dxa"/>
            <w:vMerge w:val="restart"/>
            <w:tcBorders>
              <w:top w:val="single" w:color="auto" w:sz="4" w:space="0"/>
              <w:bottom w:val="nil"/>
            </w:tcBorders>
            <w:vAlign w:val="center"/>
          </w:tcPr>
          <w:p>
            <w:pPr>
              <w:widowControl/>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7</w:t>
            </w:r>
            <w:r>
              <w:rPr>
                <w:rFonts w:ascii="Times New Roman"/>
                <w:snapToGrid w:val="0"/>
                <w:spacing w:val="2"/>
                <w:kern w:val="0"/>
                <w:sz w:val="18"/>
                <w:szCs w:val="18"/>
              </w:rPr>
              <w:t>月</w:t>
            </w:r>
            <w:r>
              <w:rPr>
                <w:rFonts w:ascii="Times New Roman" w:hAnsi="Times New Roman"/>
                <w:snapToGrid w:val="0"/>
                <w:spacing w:val="2"/>
                <w:kern w:val="0"/>
                <w:sz w:val="18"/>
                <w:szCs w:val="18"/>
              </w:rPr>
              <w:t>24</w:t>
            </w:r>
            <w:r>
              <w:rPr>
                <w:rFonts w:ascii="Times New Roman"/>
                <w:snapToGrid w:val="0"/>
                <w:spacing w:val="2"/>
                <w:kern w:val="0"/>
                <w:sz w:val="18"/>
                <w:szCs w:val="18"/>
              </w:rPr>
              <w:t>日</w:t>
            </w:r>
          </w:p>
        </w:tc>
        <w:tc>
          <w:tcPr>
            <w:tcW w:w="1416" w:type="dxa"/>
            <w:tcBorders>
              <w:top w:val="single" w:color="auto" w:sz="4" w:space="0"/>
              <w:bottom w:val="nil"/>
            </w:tcBorders>
            <w:vAlign w:val="center"/>
          </w:tcPr>
          <w:p>
            <w:pPr>
              <w:widowControl/>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9</w:t>
            </w:r>
            <w:r>
              <w:rPr>
                <w:rFonts w:ascii="Times New Roman"/>
                <w:snapToGrid w:val="0"/>
                <w:spacing w:val="2"/>
                <w:kern w:val="0"/>
                <w:sz w:val="18"/>
                <w:szCs w:val="18"/>
              </w:rPr>
              <w:t>月</w:t>
            </w:r>
            <w:r>
              <w:rPr>
                <w:rFonts w:ascii="Times New Roman" w:hAnsi="Times New Roman"/>
                <w:snapToGrid w:val="0"/>
                <w:spacing w:val="2"/>
                <w:kern w:val="0"/>
                <w:sz w:val="18"/>
                <w:szCs w:val="18"/>
              </w:rPr>
              <w:t>18</w:t>
            </w:r>
            <w:r>
              <w:rPr>
                <w:rFonts w:ascii="Times New Roman"/>
                <w:snapToGrid w:val="0"/>
                <w:spacing w:val="2"/>
                <w:kern w:val="0"/>
                <w:sz w:val="18"/>
                <w:szCs w:val="18"/>
              </w:rPr>
              <w:t>日</w:t>
            </w:r>
          </w:p>
        </w:tc>
        <w:tc>
          <w:tcPr>
            <w:tcW w:w="1182" w:type="dxa"/>
            <w:tcBorders>
              <w:top w:val="single" w:color="auto" w:sz="4" w:space="0"/>
              <w:bottom w:val="nil"/>
            </w:tcBorders>
          </w:tcPr>
          <w:p>
            <w:pPr>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41.8ab</w:t>
            </w:r>
          </w:p>
        </w:tc>
        <w:tc>
          <w:tcPr>
            <w:tcW w:w="1679" w:type="dxa"/>
            <w:tcBorders>
              <w:top w:val="single" w:color="auto" w:sz="4" w:space="0"/>
              <w:bottom w:val="nil"/>
            </w:tcBorders>
          </w:tcPr>
          <w:p>
            <w:pPr>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164.2ab</w:t>
            </w:r>
          </w:p>
        </w:tc>
        <w:tc>
          <w:tcPr>
            <w:tcW w:w="1583" w:type="dxa"/>
            <w:tcBorders>
              <w:top w:val="single" w:color="auto" w:sz="4" w:space="0"/>
              <w:bottom w:val="nil"/>
            </w:tcBorders>
          </w:tcPr>
          <w:p>
            <w:pPr>
              <w:widowControl/>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90.7a</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0" w:hRule="atLeast"/>
          <w:jc w:val="center"/>
        </w:trPr>
        <w:tc>
          <w:tcPr>
            <w:tcW w:w="1220" w:type="dxa"/>
            <w:vMerge w:val="continue"/>
            <w:tcBorders>
              <w:top w:val="nil"/>
              <w:bottom w:val="nil"/>
            </w:tcBorders>
            <w:vAlign w:val="center"/>
          </w:tcPr>
          <w:p>
            <w:pPr>
              <w:widowControl/>
              <w:jc w:val="center"/>
              <w:rPr>
                <w:rFonts w:ascii="Times New Roman" w:hAnsi="Times New Roman"/>
                <w:snapToGrid w:val="0"/>
                <w:spacing w:val="2"/>
                <w:kern w:val="0"/>
                <w:sz w:val="18"/>
                <w:szCs w:val="18"/>
              </w:rPr>
            </w:pPr>
          </w:p>
        </w:tc>
        <w:tc>
          <w:tcPr>
            <w:tcW w:w="1416" w:type="dxa"/>
            <w:tcBorders>
              <w:top w:val="nil"/>
              <w:bottom w:val="nil"/>
            </w:tcBorders>
            <w:vAlign w:val="center"/>
          </w:tcPr>
          <w:p>
            <w:pPr>
              <w:widowControl/>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11</w:t>
            </w:r>
            <w:r>
              <w:rPr>
                <w:rFonts w:ascii="Times New Roman"/>
                <w:snapToGrid w:val="0"/>
                <w:spacing w:val="2"/>
                <w:kern w:val="0"/>
                <w:sz w:val="18"/>
                <w:szCs w:val="18"/>
              </w:rPr>
              <w:t>月</w:t>
            </w:r>
            <w:r>
              <w:rPr>
                <w:rFonts w:ascii="Times New Roman" w:hAnsi="Times New Roman"/>
                <w:snapToGrid w:val="0"/>
                <w:spacing w:val="2"/>
                <w:kern w:val="0"/>
                <w:sz w:val="18"/>
                <w:szCs w:val="18"/>
              </w:rPr>
              <w:t>2</w:t>
            </w:r>
            <w:r>
              <w:rPr>
                <w:rFonts w:ascii="Times New Roman"/>
                <w:snapToGrid w:val="0"/>
                <w:spacing w:val="2"/>
                <w:kern w:val="0"/>
                <w:sz w:val="18"/>
                <w:szCs w:val="18"/>
              </w:rPr>
              <w:t>日</w:t>
            </w:r>
          </w:p>
        </w:tc>
        <w:tc>
          <w:tcPr>
            <w:tcW w:w="1182" w:type="dxa"/>
            <w:tcBorders>
              <w:top w:val="nil"/>
              <w:bottom w:val="nil"/>
            </w:tcBorders>
          </w:tcPr>
          <w:p>
            <w:pPr>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41.3ab</w:t>
            </w:r>
          </w:p>
        </w:tc>
        <w:tc>
          <w:tcPr>
            <w:tcW w:w="1679" w:type="dxa"/>
            <w:tcBorders>
              <w:top w:val="nil"/>
              <w:bottom w:val="nil"/>
            </w:tcBorders>
          </w:tcPr>
          <w:p>
            <w:pPr>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126.9bc</w:t>
            </w:r>
          </w:p>
        </w:tc>
        <w:tc>
          <w:tcPr>
            <w:tcW w:w="1583" w:type="dxa"/>
            <w:tcBorders>
              <w:top w:val="nil"/>
              <w:bottom w:val="nil"/>
            </w:tcBorders>
          </w:tcPr>
          <w:p>
            <w:pPr>
              <w:widowControl/>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89.3a</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0" w:hRule="atLeast"/>
          <w:jc w:val="center"/>
        </w:trPr>
        <w:tc>
          <w:tcPr>
            <w:tcW w:w="1220" w:type="dxa"/>
            <w:vMerge w:val="continue"/>
            <w:tcBorders>
              <w:top w:val="nil"/>
              <w:bottom w:val="single" w:color="auto" w:sz="4" w:space="0"/>
            </w:tcBorders>
            <w:vAlign w:val="center"/>
          </w:tcPr>
          <w:p>
            <w:pPr>
              <w:widowControl/>
              <w:jc w:val="center"/>
              <w:rPr>
                <w:rFonts w:ascii="Times New Roman" w:hAnsi="Times New Roman"/>
                <w:snapToGrid w:val="0"/>
                <w:spacing w:val="2"/>
                <w:kern w:val="0"/>
                <w:sz w:val="18"/>
                <w:szCs w:val="18"/>
              </w:rPr>
            </w:pPr>
          </w:p>
        </w:tc>
        <w:tc>
          <w:tcPr>
            <w:tcW w:w="1416" w:type="dxa"/>
            <w:tcBorders>
              <w:top w:val="nil"/>
              <w:bottom w:val="single" w:color="auto" w:sz="4" w:space="0"/>
            </w:tcBorders>
            <w:vAlign w:val="center"/>
          </w:tcPr>
          <w:p>
            <w:pPr>
              <w:widowControl/>
              <w:jc w:val="center"/>
              <w:rPr>
                <w:rFonts w:ascii="Times New Roman" w:hAnsi="Times New Roman"/>
                <w:snapToGrid w:val="0"/>
                <w:spacing w:val="2"/>
                <w:kern w:val="0"/>
                <w:sz w:val="18"/>
                <w:szCs w:val="18"/>
              </w:rPr>
            </w:pPr>
            <w:r>
              <w:rPr>
                <w:rFonts w:ascii="Times New Roman"/>
                <w:snapToGrid w:val="0"/>
                <w:spacing w:val="2"/>
                <w:kern w:val="0"/>
                <w:sz w:val="18"/>
                <w:szCs w:val="18"/>
              </w:rPr>
              <w:t>秋季不刈割</w:t>
            </w:r>
          </w:p>
        </w:tc>
        <w:tc>
          <w:tcPr>
            <w:tcW w:w="1182" w:type="dxa"/>
            <w:tcBorders>
              <w:top w:val="nil"/>
              <w:bottom w:val="single" w:color="auto" w:sz="4" w:space="0"/>
            </w:tcBorders>
          </w:tcPr>
          <w:p>
            <w:pPr>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w:t>
            </w:r>
          </w:p>
        </w:tc>
        <w:tc>
          <w:tcPr>
            <w:tcW w:w="1679" w:type="dxa"/>
            <w:tcBorders>
              <w:top w:val="nil"/>
              <w:bottom w:val="single" w:color="auto" w:sz="4" w:space="0"/>
            </w:tcBorders>
          </w:tcPr>
          <w:p>
            <w:pPr>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w:t>
            </w:r>
          </w:p>
        </w:tc>
        <w:tc>
          <w:tcPr>
            <w:tcW w:w="1583" w:type="dxa"/>
            <w:tcBorders>
              <w:top w:val="nil"/>
              <w:bottom w:val="single" w:color="auto" w:sz="4" w:space="0"/>
            </w:tcBorders>
          </w:tcPr>
          <w:p>
            <w:pPr>
              <w:widowControl/>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96.3a</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0" w:hRule="atLeast"/>
          <w:jc w:val="center"/>
        </w:trPr>
        <w:tc>
          <w:tcPr>
            <w:tcW w:w="1220" w:type="dxa"/>
            <w:vMerge w:val="restart"/>
            <w:tcBorders>
              <w:top w:val="single" w:color="auto" w:sz="4" w:space="0"/>
              <w:bottom w:val="nil"/>
            </w:tcBorders>
            <w:vAlign w:val="center"/>
          </w:tcPr>
          <w:p>
            <w:pPr>
              <w:widowControl/>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7</w:t>
            </w:r>
            <w:r>
              <w:rPr>
                <w:rFonts w:ascii="Times New Roman"/>
                <w:snapToGrid w:val="0"/>
                <w:spacing w:val="2"/>
                <w:kern w:val="0"/>
                <w:sz w:val="18"/>
                <w:szCs w:val="18"/>
              </w:rPr>
              <w:t>月</w:t>
            </w:r>
            <w:r>
              <w:rPr>
                <w:rFonts w:ascii="Times New Roman" w:hAnsi="Times New Roman"/>
                <w:snapToGrid w:val="0"/>
                <w:spacing w:val="2"/>
                <w:kern w:val="0"/>
                <w:sz w:val="18"/>
                <w:szCs w:val="18"/>
              </w:rPr>
              <w:t>29</w:t>
            </w:r>
            <w:r>
              <w:rPr>
                <w:rFonts w:ascii="Times New Roman"/>
                <w:snapToGrid w:val="0"/>
                <w:spacing w:val="2"/>
                <w:kern w:val="0"/>
                <w:sz w:val="18"/>
                <w:szCs w:val="18"/>
              </w:rPr>
              <w:t>日</w:t>
            </w:r>
          </w:p>
        </w:tc>
        <w:tc>
          <w:tcPr>
            <w:tcW w:w="1416" w:type="dxa"/>
            <w:tcBorders>
              <w:top w:val="single" w:color="auto" w:sz="4" w:space="0"/>
              <w:bottom w:val="nil"/>
            </w:tcBorders>
            <w:vAlign w:val="center"/>
          </w:tcPr>
          <w:p>
            <w:pPr>
              <w:widowControl/>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11</w:t>
            </w:r>
            <w:r>
              <w:rPr>
                <w:rFonts w:ascii="Times New Roman"/>
                <w:snapToGrid w:val="0"/>
                <w:spacing w:val="2"/>
                <w:kern w:val="0"/>
                <w:sz w:val="18"/>
                <w:szCs w:val="18"/>
              </w:rPr>
              <w:t>月</w:t>
            </w:r>
            <w:r>
              <w:rPr>
                <w:rFonts w:ascii="Times New Roman" w:hAnsi="Times New Roman"/>
                <w:snapToGrid w:val="0"/>
                <w:spacing w:val="2"/>
                <w:kern w:val="0"/>
                <w:sz w:val="18"/>
                <w:szCs w:val="18"/>
              </w:rPr>
              <w:t>2</w:t>
            </w:r>
            <w:r>
              <w:rPr>
                <w:rFonts w:ascii="Times New Roman"/>
                <w:snapToGrid w:val="0"/>
                <w:spacing w:val="2"/>
                <w:kern w:val="0"/>
                <w:sz w:val="18"/>
                <w:szCs w:val="18"/>
              </w:rPr>
              <w:t>日</w:t>
            </w:r>
          </w:p>
        </w:tc>
        <w:tc>
          <w:tcPr>
            <w:tcW w:w="1182" w:type="dxa"/>
            <w:tcBorders>
              <w:top w:val="single" w:color="auto" w:sz="4" w:space="0"/>
              <w:bottom w:val="nil"/>
            </w:tcBorders>
          </w:tcPr>
          <w:p>
            <w:pPr>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37.3b</w:t>
            </w:r>
          </w:p>
        </w:tc>
        <w:tc>
          <w:tcPr>
            <w:tcW w:w="1679" w:type="dxa"/>
            <w:tcBorders>
              <w:top w:val="single" w:color="auto" w:sz="4" w:space="0"/>
              <w:bottom w:val="nil"/>
            </w:tcBorders>
          </w:tcPr>
          <w:p>
            <w:pPr>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100.2c</w:t>
            </w:r>
          </w:p>
        </w:tc>
        <w:tc>
          <w:tcPr>
            <w:tcW w:w="1583" w:type="dxa"/>
            <w:tcBorders>
              <w:top w:val="single" w:color="auto" w:sz="4" w:space="0"/>
              <w:bottom w:val="nil"/>
            </w:tcBorders>
          </w:tcPr>
          <w:p>
            <w:pPr>
              <w:widowControl/>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92.9a</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0" w:hRule="atLeast"/>
          <w:jc w:val="center"/>
        </w:trPr>
        <w:tc>
          <w:tcPr>
            <w:tcW w:w="1220" w:type="dxa"/>
            <w:vMerge w:val="continue"/>
            <w:tcBorders>
              <w:top w:val="nil"/>
              <w:bottom w:val="single" w:color="auto" w:sz="4" w:space="0"/>
            </w:tcBorders>
            <w:vAlign w:val="center"/>
          </w:tcPr>
          <w:p>
            <w:pPr>
              <w:widowControl/>
              <w:jc w:val="center"/>
              <w:rPr>
                <w:rFonts w:ascii="Times New Roman" w:hAnsi="Times New Roman"/>
                <w:snapToGrid w:val="0"/>
                <w:spacing w:val="2"/>
                <w:kern w:val="0"/>
                <w:sz w:val="18"/>
                <w:szCs w:val="18"/>
              </w:rPr>
            </w:pPr>
          </w:p>
        </w:tc>
        <w:tc>
          <w:tcPr>
            <w:tcW w:w="1416" w:type="dxa"/>
            <w:tcBorders>
              <w:top w:val="nil"/>
              <w:bottom w:val="single" w:color="auto" w:sz="4" w:space="0"/>
            </w:tcBorders>
            <w:vAlign w:val="center"/>
          </w:tcPr>
          <w:p>
            <w:pPr>
              <w:widowControl/>
              <w:jc w:val="center"/>
              <w:rPr>
                <w:rFonts w:ascii="Times New Roman" w:hAnsi="Times New Roman"/>
                <w:snapToGrid w:val="0"/>
                <w:spacing w:val="2"/>
                <w:kern w:val="0"/>
                <w:sz w:val="18"/>
                <w:szCs w:val="18"/>
              </w:rPr>
            </w:pPr>
            <w:r>
              <w:rPr>
                <w:rFonts w:ascii="Times New Roman"/>
                <w:snapToGrid w:val="0"/>
                <w:spacing w:val="2"/>
                <w:kern w:val="0"/>
                <w:sz w:val="18"/>
                <w:szCs w:val="18"/>
              </w:rPr>
              <w:t>秋季不刈割</w:t>
            </w:r>
          </w:p>
        </w:tc>
        <w:tc>
          <w:tcPr>
            <w:tcW w:w="1182" w:type="dxa"/>
            <w:tcBorders>
              <w:top w:val="nil"/>
              <w:bottom w:val="single" w:color="auto" w:sz="4" w:space="0"/>
            </w:tcBorders>
          </w:tcPr>
          <w:p>
            <w:pPr>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w:t>
            </w:r>
          </w:p>
        </w:tc>
        <w:tc>
          <w:tcPr>
            <w:tcW w:w="1679" w:type="dxa"/>
            <w:tcBorders>
              <w:top w:val="nil"/>
              <w:bottom w:val="single" w:color="auto" w:sz="4" w:space="0"/>
            </w:tcBorders>
          </w:tcPr>
          <w:p>
            <w:pPr>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w:t>
            </w:r>
          </w:p>
        </w:tc>
        <w:tc>
          <w:tcPr>
            <w:tcW w:w="1583" w:type="dxa"/>
            <w:tcBorders>
              <w:top w:val="nil"/>
              <w:bottom w:val="single" w:color="auto" w:sz="4" w:space="0"/>
            </w:tcBorders>
          </w:tcPr>
          <w:p>
            <w:pPr>
              <w:widowControl/>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92.2a</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80" w:hRule="atLeast"/>
          <w:jc w:val="center"/>
        </w:trPr>
        <w:tc>
          <w:tcPr>
            <w:tcW w:w="1220" w:type="dxa"/>
            <w:tcBorders>
              <w:top w:val="single" w:color="auto" w:sz="4" w:space="0"/>
            </w:tcBorders>
            <w:vAlign w:val="center"/>
          </w:tcPr>
          <w:p>
            <w:pPr>
              <w:widowControl/>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8</w:t>
            </w:r>
            <w:r>
              <w:rPr>
                <w:rFonts w:ascii="Times New Roman"/>
                <w:snapToGrid w:val="0"/>
                <w:spacing w:val="2"/>
                <w:kern w:val="0"/>
                <w:sz w:val="18"/>
                <w:szCs w:val="18"/>
              </w:rPr>
              <w:t>月</w:t>
            </w:r>
            <w:r>
              <w:rPr>
                <w:rFonts w:ascii="Times New Roman" w:hAnsi="Times New Roman"/>
                <w:snapToGrid w:val="0"/>
                <w:spacing w:val="2"/>
                <w:kern w:val="0"/>
                <w:sz w:val="18"/>
                <w:szCs w:val="18"/>
              </w:rPr>
              <w:t>2</w:t>
            </w:r>
            <w:r>
              <w:rPr>
                <w:rFonts w:ascii="Times New Roman"/>
                <w:snapToGrid w:val="0"/>
                <w:spacing w:val="2"/>
                <w:kern w:val="0"/>
                <w:sz w:val="18"/>
                <w:szCs w:val="18"/>
              </w:rPr>
              <w:t>日</w:t>
            </w:r>
          </w:p>
        </w:tc>
        <w:tc>
          <w:tcPr>
            <w:tcW w:w="1416" w:type="dxa"/>
            <w:tcBorders>
              <w:top w:val="single" w:color="auto" w:sz="4" w:space="0"/>
            </w:tcBorders>
            <w:vAlign w:val="center"/>
          </w:tcPr>
          <w:p>
            <w:pPr>
              <w:widowControl/>
              <w:jc w:val="center"/>
              <w:rPr>
                <w:rFonts w:ascii="Times New Roman" w:hAnsi="Times New Roman"/>
                <w:snapToGrid w:val="0"/>
                <w:spacing w:val="2"/>
                <w:kern w:val="0"/>
                <w:sz w:val="18"/>
                <w:szCs w:val="18"/>
              </w:rPr>
            </w:pPr>
            <w:r>
              <w:rPr>
                <w:rFonts w:ascii="Times New Roman"/>
                <w:snapToGrid w:val="0"/>
                <w:spacing w:val="2"/>
                <w:kern w:val="0"/>
                <w:sz w:val="18"/>
                <w:szCs w:val="18"/>
              </w:rPr>
              <w:t>秋季不刈割</w:t>
            </w:r>
          </w:p>
        </w:tc>
        <w:tc>
          <w:tcPr>
            <w:tcW w:w="1182" w:type="dxa"/>
            <w:tcBorders>
              <w:top w:val="single" w:color="auto" w:sz="4" w:space="0"/>
            </w:tcBorders>
          </w:tcPr>
          <w:p>
            <w:pPr>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26.4c</w:t>
            </w:r>
          </w:p>
        </w:tc>
        <w:tc>
          <w:tcPr>
            <w:tcW w:w="1679" w:type="dxa"/>
            <w:tcBorders>
              <w:top w:val="single" w:color="auto" w:sz="4" w:space="0"/>
            </w:tcBorders>
          </w:tcPr>
          <w:p>
            <w:pPr>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w:t>
            </w:r>
          </w:p>
        </w:tc>
        <w:tc>
          <w:tcPr>
            <w:tcW w:w="1583" w:type="dxa"/>
            <w:tcBorders>
              <w:top w:val="single" w:color="auto" w:sz="4" w:space="0"/>
            </w:tcBorders>
          </w:tcPr>
          <w:p>
            <w:pPr>
              <w:widowControl/>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87.4a</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60" w:hRule="atLeast"/>
          <w:jc w:val="center"/>
        </w:trPr>
        <w:tc>
          <w:tcPr>
            <w:tcW w:w="1220" w:type="dxa"/>
            <w:tcBorders>
              <w:bottom w:val="single" w:color="auto" w:sz="4" w:space="0"/>
            </w:tcBorders>
            <w:vAlign w:val="center"/>
          </w:tcPr>
          <w:p>
            <w:pPr>
              <w:widowControl/>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8</w:t>
            </w:r>
            <w:r>
              <w:rPr>
                <w:rFonts w:ascii="Times New Roman"/>
                <w:snapToGrid w:val="0"/>
                <w:spacing w:val="2"/>
                <w:kern w:val="0"/>
                <w:sz w:val="18"/>
                <w:szCs w:val="18"/>
              </w:rPr>
              <w:t>月</w:t>
            </w:r>
            <w:r>
              <w:rPr>
                <w:rFonts w:ascii="Times New Roman" w:hAnsi="Times New Roman"/>
                <w:snapToGrid w:val="0"/>
                <w:spacing w:val="2"/>
                <w:kern w:val="0"/>
                <w:sz w:val="18"/>
                <w:szCs w:val="18"/>
              </w:rPr>
              <w:t>10</w:t>
            </w:r>
            <w:r>
              <w:rPr>
                <w:rFonts w:ascii="Times New Roman"/>
                <w:snapToGrid w:val="0"/>
                <w:spacing w:val="2"/>
                <w:kern w:val="0"/>
                <w:sz w:val="18"/>
                <w:szCs w:val="18"/>
              </w:rPr>
              <w:t>日</w:t>
            </w:r>
          </w:p>
        </w:tc>
        <w:tc>
          <w:tcPr>
            <w:tcW w:w="1416" w:type="dxa"/>
            <w:tcBorders>
              <w:bottom w:val="single" w:color="auto" w:sz="4" w:space="0"/>
            </w:tcBorders>
            <w:vAlign w:val="center"/>
          </w:tcPr>
          <w:p>
            <w:pPr>
              <w:widowControl/>
              <w:jc w:val="center"/>
              <w:rPr>
                <w:rFonts w:ascii="Times New Roman" w:hAnsi="Times New Roman"/>
                <w:snapToGrid w:val="0"/>
                <w:spacing w:val="2"/>
                <w:kern w:val="0"/>
                <w:sz w:val="18"/>
                <w:szCs w:val="18"/>
              </w:rPr>
            </w:pPr>
            <w:r>
              <w:rPr>
                <w:rFonts w:ascii="Times New Roman"/>
                <w:snapToGrid w:val="0"/>
                <w:spacing w:val="2"/>
                <w:kern w:val="0"/>
                <w:sz w:val="18"/>
                <w:szCs w:val="18"/>
              </w:rPr>
              <w:t>秋季不刈割</w:t>
            </w:r>
          </w:p>
        </w:tc>
        <w:tc>
          <w:tcPr>
            <w:tcW w:w="1182" w:type="dxa"/>
            <w:tcBorders>
              <w:bottom w:val="single" w:color="auto" w:sz="4" w:space="0"/>
            </w:tcBorders>
          </w:tcPr>
          <w:p>
            <w:pPr>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23.1c</w:t>
            </w:r>
          </w:p>
        </w:tc>
        <w:tc>
          <w:tcPr>
            <w:tcW w:w="1679" w:type="dxa"/>
            <w:tcBorders>
              <w:bottom w:val="single" w:color="auto" w:sz="4" w:space="0"/>
            </w:tcBorders>
          </w:tcPr>
          <w:p>
            <w:pPr>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w:t>
            </w:r>
          </w:p>
        </w:tc>
        <w:tc>
          <w:tcPr>
            <w:tcW w:w="1583" w:type="dxa"/>
            <w:tcBorders>
              <w:bottom w:val="single" w:color="auto" w:sz="4" w:space="0"/>
            </w:tcBorders>
          </w:tcPr>
          <w:p>
            <w:pPr>
              <w:widowControl/>
              <w:jc w:val="center"/>
              <w:rPr>
                <w:rFonts w:ascii="Times New Roman" w:hAnsi="Times New Roman"/>
                <w:snapToGrid w:val="0"/>
                <w:spacing w:val="2"/>
                <w:kern w:val="0"/>
                <w:sz w:val="18"/>
                <w:szCs w:val="18"/>
              </w:rPr>
            </w:pPr>
            <w:r>
              <w:rPr>
                <w:rFonts w:ascii="Times New Roman" w:hAnsi="Times New Roman"/>
                <w:snapToGrid w:val="0"/>
                <w:spacing w:val="2"/>
                <w:kern w:val="0"/>
                <w:sz w:val="18"/>
                <w:szCs w:val="18"/>
              </w:rPr>
              <w:t>69.6b</w:t>
            </w:r>
          </w:p>
        </w:tc>
      </w:tr>
    </w:tbl>
    <w:p>
      <w:pPr>
        <w:spacing w:line="360" w:lineRule="auto"/>
        <w:rPr>
          <w:rFonts w:asciiTheme="minorEastAsia" w:hAnsiTheme="minorEastAsia" w:eastAsiaTheme="minorEastAsia"/>
          <w:sz w:val="24"/>
        </w:rPr>
      </w:pPr>
      <w:r>
        <w:rPr>
          <w:rFonts w:hint="eastAsia" w:asciiTheme="minorEastAsia" w:hAnsiTheme="minorEastAsia" w:eastAsiaTheme="minorEastAsia"/>
          <w:sz w:val="24"/>
        </w:rPr>
        <w:t>3播种深度与播量</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sz w:val="24"/>
        </w:rPr>
        <w:t>苜蓿参考</w:t>
      </w:r>
      <w:r>
        <w:rPr>
          <w:rFonts w:asciiTheme="minorEastAsia" w:hAnsiTheme="minorEastAsia" w:eastAsiaTheme="minorEastAsia"/>
          <w:sz w:val="24"/>
        </w:rPr>
        <w:t>DB15/T 1509-2018</w:t>
      </w:r>
      <w:r>
        <w:rPr>
          <w:rFonts w:hint="eastAsia" w:asciiTheme="minorEastAsia" w:hAnsiTheme="minorEastAsia" w:eastAsiaTheme="minorEastAsia"/>
          <w:sz w:val="24"/>
        </w:rPr>
        <w:t>，其他牧草参考NY/T 1342-2007。</w:t>
      </w:r>
    </w:p>
    <w:p>
      <w:pPr>
        <w:spacing w:line="360" w:lineRule="auto"/>
        <w:rPr>
          <w:rFonts w:asciiTheme="minorEastAsia" w:hAnsiTheme="minorEastAsia" w:eastAsiaTheme="minorEastAsia"/>
          <w:sz w:val="24"/>
        </w:rPr>
      </w:pPr>
      <w:r>
        <w:rPr>
          <w:rFonts w:hint="eastAsia" w:asciiTheme="minorEastAsia" w:hAnsiTheme="minorEastAsia" w:eastAsiaTheme="minorEastAsia"/>
          <w:sz w:val="24"/>
        </w:rPr>
        <w:t>4追肥</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sz w:val="24"/>
        </w:rPr>
        <w:t>参考国内外相关文献报道，以及结合追肥试验结果，施肥可以显著提高混播人工草地群落高度、盖度和产草量，30kg/亩、30kg/亩和40kg/亩的群落高度和盖度差异不显著，40kg/亩产草量产草量显著高于20kg/亩，与30kg/亩无显著差异。充分考虑成本压力，确定施肥量应以30kg/亩为宜。</w:t>
      </w:r>
    </w:p>
    <w:p>
      <w:pPr>
        <w:ind w:firstLine="420"/>
        <w:rPr>
          <w:rFonts w:ascii="仿宋" w:hAnsi="仿宋" w:eastAsia="仿宋"/>
          <w:szCs w:val="21"/>
        </w:rPr>
      </w:pPr>
      <w:r>
        <w:rPr>
          <w:rFonts w:ascii="仿宋" w:hAnsi="仿宋" w:eastAsia="仿宋"/>
          <w:szCs w:val="21"/>
        </w:rPr>
        <w:drawing>
          <wp:inline distT="0" distB="0" distL="0" distR="0">
            <wp:extent cx="4572000" cy="2743200"/>
            <wp:effectExtent l="0" t="0" r="0" b="0"/>
            <wp:docPr id="22" name="图表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ind w:firstLine="420" w:firstLineChars="200"/>
        <w:jc w:val="center"/>
      </w:pPr>
      <w:r>
        <w:rPr>
          <w:rFonts w:hint="eastAsia"/>
        </w:rPr>
        <w:t>图4-1 不同施肥量对群落高度的影响</w:t>
      </w:r>
    </w:p>
    <w:p>
      <w:pPr>
        <w:ind w:firstLine="420"/>
        <w:rPr>
          <w:rFonts w:ascii="仿宋" w:hAnsi="仿宋" w:eastAsia="仿宋"/>
          <w:szCs w:val="21"/>
        </w:rPr>
      </w:pPr>
    </w:p>
    <w:p>
      <w:pPr>
        <w:ind w:firstLine="420"/>
        <w:rPr>
          <w:rFonts w:ascii="仿宋" w:hAnsi="仿宋" w:eastAsia="仿宋"/>
          <w:szCs w:val="21"/>
        </w:rPr>
      </w:pPr>
      <w:r>
        <w:rPr>
          <w:rFonts w:ascii="仿宋" w:hAnsi="仿宋" w:eastAsia="仿宋"/>
          <w:szCs w:val="21"/>
        </w:rPr>
        <w:drawing>
          <wp:inline distT="0" distB="0" distL="0" distR="0">
            <wp:extent cx="4572000" cy="2743200"/>
            <wp:effectExtent l="0" t="0" r="0" b="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ind w:firstLine="420" w:firstLineChars="200"/>
        <w:jc w:val="center"/>
      </w:pPr>
      <w:r>
        <w:rPr>
          <w:rFonts w:hint="eastAsia"/>
        </w:rPr>
        <w:t>图4-2 不同施肥量对盖度的影响</w:t>
      </w:r>
    </w:p>
    <w:p>
      <w:pPr>
        <w:ind w:firstLine="422" w:firstLineChars="200"/>
        <w:jc w:val="center"/>
      </w:pPr>
      <w:r>
        <w:rPr>
          <w:rFonts w:ascii="仿宋" w:hAnsi="仿宋" w:eastAsia="仿宋"/>
          <w:b/>
          <w:bCs/>
          <w:szCs w:val="21"/>
        </w:rPr>
        <w:drawing>
          <wp:inline distT="0" distB="0" distL="0" distR="0">
            <wp:extent cx="4572000" cy="2743200"/>
            <wp:effectExtent l="0" t="0" r="0" b="0"/>
            <wp:docPr id="21"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ind w:firstLine="420" w:firstLineChars="200"/>
        <w:jc w:val="center"/>
      </w:pPr>
      <w:r>
        <w:rPr>
          <w:rFonts w:hint="eastAsia"/>
        </w:rPr>
        <w:t>图4-3 不同施肥量对产量的影响</w:t>
      </w:r>
    </w:p>
    <w:p>
      <w:pPr>
        <w:spacing w:line="360" w:lineRule="auto"/>
        <w:rPr>
          <w:rFonts w:asciiTheme="minorEastAsia" w:hAnsiTheme="minorEastAsia" w:eastAsiaTheme="minorEastAsia"/>
          <w:sz w:val="24"/>
        </w:rPr>
      </w:pPr>
      <w:r>
        <w:rPr>
          <w:rFonts w:hint="eastAsia" w:asciiTheme="minorEastAsia" w:hAnsiTheme="minorEastAsia" w:eastAsiaTheme="minorEastAsia"/>
          <w:sz w:val="24"/>
        </w:rPr>
        <w:t>5灌溉</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参考国内外相关文献报道，以及对当地节水灌溉混播人工草牧场建设户灌溉情况进行调研，确定生长期灌溉定额为745～1425 m</w:t>
      </w:r>
      <w:r>
        <w:rPr>
          <w:rFonts w:hint="eastAsia" w:asciiTheme="minorEastAsia" w:hAnsiTheme="minorEastAsia" w:eastAsiaTheme="minorEastAsia"/>
          <w:sz w:val="24"/>
          <w:vertAlign w:val="superscript"/>
        </w:rPr>
        <w:t>3</w:t>
      </w:r>
      <w:r>
        <w:rPr>
          <w:rFonts w:hint="eastAsia" w:asciiTheme="minorEastAsia" w:hAnsiTheme="minorEastAsia" w:eastAsiaTheme="minorEastAsia"/>
          <w:sz w:val="24"/>
        </w:rPr>
        <w:t>/hm</w:t>
      </w:r>
      <w:r>
        <w:rPr>
          <w:rFonts w:hint="eastAsia" w:asciiTheme="minorEastAsia" w:hAnsiTheme="minorEastAsia" w:eastAsiaTheme="minorEastAsia"/>
          <w:sz w:val="24"/>
          <w:vertAlign w:val="superscript"/>
        </w:rPr>
        <w:t>2</w:t>
      </w:r>
      <w:r>
        <w:rPr>
          <w:rFonts w:hint="eastAsia" w:asciiTheme="minorEastAsia" w:hAnsiTheme="minorEastAsia" w:eastAsiaTheme="minorEastAsia"/>
          <w:sz w:val="24"/>
        </w:rPr>
        <w:t>，冬季灌溉定额为225～300 m</w:t>
      </w:r>
      <w:r>
        <w:rPr>
          <w:rFonts w:hint="eastAsia" w:asciiTheme="minorEastAsia" w:hAnsiTheme="minorEastAsia" w:eastAsiaTheme="minorEastAsia"/>
          <w:sz w:val="24"/>
          <w:vertAlign w:val="superscript"/>
        </w:rPr>
        <w:t>3</w:t>
      </w:r>
      <w:r>
        <w:rPr>
          <w:rFonts w:hint="eastAsia" w:asciiTheme="minorEastAsia" w:hAnsiTheme="minorEastAsia" w:eastAsiaTheme="minorEastAsia"/>
          <w:sz w:val="24"/>
        </w:rPr>
        <w:t>/hm</w:t>
      </w:r>
      <w:r>
        <w:rPr>
          <w:rFonts w:hint="eastAsia" w:asciiTheme="minorEastAsia" w:hAnsiTheme="minorEastAsia" w:eastAsiaTheme="minorEastAsia"/>
          <w:sz w:val="24"/>
          <w:vertAlign w:val="superscript"/>
        </w:rPr>
        <w:t>2</w:t>
      </w:r>
      <w:r>
        <w:rPr>
          <w:rFonts w:hint="eastAsia" w:asciiTheme="minorEastAsia" w:hAnsiTheme="minorEastAsia" w:eastAsiaTheme="minorEastAsia"/>
          <w:sz w:val="24"/>
        </w:rPr>
        <w:t>，返青前灌溉定额为120～225 m</w:t>
      </w:r>
      <w:r>
        <w:rPr>
          <w:rFonts w:hint="eastAsia" w:asciiTheme="minorEastAsia" w:hAnsiTheme="minorEastAsia" w:eastAsiaTheme="minorEastAsia"/>
          <w:sz w:val="24"/>
          <w:vertAlign w:val="superscript"/>
        </w:rPr>
        <w:t>3</w:t>
      </w:r>
      <w:r>
        <w:rPr>
          <w:rFonts w:hint="eastAsia" w:asciiTheme="minorEastAsia" w:hAnsiTheme="minorEastAsia" w:eastAsiaTheme="minorEastAsia"/>
          <w:sz w:val="24"/>
        </w:rPr>
        <w:t>/hm</w:t>
      </w:r>
      <w:r>
        <w:rPr>
          <w:rFonts w:hint="eastAsia" w:asciiTheme="minorEastAsia" w:hAnsiTheme="minorEastAsia" w:eastAsiaTheme="minorEastAsia"/>
          <w:sz w:val="24"/>
          <w:vertAlign w:val="superscript"/>
        </w:rPr>
        <w:t>2</w:t>
      </w:r>
      <w:r>
        <w:rPr>
          <w:rFonts w:hint="eastAsia" w:asciiTheme="minorEastAsia" w:hAnsiTheme="minorEastAsia" w:eastAsiaTheme="minorEastAsia"/>
          <w:sz w:val="24"/>
        </w:rPr>
        <w:t>。</w:t>
      </w:r>
    </w:p>
    <w:p>
      <w:pPr>
        <w:spacing w:line="360" w:lineRule="auto"/>
        <w:rPr>
          <w:rFonts w:asciiTheme="minorEastAsia" w:hAnsiTheme="minorEastAsia" w:eastAsiaTheme="minorEastAsia"/>
          <w:sz w:val="24"/>
        </w:rPr>
      </w:pPr>
      <w:r>
        <w:rPr>
          <w:rFonts w:hint="eastAsia" w:asciiTheme="minorEastAsia" w:hAnsiTheme="minorEastAsia" w:eastAsiaTheme="minorEastAsia"/>
          <w:sz w:val="24"/>
        </w:rPr>
        <w:t>6松耙补播</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sz w:val="24"/>
        </w:rPr>
        <w:t>松耙可以划破草皮，疏松土壤，增加土壤透性，促进牧草迅速生长。退化人工草地补播具有省时、省力、省资金的特点，并能达到预期效果。参考国内外相关文献报道，结合在当地开展补播试验，确定返青不理想人工草地地块春季补播一年生饲料作物，既能抑制杂草生长，又能防止水土流失，还能增加当年饲草量。参考《草地学》中人工草地改良技术，头年秋季补播，第二年即可利用。</w:t>
      </w:r>
    </w:p>
    <w:p>
      <w:pPr>
        <w:spacing w:line="360" w:lineRule="auto"/>
        <w:rPr>
          <w:rFonts w:asciiTheme="minorEastAsia" w:hAnsiTheme="minorEastAsia" w:eastAsiaTheme="minorEastAsia"/>
          <w:sz w:val="24"/>
        </w:rPr>
      </w:pPr>
      <w:r>
        <w:rPr>
          <w:rFonts w:hint="eastAsia" w:asciiTheme="minorEastAsia" w:hAnsiTheme="minorEastAsia" w:eastAsiaTheme="minorEastAsia"/>
          <w:sz w:val="24"/>
        </w:rPr>
        <w:t>7放牧草地地上生物量测定</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sz w:val="24"/>
        </w:rPr>
        <w:t>节水灌溉混播人工草牧场地上生物量测定试验，于放牧前3d（2017年5月15日）进行，与当地同时期天然草地进行对比。结果显示，混播草牧场牧草高度达到45cm，总盖度达到88%，产草量达到151.5kg/亩。受当年天气因素影响，春季干旱少雨，天然草地返青较晚，牧草生长偏差，同期天然草地草群高度仅为5cm，总盖度为15%，产草量几近于零。</w:t>
      </w:r>
    </w:p>
    <w:p>
      <w:pPr>
        <w:spacing w:line="360" w:lineRule="auto"/>
        <w:ind w:firstLine="636"/>
        <w:jc w:val="center"/>
        <w:rPr>
          <w:rFonts w:hAnsi="仿宋"/>
          <w:szCs w:val="32"/>
        </w:rPr>
      </w:pPr>
      <w:r>
        <w:rPr>
          <w:rFonts w:hint="eastAsia" w:hAnsi="仿宋"/>
          <w:szCs w:val="32"/>
        </w:rPr>
        <w:t>表7 放牧前混播草地与天然草场群落特征及地上生物量比较</w:t>
      </w:r>
    </w:p>
    <w:tbl>
      <w:tblPr>
        <w:tblStyle w:val="10"/>
        <w:tblW w:w="7889" w:type="dxa"/>
        <w:jc w:val="center"/>
        <w:tblInd w:w="-2014"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928"/>
        <w:gridCol w:w="1275"/>
        <w:gridCol w:w="1543"/>
        <w:gridCol w:w="2143"/>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5" w:hRule="atLeast"/>
          <w:jc w:val="center"/>
        </w:trPr>
        <w:tc>
          <w:tcPr>
            <w:tcW w:w="2928" w:type="dxa"/>
            <w:tcBorders>
              <w:top w:val="single" w:color="auto" w:sz="4" w:space="0"/>
              <w:bottom w:val="single" w:color="auto" w:sz="4" w:space="0"/>
            </w:tcBorders>
            <w:vAlign w:val="center"/>
          </w:tcPr>
          <w:p>
            <w:pPr>
              <w:widowControl/>
              <w:jc w:val="center"/>
              <w:rPr>
                <w:rFonts w:ascii="Times New Roman" w:hAnsi="Times New Roman"/>
                <w:kern w:val="0"/>
                <w:sz w:val="18"/>
                <w:szCs w:val="18"/>
              </w:rPr>
            </w:pPr>
            <w:r>
              <w:rPr>
                <w:rFonts w:ascii="Times New Roman"/>
                <w:kern w:val="0"/>
                <w:sz w:val="18"/>
                <w:szCs w:val="18"/>
              </w:rPr>
              <w:t>草地类型</w:t>
            </w:r>
          </w:p>
        </w:tc>
        <w:tc>
          <w:tcPr>
            <w:tcW w:w="1275" w:type="dxa"/>
            <w:tcBorders>
              <w:top w:val="single" w:color="auto" w:sz="4" w:space="0"/>
              <w:bottom w:val="single" w:color="auto" w:sz="4" w:space="0"/>
            </w:tcBorders>
            <w:vAlign w:val="center"/>
          </w:tcPr>
          <w:p>
            <w:pPr>
              <w:widowControl/>
              <w:jc w:val="center"/>
              <w:rPr>
                <w:rFonts w:ascii="Times New Roman" w:hAnsi="Times New Roman"/>
                <w:kern w:val="0"/>
                <w:sz w:val="18"/>
                <w:szCs w:val="18"/>
              </w:rPr>
            </w:pPr>
            <w:r>
              <w:rPr>
                <w:rFonts w:ascii="Times New Roman" w:hAnsi="宋体"/>
                <w:kern w:val="0"/>
                <w:sz w:val="18"/>
                <w:szCs w:val="18"/>
              </w:rPr>
              <w:t>株高（</w:t>
            </w:r>
            <w:r>
              <w:rPr>
                <w:rFonts w:ascii="Times New Roman" w:hAnsi="Times New Roman"/>
                <w:kern w:val="0"/>
                <w:sz w:val="18"/>
                <w:szCs w:val="18"/>
              </w:rPr>
              <w:t>cm</w:t>
            </w:r>
            <w:r>
              <w:rPr>
                <w:rFonts w:ascii="Times New Roman" w:hAnsi="宋体"/>
                <w:kern w:val="0"/>
                <w:sz w:val="18"/>
                <w:szCs w:val="18"/>
              </w:rPr>
              <w:t>）</w:t>
            </w:r>
          </w:p>
        </w:tc>
        <w:tc>
          <w:tcPr>
            <w:tcW w:w="1543" w:type="dxa"/>
            <w:tcBorders>
              <w:top w:val="single" w:color="auto" w:sz="4" w:space="0"/>
              <w:bottom w:val="single" w:color="auto" w:sz="4" w:space="0"/>
            </w:tcBorders>
            <w:vAlign w:val="center"/>
          </w:tcPr>
          <w:p>
            <w:pPr>
              <w:widowControl/>
              <w:jc w:val="center"/>
              <w:rPr>
                <w:rFonts w:ascii="Times New Roman" w:hAnsi="Times New Roman"/>
                <w:kern w:val="0"/>
                <w:sz w:val="18"/>
                <w:szCs w:val="18"/>
              </w:rPr>
            </w:pPr>
            <w:r>
              <w:rPr>
                <w:rFonts w:ascii="Times New Roman" w:hAnsi="宋体"/>
                <w:kern w:val="0"/>
                <w:sz w:val="18"/>
                <w:szCs w:val="18"/>
              </w:rPr>
              <w:t>总盖度（</w:t>
            </w:r>
            <w:r>
              <w:rPr>
                <w:rFonts w:ascii="Times New Roman" w:hAnsi="Times New Roman"/>
                <w:kern w:val="0"/>
                <w:sz w:val="18"/>
                <w:szCs w:val="18"/>
              </w:rPr>
              <w:t>%</w:t>
            </w:r>
            <w:r>
              <w:rPr>
                <w:rFonts w:ascii="Times New Roman" w:hAnsi="宋体"/>
                <w:kern w:val="0"/>
                <w:sz w:val="18"/>
                <w:szCs w:val="18"/>
              </w:rPr>
              <w:t>）</w:t>
            </w:r>
          </w:p>
        </w:tc>
        <w:tc>
          <w:tcPr>
            <w:tcW w:w="2143" w:type="dxa"/>
            <w:tcBorders>
              <w:top w:val="single" w:color="auto" w:sz="4" w:space="0"/>
              <w:bottom w:val="single" w:color="auto" w:sz="4" w:space="0"/>
            </w:tcBorders>
            <w:vAlign w:val="center"/>
          </w:tcPr>
          <w:p>
            <w:pPr>
              <w:widowControl/>
              <w:jc w:val="center"/>
              <w:rPr>
                <w:rFonts w:ascii="Times New Roman" w:hAnsi="Times New Roman"/>
                <w:kern w:val="0"/>
                <w:sz w:val="18"/>
                <w:szCs w:val="18"/>
              </w:rPr>
            </w:pPr>
            <w:r>
              <w:rPr>
                <w:rFonts w:ascii="Times New Roman" w:hAnsi="宋体"/>
                <w:kern w:val="0"/>
                <w:sz w:val="18"/>
                <w:szCs w:val="18"/>
              </w:rPr>
              <w:t>地上生物量（</w:t>
            </w:r>
            <w:r>
              <w:rPr>
                <w:rFonts w:ascii="Times New Roman" w:hAnsi="Times New Roman"/>
                <w:kern w:val="0"/>
                <w:sz w:val="18"/>
                <w:szCs w:val="18"/>
              </w:rPr>
              <w:t>kg/</w:t>
            </w:r>
            <w:r>
              <w:rPr>
                <w:rFonts w:ascii="Times New Roman" w:hAnsi="宋体"/>
                <w:kern w:val="0"/>
                <w:sz w:val="18"/>
                <w:szCs w:val="18"/>
              </w:rPr>
              <w:t>亩）</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3" w:hRule="atLeast"/>
          <w:jc w:val="center"/>
        </w:trPr>
        <w:tc>
          <w:tcPr>
            <w:tcW w:w="2928" w:type="dxa"/>
            <w:tcBorders>
              <w:top w:val="single" w:color="auto" w:sz="4" w:space="0"/>
            </w:tcBorders>
            <w:vAlign w:val="center"/>
          </w:tcPr>
          <w:p>
            <w:pPr>
              <w:widowControl/>
              <w:jc w:val="center"/>
              <w:rPr>
                <w:rFonts w:ascii="Times New Roman" w:hAnsi="Times New Roman"/>
                <w:kern w:val="0"/>
                <w:sz w:val="18"/>
                <w:szCs w:val="18"/>
              </w:rPr>
            </w:pPr>
            <w:r>
              <w:rPr>
                <w:rFonts w:ascii="Times New Roman" w:hAnsi="宋体"/>
                <w:kern w:val="0"/>
                <w:sz w:val="18"/>
                <w:szCs w:val="18"/>
              </w:rPr>
              <w:t>节水灌溉混播人工草牧场</w:t>
            </w:r>
          </w:p>
        </w:tc>
        <w:tc>
          <w:tcPr>
            <w:tcW w:w="1275" w:type="dxa"/>
            <w:tcBorders>
              <w:top w:val="single" w:color="auto" w:sz="4" w:space="0"/>
            </w:tcBorders>
            <w:vAlign w:val="center"/>
          </w:tcPr>
          <w:p>
            <w:pPr>
              <w:jc w:val="center"/>
              <w:rPr>
                <w:rFonts w:ascii="Times New Roman" w:hAnsi="Times New Roman"/>
                <w:sz w:val="18"/>
                <w:szCs w:val="18"/>
              </w:rPr>
            </w:pPr>
            <w:r>
              <w:rPr>
                <w:rFonts w:ascii="Times New Roman" w:hAnsi="Times New Roman"/>
                <w:sz w:val="18"/>
                <w:szCs w:val="18"/>
              </w:rPr>
              <w:t xml:space="preserve">45.0 </w:t>
            </w:r>
          </w:p>
        </w:tc>
        <w:tc>
          <w:tcPr>
            <w:tcW w:w="1543" w:type="dxa"/>
            <w:tcBorders>
              <w:top w:val="single" w:color="auto" w:sz="4" w:space="0"/>
            </w:tcBorders>
            <w:vAlign w:val="center"/>
          </w:tcPr>
          <w:p>
            <w:pPr>
              <w:jc w:val="center"/>
              <w:rPr>
                <w:rFonts w:ascii="Times New Roman" w:hAnsi="Times New Roman"/>
                <w:sz w:val="18"/>
                <w:szCs w:val="18"/>
              </w:rPr>
            </w:pPr>
            <w:r>
              <w:rPr>
                <w:rFonts w:ascii="Times New Roman" w:hAnsi="Times New Roman"/>
                <w:sz w:val="18"/>
                <w:szCs w:val="18"/>
              </w:rPr>
              <w:t xml:space="preserve">88.3 </w:t>
            </w:r>
          </w:p>
        </w:tc>
        <w:tc>
          <w:tcPr>
            <w:tcW w:w="2143" w:type="dxa"/>
            <w:tcBorders>
              <w:top w:val="single" w:color="auto" w:sz="4" w:space="0"/>
            </w:tcBorders>
            <w:vAlign w:val="center"/>
          </w:tcPr>
          <w:p>
            <w:pPr>
              <w:jc w:val="center"/>
              <w:rPr>
                <w:rFonts w:ascii="Times New Roman" w:hAnsi="Times New Roman"/>
                <w:sz w:val="18"/>
                <w:szCs w:val="18"/>
              </w:rPr>
            </w:pPr>
            <w:r>
              <w:rPr>
                <w:rFonts w:ascii="Times New Roman" w:hAnsi="Times New Roman"/>
                <w:sz w:val="18"/>
                <w:szCs w:val="18"/>
              </w:rPr>
              <w:t xml:space="preserve">151.5 </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81" w:hRule="atLeast"/>
          <w:jc w:val="center"/>
        </w:trPr>
        <w:tc>
          <w:tcPr>
            <w:tcW w:w="2928" w:type="dxa"/>
            <w:vAlign w:val="center"/>
          </w:tcPr>
          <w:p>
            <w:pPr>
              <w:widowControl/>
              <w:jc w:val="center"/>
              <w:rPr>
                <w:rFonts w:ascii="Times New Roman" w:hAnsi="Times New Roman"/>
                <w:kern w:val="0"/>
                <w:sz w:val="18"/>
                <w:szCs w:val="18"/>
              </w:rPr>
            </w:pPr>
            <w:r>
              <w:rPr>
                <w:rFonts w:ascii="Times New Roman" w:hAnsi="宋体"/>
                <w:kern w:val="0"/>
                <w:sz w:val="18"/>
                <w:szCs w:val="18"/>
              </w:rPr>
              <w:t>天然草地</w:t>
            </w:r>
          </w:p>
        </w:tc>
        <w:tc>
          <w:tcPr>
            <w:tcW w:w="1275" w:type="dxa"/>
            <w:vAlign w:val="center"/>
          </w:tcPr>
          <w:p>
            <w:pPr>
              <w:jc w:val="center"/>
              <w:rPr>
                <w:rFonts w:ascii="Times New Roman" w:hAnsi="Times New Roman"/>
                <w:sz w:val="18"/>
                <w:szCs w:val="18"/>
              </w:rPr>
            </w:pPr>
            <w:r>
              <w:rPr>
                <w:rFonts w:ascii="Times New Roman" w:hAnsi="Times New Roman"/>
                <w:sz w:val="18"/>
                <w:szCs w:val="18"/>
              </w:rPr>
              <w:t>5.0</w:t>
            </w:r>
          </w:p>
        </w:tc>
        <w:tc>
          <w:tcPr>
            <w:tcW w:w="1543" w:type="dxa"/>
            <w:vAlign w:val="center"/>
          </w:tcPr>
          <w:p>
            <w:pPr>
              <w:jc w:val="center"/>
              <w:rPr>
                <w:rFonts w:ascii="Times New Roman" w:hAnsi="Times New Roman"/>
                <w:sz w:val="18"/>
                <w:szCs w:val="18"/>
              </w:rPr>
            </w:pPr>
            <w:r>
              <w:rPr>
                <w:rFonts w:ascii="Times New Roman" w:hAnsi="Times New Roman"/>
                <w:sz w:val="18"/>
                <w:szCs w:val="18"/>
              </w:rPr>
              <w:t>15.0</w:t>
            </w:r>
          </w:p>
        </w:tc>
        <w:tc>
          <w:tcPr>
            <w:tcW w:w="2143" w:type="dxa"/>
            <w:vAlign w:val="center"/>
          </w:tcPr>
          <w:p>
            <w:pPr>
              <w:jc w:val="center"/>
              <w:rPr>
                <w:rFonts w:ascii="Times New Roman" w:hAnsi="Times New Roman"/>
                <w:sz w:val="18"/>
                <w:szCs w:val="18"/>
              </w:rPr>
            </w:pPr>
            <w:r>
              <w:rPr>
                <w:rFonts w:ascii="Times New Roman" w:hAnsi="Times New Roman"/>
                <w:sz w:val="18"/>
                <w:szCs w:val="18"/>
              </w:rPr>
              <w:t>-</w:t>
            </w:r>
          </w:p>
        </w:tc>
      </w:tr>
    </w:tbl>
    <w:p>
      <w:pPr>
        <w:spacing w:line="360" w:lineRule="auto"/>
        <w:rPr>
          <w:rFonts w:asciiTheme="minorEastAsia" w:hAnsiTheme="minorEastAsia" w:eastAsiaTheme="minorEastAsia"/>
          <w:sz w:val="24"/>
        </w:rPr>
      </w:pPr>
      <w:r>
        <w:rPr>
          <w:rFonts w:hint="eastAsia" w:asciiTheme="minorEastAsia" w:hAnsiTheme="minorEastAsia" w:eastAsiaTheme="minorEastAsia"/>
          <w:sz w:val="24"/>
        </w:rPr>
        <w:t>8牧草再生率</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sz w:val="24"/>
        </w:rPr>
        <w:t>牧草再生率按式（1）计算。</w:t>
      </w:r>
    </w:p>
    <w:p>
      <w:pPr>
        <w:spacing w:line="360" w:lineRule="auto"/>
        <w:ind w:firstLine="570"/>
        <w:jc w:val="center"/>
        <w:rPr>
          <w:rFonts w:asciiTheme="minorEastAsia" w:hAnsiTheme="minorEastAsia" w:eastAsiaTheme="minorEastAsia"/>
          <w:sz w:val="24"/>
        </w:rPr>
      </w:pPr>
      <m:oMath>
        <m:r>
          <m:rPr>
            <m:sty m:val="p"/>
          </m:rPr>
          <w:rPr>
            <w:rFonts w:ascii="Cambria Math" w:hAnsi="Cambria Math" w:cs="Cambria Math" w:eastAsiaTheme="minorEastAsia"/>
            <w:sz w:val="24"/>
          </w:rPr>
          <m:t>G=</m:t>
        </m:r>
        <m:f>
          <m:fPr>
            <m:ctrlPr>
              <w:rPr>
                <w:rFonts w:ascii="Cambria Math" w:hAnsi="Cambria Math" w:eastAsiaTheme="minorEastAsia"/>
                <w:sz w:val="24"/>
              </w:rPr>
            </m:ctrlPr>
          </m:fPr>
          <m:num>
            <m:sSub>
              <m:sSubPr>
                <m:ctrlPr>
                  <w:rPr>
                    <w:rFonts w:ascii="Cambria Math" w:hAnsi="Cambria Math" w:eastAsiaTheme="minorEastAsia"/>
                    <w:sz w:val="24"/>
                  </w:rPr>
                </m:ctrlPr>
              </m:sSubPr>
              <m:e>
                <m:r>
                  <m:rPr>
                    <m:sty m:val="p"/>
                  </m:rPr>
                  <w:rPr>
                    <w:rFonts w:ascii="Cambria Math" w:hAnsi="Cambria Math" w:eastAsiaTheme="minorEastAsia"/>
                    <w:sz w:val="24"/>
                  </w:rPr>
                  <m:t>Y</m:t>
                </m:r>
                <m:ctrlPr>
                  <w:rPr>
                    <w:rFonts w:ascii="Cambria Math" w:hAnsi="Cambria Math" w:eastAsiaTheme="minorEastAsia"/>
                    <w:sz w:val="24"/>
                  </w:rPr>
                </m:ctrlPr>
              </m:e>
              <m:sub>
                <m:r>
                  <m:rPr>
                    <m:sty m:val="p"/>
                  </m:rPr>
                  <w:rPr>
                    <w:rFonts w:ascii="Cambria Math" w:hAnsi="Cambria Math" w:eastAsiaTheme="minorEastAsia"/>
                    <w:sz w:val="24"/>
                  </w:rPr>
                  <m:t>n</m:t>
                </m:r>
                <m:ctrlPr>
                  <w:rPr>
                    <w:rFonts w:ascii="Cambria Math" w:hAnsi="Cambria Math" w:eastAsiaTheme="minorEastAsia"/>
                    <w:sz w:val="24"/>
                  </w:rPr>
                </m:ctrlPr>
              </m:sub>
            </m:sSub>
            <m:ctrlPr>
              <w:rPr>
                <w:rFonts w:ascii="Cambria Math" w:hAnsi="Cambria Math" w:eastAsiaTheme="minorEastAsia"/>
                <w:sz w:val="24"/>
              </w:rPr>
            </m:ctrlPr>
          </m:num>
          <m:den>
            <m:sSub>
              <m:sSubPr>
                <m:ctrlPr>
                  <w:rPr>
                    <w:rFonts w:ascii="Cambria Math" w:hAnsi="Cambria Math" w:cs="Cambria Math" w:eastAsiaTheme="minorEastAsia"/>
                    <w:sz w:val="24"/>
                  </w:rPr>
                </m:ctrlPr>
              </m:sSubPr>
              <m:e>
                <m:r>
                  <m:rPr>
                    <m:sty m:val="p"/>
                  </m:rPr>
                  <w:rPr>
                    <w:rFonts w:ascii="Cambria Math" w:hAnsi="Cambria Math" w:cs="Cambria Math" w:eastAsiaTheme="minorEastAsia"/>
                    <w:sz w:val="24"/>
                  </w:rPr>
                  <m:t>Y</m:t>
                </m:r>
                <m:ctrlPr>
                  <w:rPr>
                    <w:rFonts w:ascii="Cambria Math" w:hAnsi="Cambria Math" w:cs="Cambria Math" w:eastAsiaTheme="minorEastAsia"/>
                    <w:sz w:val="24"/>
                  </w:rPr>
                </m:ctrlPr>
              </m:e>
              <m:sub>
                <m:r>
                  <m:rPr>
                    <m:sty m:val="p"/>
                  </m:rPr>
                  <w:rPr>
                    <w:rFonts w:ascii="Cambria Math" w:hAnsi="Cambria Math" w:cs="Cambria Math" w:eastAsiaTheme="minorEastAsia"/>
                    <w:sz w:val="24"/>
                  </w:rPr>
                  <m:t>m</m:t>
                </m:r>
                <m:ctrlPr>
                  <w:rPr>
                    <w:rFonts w:ascii="Cambria Math" w:hAnsi="Cambria Math" w:cs="Cambria Math" w:eastAsiaTheme="minorEastAsia"/>
                    <w:sz w:val="24"/>
                  </w:rPr>
                </m:ctrlPr>
              </m:sub>
            </m:sSub>
            <m:ctrlPr>
              <w:rPr>
                <w:rFonts w:ascii="Cambria Math" w:hAnsi="Cambria Math" w:eastAsiaTheme="minorEastAsia"/>
                <w:sz w:val="24"/>
              </w:rPr>
            </m:ctrlPr>
          </m:den>
        </m:f>
        <m:r>
          <m:rPr>
            <m:sty m:val="p"/>
          </m:rPr>
          <w:rPr>
            <w:rFonts w:ascii="Cambria Math" w:hAnsi="Cambria Math" w:eastAsiaTheme="minorEastAsia"/>
            <w:sz w:val="24"/>
          </w:rPr>
          <m:t>×100</m:t>
        </m:r>
        <m:r>
          <m:rPr>
            <m:sty m:val="p"/>
          </m:rPr>
          <w:rPr>
            <w:rFonts w:hint="eastAsia" w:ascii="Cambria Math" w:hAnsi="Cambria Math" w:eastAsiaTheme="minorEastAsia"/>
            <w:sz w:val="24"/>
          </w:rPr>
          <m:t>%</m:t>
        </m:r>
      </m:oMath>
      <w:r>
        <w:rPr>
          <w:rFonts w:hint="eastAsia" w:asciiTheme="minorEastAsia" w:hAnsiTheme="minorEastAsia" w:eastAsiaTheme="minorEastAsia"/>
          <w:sz w:val="24"/>
        </w:rPr>
        <w:t xml:space="preserve"> ··········（1）</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i/>
          <w:iCs/>
          <w:sz w:val="24"/>
        </w:rPr>
        <w:t>G</w:t>
      </w:r>
      <w:r>
        <w:rPr>
          <w:rFonts w:hint="eastAsia" w:asciiTheme="minorEastAsia" w:hAnsiTheme="minorEastAsia" w:eastAsiaTheme="minorEastAsia"/>
          <w:sz w:val="24"/>
        </w:rPr>
        <w:t>—牧草再生率，单位为百分比（%）；</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i/>
          <w:iCs/>
          <w:sz w:val="24"/>
        </w:rPr>
        <w:t>Y</w:t>
      </w:r>
      <w:r>
        <w:rPr>
          <w:rFonts w:hint="eastAsia" w:asciiTheme="minorEastAsia" w:hAnsiTheme="minorEastAsia" w:eastAsiaTheme="minorEastAsia"/>
          <w:sz w:val="24"/>
          <w:vertAlign w:val="subscript"/>
        </w:rPr>
        <w:t>n</w:t>
      </w:r>
      <w:r>
        <w:rPr>
          <w:rFonts w:hint="eastAsia" w:asciiTheme="minorEastAsia" w:hAnsiTheme="minorEastAsia" w:eastAsiaTheme="minorEastAsia"/>
          <w:sz w:val="24"/>
        </w:rPr>
        <w:t>—再生地上生物量，单位是千克每公顷（kg/hm</w:t>
      </w:r>
      <w:r>
        <w:rPr>
          <w:rFonts w:hint="eastAsia" w:asciiTheme="minorEastAsia" w:hAnsiTheme="minorEastAsia" w:eastAsiaTheme="minorEastAsia"/>
          <w:sz w:val="24"/>
          <w:vertAlign w:val="superscript"/>
        </w:rPr>
        <w:t>2</w:t>
      </w:r>
      <w:r>
        <w:rPr>
          <w:rFonts w:hint="eastAsia" w:asciiTheme="minorEastAsia" w:hAnsiTheme="minorEastAsia" w:eastAsiaTheme="minorEastAsia"/>
          <w:sz w:val="24"/>
        </w:rPr>
        <w:t>）；</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i/>
          <w:iCs/>
          <w:sz w:val="24"/>
        </w:rPr>
        <w:t>Y</w:t>
      </w:r>
      <w:r>
        <w:rPr>
          <w:rFonts w:hint="eastAsia" w:asciiTheme="minorEastAsia" w:hAnsiTheme="minorEastAsia" w:eastAsiaTheme="minorEastAsia"/>
          <w:sz w:val="24"/>
          <w:vertAlign w:val="subscript"/>
        </w:rPr>
        <w:t>m</w:t>
      </w:r>
      <w:r>
        <w:rPr>
          <w:rFonts w:asciiTheme="minorEastAsia" w:hAnsiTheme="minorEastAsia" w:eastAsiaTheme="minorEastAsia"/>
          <w:sz w:val="24"/>
        </w:rPr>
        <w:t>—首次盛草期地上生物量</w:t>
      </w:r>
      <w:r>
        <w:rPr>
          <w:rFonts w:hint="eastAsia" w:asciiTheme="minorEastAsia" w:hAnsiTheme="minorEastAsia" w:eastAsiaTheme="minorEastAsia"/>
          <w:sz w:val="24"/>
        </w:rPr>
        <w:t>，</w:t>
      </w:r>
      <w:r>
        <w:rPr>
          <w:rFonts w:asciiTheme="minorEastAsia" w:hAnsiTheme="minorEastAsia" w:eastAsiaTheme="minorEastAsia"/>
          <w:sz w:val="24"/>
        </w:rPr>
        <w:t>单位是</w:t>
      </w:r>
      <w:r>
        <w:rPr>
          <w:rFonts w:hint="eastAsia" w:asciiTheme="minorEastAsia" w:hAnsiTheme="minorEastAsia" w:eastAsiaTheme="minorEastAsia"/>
          <w:sz w:val="24"/>
        </w:rPr>
        <w:t>千克每公顷（kg/hm</w:t>
      </w:r>
      <w:r>
        <w:rPr>
          <w:rFonts w:hint="eastAsia" w:asciiTheme="minorEastAsia" w:hAnsiTheme="minorEastAsia" w:eastAsiaTheme="minorEastAsia"/>
          <w:sz w:val="24"/>
          <w:vertAlign w:val="superscript"/>
        </w:rPr>
        <w:t>2</w:t>
      </w:r>
      <w:r>
        <w:rPr>
          <w:rFonts w:hint="eastAsia" w:asciiTheme="minorEastAsia" w:hAnsiTheme="minorEastAsia" w:eastAsiaTheme="minorEastAsia"/>
          <w:sz w:val="24"/>
        </w:rPr>
        <w:t>）；</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sz w:val="24"/>
        </w:rPr>
        <w:t>于2017年6月2日牧草达到20～25cm时测定再生牧草地上生物量，确定牧草再生率为51.24%。</w:t>
      </w:r>
    </w:p>
    <w:p>
      <w:pPr>
        <w:spacing w:line="360" w:lineRule="auto"/>
        <w:ind w:firstLine="636"/>
        <w:jc w:val="center"/>
        <w:rPr>
          <w:rFonts w:hAnsi="仿宋"/>
          <w:szCs w:val="32"/>
        </w:rPr>
      </w:pPr>
      <w:r>
        <w:rPr>
          <w:rFonts w:hint="eastAsia" w:hAnsi="仿宋"/>
          <w:szCs w:val="32"/>
        </w:rPr>
        <w:t>表8 节水灌溉混播人工草牧场再生率</w:t>
      </w:r>
    </w:p>
    <w:tbl>
      <w:tblPr>
        <w:tblStyle w:val="11"/>
        <w:tblW w:w="7880" w:type="dxa"/>
        <w:jc w:val="center"/>
        <w:tblInd w:w="0" w:type="dxa"/>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3202"/>
        <w:gridCol w:w="2964"/>
        <w:gridCol w:w="1714"/>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jc w:val="center"/>
        </w:trPr>
        <w:tc>
          <w:tcPr>
            <w:tcW w:w="3202" w:type="dxa"/>
          </w:tcPr>
          <w:p>
            <w:pPr>
              <w:jc w:val="center"/>
              <w:rPr>
                <w:rFonts w:ascii="Times New Roman" w:hAnsi="Times New Roman"/>
                <w:sz w:val="18"/>
                <w:szCs w:val="18"/>
              </w:rPr>
            </w:pPr>
            <w:r>
              <w:rPr>
                <w:rFonts w:ascii="Times New Roman"/>
                <w:sz w:val="18"/>
                <w:szCs w:val="18"/>
              </w:rPr>
              <w:t>首次盛草期地上生物量（</w:t>
            </w:r>
            <w:r>
              <w:rPr>
                <w:rFonts w:ascii="Times New Roman" w:hAnsi="Times New Roman"/>
                <w:sz w:val="18"/>
                <w:szCs w:val="18"/>
              </w:rPr>
              <w:t>kg/</w:t>
            </w:r>
            <w:r>
              <w:rPr>
                <w:rFonts w:ascii="Times New Roman"/>
                <w:sz w:val="18"/>
                <w:szCs w:val="18"/>
              </w:rPr>
              <w:t>亩）</w:t>
            </w:r>
          </w:p>
        </w:tc>
        <w:tc>
          <w:tcPr>
            <w:tcW w:w="2964" w:type="dxa"/>
          </w:tcPr>
          <w:p>
            <w:pPr>
              <w:jc w:val="center"/>
              <w:rPr>
                <w:rFonts w:ascii="Times New Roman" w:hAnsi="Times New Roman"/>
                <w:sz w:val="18"/>
                <w:szCs w:val="18"/>
              </w:rPr>
            </w:pPr>
            <w:r>
              <w:rPr>
                <w:rFonts w:ascii="Times New Roman"/>
                <w:sz w:val="18"/>
                <w:szCs w:val="18"/>
              </w:rPr>
              <w:t>再生草地上生物量（</w:t>
            </w:r>
            <w:r>
              <w:rPr>
                <w:rFonts w:ascii="Times New Roman" w:hAnsi="Times New Roman"/>
                <w:sz w:val="18"/>
                <w:szCs w:val="18"/>
              </w:rPr>
              <w:t>kg/</w:t>
            </w:r>
            <w:r>
              <w:rPr>
                <w:rFonts w:ascii="Times New Roman"/>
                <w:sz w:val="18"/>
                <w:szCs w:val="18"/>
              </w:rPr>
              <w:t>亩）</w:t>
            </w:r>
          </w:p>
        </w:tc>
        <w:tc>
          <w:tcPr>
            <w:tcW w:w="1714" w:type="dxa"/>
          </w:tcPr>
          <w:p>
            <w:pPr>
              <w:jc w:val="center"/>
              <w:rPr>
                <w:rFonts w:ascii="Times New Roman" w:hAnsi="Times New Roman"/>
                <w:sz w:val="18"/>
                <w:szCs w:val="18"/>
              </w:rPr>
            </w:pPr>
            <w:r>
              <w:rPr>
                <w:rFonts w:ascii="Times New Roman"/>
                <w:sz w:val="18"/>
                <w:szCs w:val="18"/>
              </w:rPr>
              <w:t>再生率（</w:t>
            </w:r>
            <w:r>
              <w:rPr>
                <w:rFonts w:ascii="Times New Roman" w:hAnsi="Times New Roman"/>
                <w:sz w:val="18"/>
                <w:szCs w:val="18"/>
              </w:rPr>
              <w:t>%</w:t>
            </w:r>
            <w:r>
              <w:rPr>
                <w:rFonts w:ascii="Times New Roman"/>
                <w:sz w:val="18"/>
                <w:szCs w:val="18"/>
              </w:rPr>
              <w:t>）</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jc w:val="center"/>
        </w:trPr>
        <w:tc>
          <w:tcPr>
            <w:tcW w:w="3202" w:type="dxa"/>
          </w:tcPr>
          <w:p>
            <w:pPr>
              <w:jc w:val="center"/>
              <w:rPr>
                <w:rFonts w:ascii="Times New Roman" w:hAnsi="Times New Roman"/>
                <w:sz w:val="18"/>
                <w:szCs w:val="18"/>
              </w:rPr>
            </w:pPr>
            <w:r>
              <w:rPr>
                <w:rFonts w:ascii="Times New Roman" w:hAnsi="Times New Roman"/>
                <w:sz w:val="18"/>
                <w:szCs w:val="18"/>
              </w:rPr>
              <w:t>151.5</w:t>
            </w:r>
          </w:p>
        </w:tc>
        <w:tc>
          <w:tcPr>
            <w:tcW w:w="2964" w:type="dxa"/>
          </w:tcPr>
          <w:p>
            <w:pPr>
              <w:jc w:val="center"/>
              <w:rPr>
                <w:rFonts w:ascii="Times New Roman" w:hAnsi="Times New Roman"/>
                <w:sz w:val="18"/>
                <w:szCs w:val="18"/>
              </w:rPr>
            </w:pPr>
            <w:r>
              <w:rPr>
                <w:rFonts w:ascii="Times New Roman" w:hAnsi="Times New Roman"/>
                <w:sz w:val="18"/>
                <w:szCs w:val="18"/>
              </w:rPr>
              <w:t>66.0</w:t>
            </w:r>
          </w:p>
        </w:tc>
        <w:tc>
          <w:tcPr>
            <w:tcW w:w="1714" w:type="dxa"/>
          </w:tcPr>
          <w:p>
            <w:pPr>
              <w:jc w:val="center"/>
              <w:rPr>
                <w:rFonts w:ascii="Times New Roman" w:hAnsi="Times New Roman"/>
                <w:sz w:val="18"/>
                <w:szCs w:val="18"/>
              </w:rPr>
            </w:pPr>
            <w:r>
              <w:rPr>
                <w:rFonts w:ascii="Times New Roman" w:hAnsi="Times New Roman"/>
                <w:sz w:val="18"/>
                <w:szCs w:val="18"/>
              </w:rPr>
              <w:t>51.24</w:t>
            </w:r>
          </w:p>
        </w:tc>
      </w:tr>
    </w:tbl>
    <w:p>
      <w:pPr>
        <w:spacing w:line="360" w:lineRule="auto"/>
        <w:rPr>
          <w:rFonts w:asciiTheme="minorEastAsia" w:hAnsiTheme="minorEastAsia" w:eastAsiaTheme="minorEastAsia"/>
          <w:sz w:val="24"/>
        </w:rPr>
      </w:pPr>
      <w:r>
        <w:rPr>
          <w:rFonts w:hint="eastAsia" w:asciiTheme="minorEastAsia" w:hAnsiTheme="minorEastAsia" w:eastAsiaTheme="minorEastAsia"/>
          <w:sz w:val="24"/>
        </w:rPr>
        <w:t>9放牧季单位面积产草量计算</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sz w:val="24"/>
        </w:rPr>
        <w:t>节水灌溉混播人工草牧场牧草单位面积产草量按（2）计算。</w:t>
      </w:r>
    </w:p>
    <w:p>
      <w:pPr>
        <w:spacing w:line="360" w:lineRule="auto"/>
        <w:ind w:firstLine="570"/>
        <w:jc w:val="center"/>
        <w:rPr>
          <w:rFonts w:asciiTheme="minorEastAsia" w:hAnsiTheme="minorEastAsia" w:eastAsiaTheme="minorEastAsia"/>
          <w:sz w:val="24"/>
        </w:rPr>
      </w:pPr>
      <m:oMath>
        <m:sSub>
          <m:sSubPr>
            <m:ctrlPr>
              <w:rPr>
                <w:rFonts w:ascii="Cambria Math" w:hAnsi="Cambria Math" w:eastAsiaTheme="minorEastAsia"/>
                <w:sz w:val="24"/>
              </w:rPr>
            </m:ctrlPr>
          </m:sSubPr>
          <m:e>
            <m:r>
              <m:rPr>
                <m:sty m:val="p"/>
              </m:rPr>
              <w:rPr>
                <w:rFonts w:ascii="Cambria Math" w:hAnsi="Cambria Math" w:eastAsiaTheme="minorEastAsia"/>
                <w:sz w:val="24"/>
              </w:rPr>
              <m:t>Y</m:t>
            </m:r>
            <m:ctrlPr>
              <w:rPr>
                <w:rFonts w:ascii="Cambria Math" w:hAnsi="Cambria Math" w:eastAsiaTheme="minorEastAsia"/>
                <w:sz w:val="24"/>
              </w:rPr>
            </m:ctrlPr>
          </m:e>
          <m:sub>
            <m:r>
              <m:rPr>
                <m:sty m:val="p"/>
              </m:rPr>
              <w:rPr>
                <w:rFonts w:ascii="Cambria Math" w:hAnsi="Cambria Math" w:eastAsiaTheme="minorEastAsia"/>
                <w:sz w:val="24"/>
              </w:rPr>
              <m:t>1</m:t>
            </m:r>
            <m:ctrlPr>
              <w:rPr>
                <w:rFonts w:ascii="Cambria Math" w:hAnsi="Cambria Math" w:eastAsiaTheme="minorEastAsia"/>
                <w:sz w:val="24"/>
              </w:rPr>
            </m:ctrlPr>
          </m:sub>
        </m:sSub>
        <m:r>
          <m:rPr>
            <m:sty m:val="p"/>
          </m:rPr>
          <w:rPr>
            <w:rFonts w:ascii="Cambria Math" w:hAnsi="Cambria Math" w:eastAsiaTheme="minorEastAsia"/>
            <w:sz w:val="24"/>
          </w:rPr>
          <m:t>=</m:t>
        </m:r>
        <m:sSub>
          <m:sSubPr>
            <m:ctrlPr>
              <w:rPr>
                <w:rFonts w:ascii="Cambria Math" w:hAnsi="Cambria Math" w:eastAsiaTheme="minorEastAsia"/>
                <w:sz w:val="24"/>
              </w:rPr>
            </m:ctrlPr>
          </m:sSubPr>
          <m:e>
            <m:r>
              <m:rPr>
                <m:sty m:val="p"/>
              </m:rPr>
              <w:rPr>
                <w:rFonts w:ascii="Cambria Math" w:hAnsi="Cambria Math" w:eastAsiaTheme="minorEastAsia"/>
                <w:sz w:val="24"/>
              </w:rPr>
              <m:t>Y</m:t>
            </m:r>
            <m:ctrlPr>
              <w:rPr>
                <w:rFonts w:ascii="Cambria Math" w:hAnsi="Cambria Math" w:eastAsiaTheme="minorEastAsia"/>
                <w:sz w:val="24"/>
              </w:rPr>
            </m:ctrlPr>
          </m:e>
          <m:sub>
            <m:r>
              <m:rPr>
                <m:sty m:val="p"/>
              </m:rPr>
              <w:rPr>
                <w:rFonts w:ascii="Cambria Math" w:hAnsi="Cambria Math" w:eastAsiaTheme="minorEastAsia"/>
                <w:sz w:val="24"/>
              </w:rPr>
              <m:t>m</m:t>
            </m:r>
            <m:ctrlPr>
              <w:rPr>
                <w:rFonts w:ascii="Cambria Math" w:hAnsi="Cambria Math" w:eastAsiaTheme="minorEastAsia"/>
                <w:sz w:val="24"/>
              </w:rPr>
            </m:ctrlPr>
          </m:sub>
        </m:sSub>
        <m:r>
          <m:rPr>
            <m:sty m:val="p"/>
          </m:rPr>
          <w:rPr>
            <w:rFonts w:ascii="Cambria Math" w:hAnsi="Cambria Math" w:eastAsiaTheme="minorEastAsia"/>
            <w:sz w:val="24"/>
          </w:rPr>
          <m:t>×(1+G)</m:t>
        </m:r>
      </m:oMath>
      <w:r>
        <w:rPr>
          <w:rFonts w:hint="eastAsia" w:asciiTheme="minorEastAsia" w:hAnsiTheme="minorEastAsia" w:eastAsiaTheme="minorEastAsia"/>
          <w:sz w:val="24"/>
        </w:rPr>
        <w:t>··········（2）</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sz w:val="24"/>
        </w:rPr>
        <w:t>式中：</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i/>
          <w:iCs/>
          <w:sz w:val="24"/>
        </w:rPr>
        <w:t>Y</w:t>
      </w:r>
      <w:r>
        <w:rPr>
          <w:rFonts w:hint="eastAsia" w:asciiTheme="minorEastAsia" w:hAnsiTheme="minorEastAsia" w:eastAsiaTheme="minorEastAsia"/>
          <w:sz w:val="24"/>
          <w:vertAlign w:val="subscript"/>
        </w:rPr>
        <w:t>1</w:t>
      </w:r>
      <w:r>
        <w:rPr>
          <w:rFonts w:hint="eastAsia" w:asciiTheme="minorEastAsia" w:hAnsiTheme="minorEastAsia" w:eastAsiaTheme="minorEastAsia"/>
          <w:sz w:val="24"/>
        </w:rPr>
        <w:t>—单位面积牧草产量，单位是千克每公顷（kg/hm</w:t>
      </w:r>
      <w:r>
        <w:rPr>
          <w:rFonts w:hint="eastAsia" w:asciiTheme="minorEastAsia" w:hAnsiTheme="minorEastAsia" w:eastAsiaTheme="minorEastAsia"/>
          <w:sz w:val="24"/>
          <w:vertAlign w:val="superscript"/>
        </w:rPr>
        <w:t>2</w:t>
      </w:r>
      <w:r>
        <w:rPr>
          <w:rFonts w:hint="eastAsia" w:asciiTheme="minorEastAsia" w:hAnsiTheme="minorEastAsia" w:eastAsiaTheme="minorEastAsia"/>
          <w:sz w:val="24"/>
        </w:rPr>
        <w:t>）；</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i/>
          <w:iCs/>
          <w:sz w:val="24"/>
        </w:rPr>
        <w:t>Y</w:t>
      </w:r>
      <w:r>
        <w:rPr>
          <w:rFonts w:hint="eastAsia" w:asciiTheme="minorEastAsia" w:hAnsiTheme="minorEastAsia" w:eastAsiaTheme="minorEastAsia"/>
          <w:sz w:val="24"/>
          <w:vertAlign w:val="subscript"/>
        </w:rPr>
        <w:t>m</w:t>
      </w:r>
      <w:r>
        <w:rPr>
          <w:rFonts w:hint="eastAsia" w:asciiTheme="minorEastAsia" w:hAnsiTheme="minorEastAsia" w:eastAsiaTheme="minorEastAsia"/>
          <w:sz w:val="24"/>
        </w:rPr>
        <w:t>—首次盛草期单位面积牧草产量，单位是千克每公顷（kg/hm</w:t>
      </w:r>
      <w:r>
        <w:rPr>
          <w:rFonts w:hint="eastAsia" w:asciiTheme="minorEastAsia" w:hAnsiTheme="minorEastAsia" w:eastAsiaTheme="minorEastAsia"/>
          <w:sz w:val="24"/>
          <w:vertAlign w:val="superscript"/>
        </w:rPr>
        <w:t>2</w:t>
      </w:r>
      <w:r>
        <w:rPr>
          <w:rFonts w:hint="eastAsia" w:asciiTheme="minorEastAsia" w:hAnsiTheme="minorEastAsia" w:eastAsiaTheme="minorEastAsia"/>
          <w:sz w:val="24"/>
        </w:rPr>
        <w:t>）；</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i/>
          <w:iCs/>
          <w:sz w:val="24"/>
        </w:rPr>
        <w:t>G</w:t>
      </w:r>
      <w:r>
        <w:rPr>
          <w:rFonts w:hint="eastAsia" w:asciiTheme="minorEastAsia" w:hAnsiTheme="minorEastAsia" w:eastAsiaTheme="minorEastAsia"/>
          <w:sz w:val="24"/>
        </w:rPr>
        <w:t>—牧草再生率，单位是百分比（%）。</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sz w:val="24"/>
        </w:rPr>
        <w:t>按以上公式计算得出，放牧季单位面积产草量为229.1kg/亩</w:t>
      </w:r>
    </w:p>
    <w:p>
      <w:pPr>
        <w:spacing w:line="360" w:lineRule="auto"/>
        <w:rPr>
          <w:rFonts w:asciiTheme="minorEastAsia" w:hAnsiTheme="minorEastAsia" w:eastAsiaTheme="minorEastAsia"/>
          <w:sz w:val="24"/>
        </w:rPr>
      </w:pPr>
      <w:r>
        <w:rPr>
          <w:rFonts w:hint="eastAsia" w:asciiTheme="minorEastAsia" w:hAnsiTheme="minorEastAsia" w:eastAsiaTheme="minorEastAsia"/>
          <w:sz w:val="24"/>
        </w:rPr>
        <w:t>10草地合理利用率</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sz w:val="24"/>
        </w:rPr>
        <w:t>规定划区轮牧利用方式下，节水灌溉混播人工草牧场合理利用率为70%。</w:t>
      </w:r>
    </w:p>
    <w:p>
      <w:pPr>
        <w:spacing w:line="360" w:lineRule="auto"/>
        <w:rPr>
          <w:rFonts w:asciiTheme="minorEastAsia" w:hAnsiTheme="minorEastAsia" w:eastAsiaTheme="minorEastAsia"/>
          <w:sz w:val="24"/>
        </w:rPr>
      </w:pPr>
      <w:r>
        <w:rPr>
          <w:rFonts w:hint="eastAsia" w:asciiTheme="minorEastAsia" w:hAnsiTheme="minorEastAsia" w:eastAsiaTheme="minorEastAsia"/>
          <w:sz w:val="24"/>
        </w:rPr>
        <w:t>11标准干草的折算</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sz w:val="24"/>
        </w:rPr>
        <w:t>按照NY/T 635-2015中5.2条执行，节水灌溉混播人工草牧场牧草的标准干草折算系数为1.2。</w:t>
      </w:r>
    </w:p>
    <w:p>
      <w:pPr>
        <w:spacing w:line="360" w:lineRule="auto"/>
        <w:rPr>
          <w:rFonts w:asciiTheme="minorEastAsia" w:hAnsiTheme="minorEastAsia" w:eastAsiaTheme="minorEastAsia"/>
          <w:sz w:val="24"/>
        </w:rPr>
      </w:pPr>
      <w:r>
        <w:rPr>
          <w:rFonts w:hint="eastAsia" w:asciiTheme="minorEastAsia" w:hAnsiTheme="minorEastAsia" w:eastAsiaTheme="minorEastAsia"/>
          <w:sz w:val="24"/>
        </w:rPr>
        <w:t>12单位面积标准干草量的计算</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sz w:val="24"/>
        </w:rPr>
        <w:t>单位面积标准干草量按式（3）计算。</w:t>
      </w:r>
    </w:p>
    <w:p>
      <w:pPr>
        <w:spacing w:line="360" w:lineRule="auto"/>
        <w:ind w:firstLine="570"/>
        <w:jc w:val="center"/>
        <w:rPr>
          <w:rFonts w:asciiTheme="minorEastAsia" w:hAnsiTheme="minorEastAsia" w:eastAsiaTheme="minorEastAsia"/>
          <w:sz w:val="24"/>
        </w:rPr>
      </w:pPr>
      <m:oMath>
        <m:sSub>
          <m:sSubPr>
            <m:ctrlPr>
              <w:rPr>
                <w:rFonts w:ascii="Cambria Math" w:hAnsi="Cambria Math" w:eastAsiaTheme="minorEastAsia"/>
                <w:sz w:val="24"/>
              </w:rPr>
            </m:ctrlPr>
          </m:sSubPr>
          <m:e>
            <m:r>
              <m:rPr>
                <m:sty m:val="p"/>
              </m:rPr>
              <w:rPr>
                <w:rFonts w:ascii="Cambria Math" w:hAnsi="Cambria Math" w:eastAsiaTheme="minorEastAsia"/>
                <w:sz w:val="24"/>
              </w:rPr>
              <m:t>F</m:t>
            </m:r>
            <m:ctrlPr>
              <w:rPr>
                <w:rFonts w:ascii="Cambria Math" w:hAnsi="Cambria Math" w:eastAsiaTheme="minorEastAsia"/>
                <w:sz w:val="24"/>
              </w:rPr>
            </m:ctrlPr>
          </m:e>
          <m:sub>
            <m:r>
              <m:rPr>
                <m:sty m:val="p"/>
              </m:rPr>
              <w:rPr>
                <w:rFonts w:ascii="Cambria Math" w:hAnsi="Cambria Math" w:eastAsiaTheme="minorEastAsia"/>
                <w:sz w:val="24"/>
              </w:rPr>
              <m:t>1</m:t>
            </m:r>
            <m:ctrlPr>
              <w:rPr>
                <w:rFonts w:ascii="Cambria Math" w:hAnsi="Cambria Math" w:eastAsiaTheme="minorEastAsia"/>
                <w:sz w:val="24"/>
              </w:rPr>
            </m:ctrlPr>
          </m:sub>
        </m:sSub>
        <m:r>
          <m:rPr>
            <m:sty m:val="p"/>
          </m:rPr>
          <w:rPr>
            <w:rFonts w:ascii="Cambria Math" w:hAnsi="Cambria Math" w:eastAsiaTheme="minorEastAsia"/>
            <w:sz w:val="24"/>
          </w:rPr>
          <m:t>=</m:t>
        </m:r>
        <m:sSub>
          <m:sSubPr>
            <m:ctrlPr>
              <w:rPr>
                <w:rFonts w:ascii="Cambria Math" w:hAnsi="Cambria Math" w:eastAsiaTheme="minorEastAsia"/>
                <w:sz w:val="24"/>
              </w:rPr>
            </m:ctrlPr>
          </m:sSubPr>
          <m:e>
            <m:r>
              <m:rPr>
                <m:sty m:val="p"/>
              </m:rPr>
              <w:rPr>
                <w:rFonts w:ascii="Cambria Math" w:hAnsi="Cambria Math" w:eastAsiaTheme="minorEastAsia"/>
                <w:sz w:val="24"/>
              </w:rPr>
              <m:t>Y</m:t>
            </m:r>
            <m:ctrlPr>
              <w:rPr>
                <w:rFonts w:ascii="Cambria Math" w:hAnsi="Cambria Math" w:eastAsiaTheme="minorEastAsia"/>
                <w:sz w:val="24"/>
              </w:rPr>
            </m:ctrlPr>
          </m:e>
          <m:sub>
            <m:r>
              <m:rPr>
                <m:sty m:val="p"/>
              </m:rPr>
              <w:rPr>
                <w:rFonts w:ascii="Cambria Math" w:hAnsi="Cambria Math" w:eastAsiaTheme="minorEastAsia"/>
                <w:sz w:val="24"/>
              </w:rPr>
              <m:t>1</m:t>
            </m:r>
            <m:ctrlPr>
              <w:rPr>
                <w:rFonts w:ascii="Cambria Math" w:hAnsi="Cambria Math" w:eastAsiaTheme="minorEastAsia"/>
                <w:sz w:val="24"/>
              </w:rPr>
            </m:ctrlPr>
          </m:sub>
        </m:sSub>
        <m:r>
          <m:rPr>
            <m:sty m:val="p"/>
          </m:rPr>
          <w:rPr>
            <w:rFonts w:ascii="Cambria Math" w:hAnsi="Cambria Math" w:eastAsiaTheme="minorEastAsia"/>
            <w:sz w:val="24"/>
          </w:rPr>
          <m:t>×U×H</m:t>
        </m:r>
      </m:oMath>
      <w:r>
        <w:rPr>
          <w:rFonts w:hint="eastAsia" w:asciiTheme="minorEastAsia" w:hAnsiTheme="minorEastAsia" w:eastAsiaTheme="minorEastAsia"/>
          <w:sz w:val="24"/>
        </w:rPr>
        <w:t>··········（3）</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sz w:val="24"/>
        </w:rPr>
        <w:t>式中：</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i/>
          <w:iCs/>
          <w:sz w:val="24"/>
        </w:rPr>
        <w:t>F</w:t>
      </w:r>
      <w:r>
        <w:rPr>
          <w:rFonts w:hint="eastAsia" w:asciiTheme="minorEastAsia" w:hAnsiTheme="minorEastAsia" w:eastAsiaTheme="minorEastAsia"/>
          <w:sz w:val="24"/>
          <w:vertAlign w:val="subscript"/>
        </w:rPr>
        <w:t>1</w:t>
      </w:r>
      <w:r>
        <w:rPr>
          <w:rFonts w:hint="eastAsia" w:asciiTheme="minorEastAsia" w:hAnsiTheme="minorEastAsia" w:eastAsiaTheme="minorEastAsia"/>
          <w:sz w:val="24"/>
        </w:rPr>
        <w:t>—单位面积可合理利用标准干草量，单位是千克每公顷（kg/hm</w:t>
      </w:r>
      <w:r>
        <w:rPr>
          <w:rFonts w:hint="eastAsia" w:asciiTheme="minorEastAsia" w:hAnsiTheme="minorEastAsia" w:eastAsiaTheme="minorEastAsia"/>
          <w:sz w:val="24"/>
          <w:vertAlign w:val="superscript"/>
        </w:rPr>
        <w:t>2</w:t>
      </w:r>
      <w:r>
        <w:rPr>
          <w:rFonts w:hint="eastAsia" w:asciiTheme="minorEastAsia" w:hAnsiTheme="minorEastAsia" w:eastAsiaTheme="minorEastAsia"/>
          <w:sz w:val="24"/>
        </w:rPr>
        <w:t>）；</w:t>
      </w:r>
    </w:p>
    <w:p>
      <w:pPr>
        <w:spacing w:line="360" w:lineRule="auto"/>
        <w:ind w:firstLine="570"/>
        <w:rPr>
          <w:rFonts w:asciiTheme="minorEastAsia" w:hAnsiTheme="minorEastAsia" w:eastAsiaTheme="minorEastAsia"/>
          <w:sz w:val="24"/>
        </w:rPr>
      </w:pPr>
      <w:r>
        <w:rPr>
          <w:rFonts w:asciiTheme="minorEastAsia" w:hAnsiTheme="minorEastAsia" w:eastAsiaTheme="minorEastAsia"/>
          <w:i/>
          <w:iCs/>
          <w:sz w:val="24"/>
        </w:rPr>
        <w:t>U</w:t>
      </w:r>
      <w:r>
        <w:rPr>
          <w:rFonts w:hint="eastAsia" w:asciiTheme="minorEastAsia" w:hAnsiTheme="minorEastAsia" w:eastAsiaTheme="minorEastAsia"/>
          <w:sz w:val="24"/>
        </w:rPr>
        <w:t>—合理利用率，单位是百分比（%）；</w:t>
      </w:r>
    </w:p>
    <w:p>
      <w:pPr>
        <w:spacing w:line="360" w:lineRule="auto"/>
        <w:ind w:firstLine="570"/>
        <w:rPr>
          <w:rFonts w:asciiTheme="minorEastAsia" w:hAnsiTheme="minorEastAsia" w:eastAsiaTheme="minorEastAsia"/>
          <w:sz w:val="24"/>
        </w:rPr>
      </w:pPr>
      <w:r>
        <w:rPr>
          <w:rFonts w:asciiTheme="minorEastAsia" w:hAnsiTheme="minorEastAsia" w:eastAsiaTheme="minorEastAsia"/>
          <w:i/>
          <w:iCs/>
          <w:sz w:val="24"/>
        </w:rPr>
        <w:t>H</w:t>
      </w:r>
      <w:r>
        <w:rPr>
          <w:rFonts w:hint="eastAsia" w:asciiTheme="minorEastAsia" w:hAnsiTheme="minorEastAsia" w:eastAsiaTheme="minorEastAsia"/>
          <w:sz w:val="24"/>
        </w:rPr>
        <w:t>—标准干草折算系数。</w:t>
      </w:r>
    </w:p>
    <w:p>
      <w:pPr>
        <w:spacing w:line="360" w:lineRule="auto"/>
        <w:ind w:firstLine="570"/>
        <w:rPr>
          <w:rFonts w:asciiTheme="minorEastAsia" w:hAnsiTheme="minorEastAsia" w:eastAsiaTheme="minorEastAsia"/>
          <w:sz w:val="24"/>
        </w:rPr>
      </w:pPr>
      <w:r>
        <w:rPr>
          <w:rFonts w:asciiTheme="minorEastAsia" w:hAnsiTheme="minorEastAsia" w:eastAsiaTheme="minorEastAsia"/>
          <w:sz w:val="24"/>
        </w:rPr>
        <w:t>按照以上公式计算得出</w:t>
      </w:r>
      <w:r>
        <w:rPr>
          <w:rFonts w:hint="eastAsia" w:asciiTheme="minorEastAsia" w:hAnsiTheme="minorEastAsia" w:eastAsiaTheme="minorEastAsia"/>
          <w:sz w:val="24"/>
        </w:rPr>
        <w:t>，</w:t>
      </w:r>
      <w:r>
        <w:rPr>
          <w:rFonts w:asciiTheme="minorEastAsia" w:hAnsiTheme="minorEastAsia" w:eastAsiaTheme="minorEastAsia"/>
          <w:sz w:val="24"/>
        </w:rPr>
        <w:t>单位面积标准干草量为</w:t>
      </w:r>
      <w:r>
        <w:rPr>
          <w:rFonts w:hint="eastAsia" w:asciiTheme="minorEastAsia" w:hAnsiTheme="minorEastAsia" w:eastAsiaTheme="minorEastAsia"/>
          <w:sz w:val="24"/>
        </w:rPr>
        <w:t>192.5kg/亩。</w:t>
      </w:r>
    </w:p>
    <w:p>
      <w:pPr>
        <w:spacing w:line="360" w:lineRule="auto"/>
        <w:rPr>
          <w:rFonts w:asciiTheme="minorEastAsia" w:hAnsiTheme="minorEastAsia" w:eastAsiaTheme="minorEastAsia"/>
          <w:sz w:val="24"/>
        </w:rPr>
      </w:pPr>
      <w:r>
        <w:rPr>
          <w:rFonts w:hint="eastAsia" w:asciiTheme="minorEastAsia" w:hAnsiTheme="minorEastAsia" w:eastAsiaTheme="minorEastAsia"/>
          <w:sz w:val="24"/>
        </w:rPr>
        <w:t>13合理载畜量的计算</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sz w:val="24"/>
        </w:rPr>
        <w:t>（1）单位面积草地合理载畜量按式（4）计算。</w:t>
      </w:r>
    </w:p>
    <w:p>
      <w:pPr>
        <w:spacing w:line="360" w:lineRule="auto"/>
        <w:ind w:firstLine="570"/>
        <w:jc w:val="center"/>
        <w:rPr>
          <w:rFonts w:asciiTheme="minorEastAsia" w:hAnsiTheme="minorEastAsia" w:eastAsiaTheme="minorEastAsia"/>
          <w:sz w:val="24"/>
        </w:rPr>
      </w:pPr>
      <m:oMath>
        <m:sSub>
          <m:sSubPr>
            <m:ctrlPr>
              <w:rPr>
                <w:rFonts w:ascii="Cambria Math" w:hAnsi="Cambria Math" w:cs="Cambria Math" w:eastAsiaTheme="minorEastAsia"/>
                <w:sz w:val="24"/>
              </w:rPr>
            </m:ctrlPr>
          </m:sSubPr>
          <m:e>
            <m:r>
              <m:rPr>
                <m:sty m:val="p"/>
              </m:rPr>
              <w:rPr>
                <w:rFonts w:ascii="Cambria Math" w:hAnsi="Cambria Math" w:cs="Cambria Math" w:eastAsiaTheme="minorEastAsia"/>
                <w:sz w:val="24"/>
              </w:rPr>
              <m:t>A</m:t>
            </m:r>
            <m:ctrlPr>
              <w:rPr>
                <w:rFonts w:ascii="Cambria Math" w:hAnsi="Cambria Math" w:cs="Cambria Math" w:eastAsiaTheme="minorEastAsia"/>
                <w:sz w:val="24"/>
              </w:rPr>
            </m:ctrlPr>
          </m:e>
          <m:sub>
            <m:r>
              <m:rPr>
                <m:sty m:val="p"/>
              </m:rPr>
              <w:rPr>
                <w:rFonts w:ascii="Cambria Math" w:hAnsi="Cambria Math" w:cs="Cambria Math" w:eastAsiaTheme="minorEastAsia"/>
                <w:sz w:val="24"/>
              </w:rPr>
              <m:t>1</m:t>
            </m:r>
            <m:ctrlPr>
              <w:rPr>
                <w:rFonts w:ascii="Cambria Math" w:hAnsi="Cambria Math" w:cs="Cambria Math" w:eastAsiaTheme="minorEastAsia"/>
                <w:sz w:val="24"/>
              </w:rPr>
            </m:ctrlPr>
          </m:sub>
        </m:sSub>
        <m:r>
          <m:rPr>
            <m:sty m:val="p"/>
          </m:rPr>
          <w:rPr>
            <w:rFonts w:ascii="Cambria Math" w:hAnsi="Cambria Math" w:cs="Cambria Math" w:eastAsiaTheme="minorEastAsia"/>
            <w:sz w:val="24"/>
          </w:rPr>
          <m:t>=</m:t>
        </m:r>
        <m:f>
          <m:fPr>
            <m:ctrlPr>
              <w:rPr>
                <w:rFonts w:ascii="Cambria Math" w:hAnsi="Cambria Math" w:eastAsiaTheme="minorEastAsia"/>
                <w:sz w:val="24"/>
              </w:rPr>
            </m:ctrlPr>
          </m:fPr>
          <m:num>
            <m:sSub>
              <m:sSubPr>
                <m:ctrlPr>
                  <w:rPr>
                    <w:rFonts w:ascii="Cambria Math" w:hAnsi="Cambria Math" w:cs="Cambria Math" w:eastAsiaTheme="minorEastAsia"/>
                    <w:sz w:val="24"/>
                  </w:rPr>
                </m:ctrlPr>
              </m:sSubPr>
              <m:e>
                <m:r>
                  <m:rPr>
                    <m:sty m:val="p"/>
                  </m:rPr>
                  <w:rPr>
                    <w:rFonts w:ascii="Cambria Math" w:hAnsi="Cambria Math" w:cs="Cambria Math" w:eastAsiaTheme="minorEastAsia"/>
                    <w:sz w:val="24"/>
                  </w:rPr>
                  <m:t>F</m:t>
                </m:r>
                <m:ctrlPr>
                  <w:rPr>
                    <w:rFonts w:ascii="Cambria Math" w:hAnsi="Cambria Math" w:cs="Cambria Math" w:eastAsiaTheme="minorEastAsia"/>
                    <w:sz w:val="24"/>
                  </w:rPr>
                </m:ctrlPr>
              </m:e>
              <m:sub>
                <m:r>
                  <m:rPr>
                    <m:sty m:val="p"/>
                  </m:rPr>
                  <w:rPr>
                    <w:rFonts w:ascii="Cambria Math" w:hAnsi="Cambria Math" w:cs="Cambria Math" w:eastAsiaTheme="minorEastAsia"/>
                    <w:sz w:val="24"/>
                  </w:rPr>
                  <m:t>1</m:t>
                </m:r>
                <m:ctrlPr>
                  <w:rPr>
                    <w:rFonts w:ascii="Cambria Math" w:hAnsi="Cambria Math" w:cs="Cambria Math" w:eastAsiaTheme="minorEastAsia"/>
                    <w:sz w:val="24"/>
                  </w:rPr>
                </m:ctrlPr>
              </m:sub>
            </m:sSub>
            <m:ctrlPr>
              <w:rPr>
                <w:rFonts w:ascii="Cambria Math" w:hAnsi="Cambria Math" w:eastAsiaTheme="minorEastAsia"/>
                <w:sz w:val="24"/>
              </w:rPr>
            </m:ctrlPr>
          </m:num>
          <m:den>
            <m:r>
              <m:rPr>
                <m:sty m:val="p"/>
              </m:rPr>
              <w:rPr>
                <w:rFonts w:ascii="Cambria Math" w:hAnsi="Cambria Math" w:cs="Cambria Math" w:eastAsiaTheme="minorEastAsia"/>
                <w:sz w:val="24"/>
              </w:rPr>
              <m:t>I×D</m:t>
            </m:r>
            <m:ctrlPr>
              <w:rPr>
                <w:rFonts w:ascii="Cambria Math" w:hAnsi="Cambria Math" w:eastAsiaTheme="minorEastAsia"/>
                <w:sz w:val="24"/>
              </w:rPr>
            </m:ctrlPr>
          </m:den>
        </m:f>
      </m:oMath>
      <w:r>
        <w:rPr>
          <w:rFonts w:hint="eastAsia" w:asciiTheme="minorEastAsia" w:hAnsiTheme="minorEastAsia" w:eastAsiaTheme="minorEastAsia"/>
          <w:sz w:val="24"/>
        </w:rPr>
        <w:t>··········（4）</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sz w:val="24"/>
        </w:rPr>
        <w:t>式中：</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i/>
          <w:iCs/>
          <w:sz w:val="24"/>
        </w:rPr>
        <w:t>A</w:t>
      </w:r>
      <w:r>
        <w:rPr>
          <w:rFonts w:hint="eastAsia" w:asciiTheme="minorEastAsia" w:hAnsiTheme="minorEastAsia" w:eastAsiaTheme="minorEastAsia"/>
          <w:sz w:val="24"/>
          <w:vertAlign w:val="subscript"/>
        </w:rPr>
        <w:t>1</w:t>
      </w:r>
      <w:r>
        <w:rPr>
          <w:rFonts w:hint="eastAsia" w:asciiTheme="minorEastAsia" w:hAnsiTheme="minorEastAsia" w:eastAsiaTheme="minorEastAsia"/>
          <w:sz w:val="24"/>
        </w:rPr>
        <w:t>—单位面积草地合理载畜量单位是羊单位每公顷（羊单位/hm</w:t>
      </w:r>
      <w:r>
        <w:rPr>
          <w:rFonts w:hint="eastAsia" w:asciiTheme="minorEastAsia" w:hAnsiTheme="minorEastAsia" w:eastAsiaTheme="minorEastAsia"/>
          <w:sz w:val="24"/>
          <w:vertAlign w:val="superscript"/>
        </w:rPr>
        <w:t>2</w:t>
      </w:r>
      <w:r>
        <w:rPr>
          <w:rFonts w:hint="eastAsia" w:asciiTheme="minorEastAsia" w:hAnsiTheme="minorEastAsia" w:eastAsiaTheme="minorEastAsia"/>
          <w:sz w:val="24"/>
        </w:rPr>
        <w:t>）；</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i/>
          <w:iCs/>
          <w:sz w:val="24"/>
        </w:rPr>
        <w:t>I</w:t>
      </w:r>
      <w:r>
        <w:rPr>
          <w:rFonts w:hint="eastAsia" w:asciiTheme="minorEastAsia" w:hAnsiTheme="minorEastAsia" w:eastAsiaTheme="minorEastAsia"/>
          <w:sz w:val="24"/>
        </w:rPr>
        <w:t>—1个羊单位日食量，即1.8kg/（羊单位·日）；</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i/>
          <w:iCs/>
          <w:sz w:val="24"/>
        </w:rPr>
        <w:t>D</w:t>
      </w:r>
      <w:r>
        <w:rPr>
          <w:rFonts w:hint="eastAsia" w:asciiTheme="minorEastAsia" w:hAnsiTheme="minorEastAsia" w:eastAsiaTheme="minorEastAsia"/>
          <w:sz w:val="24"/>
        </w:rPr>
        <w:t>—放牧天数，单位是日（d）。</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sz w:val="24"/>
        </w:rPr>
        <w:t>当地放牧起止时间为5月18日-9月1日，放牧天数为105d，按以上公式计算得出，每亩节水灌溉混播人工草牧场载畜量为1个羊单位。</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sz w:val="24"/>
        </w:rPr>
        <w:t>（2）合理载畜量的面积单位计算</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sz w:val="24"/>
        </w:rPr>
        <w:t>1个羊单位合理载畜量所需草地面积按式（5）计算。</w:t>
      </w:r>
    </w:p>
    <w:p>
      <w:pPr>
        <w:spacing w:line="360" w:lineRule="auto"/>
        <w:ind w:firstLine="570"/>
        <w:jc w:val="center"/>
        <w:rPr>
          <w:rFonts w:asciiTheme="minorEastAsia" w:hAnsiTheme="minorEastAsia" w:eastAsiaTheme="minorEastAsia"/>
          <w:sz w:val="24"/>
        </w:rPr>
      </w:pPr>
      <m:oMath>
        <m:sSub>
          <m:sSubPr>
            <m:ctrlPr>
              <w:rPr>
                <w:rFonts w:ascii="Cambria Math" w:hAnsi="Cambria Math" w:cs="Cambria Math" w:eastAsiaTheme="minorEastAsia"/>
                <w:sz w:val="24"/>
              </w:rPr>
            </m:ctrlPr>
          </m:sSubPr>
          <m:e>
            <m:r>
              <m:rPr>
                <m:sty m:val="p"/>
              </m:rPr>
              <w:rPr>
                <w:rFonts w:ascii="Cambria Math" w:hAnsi="Cambria Math" w:cs="Cambria Math" w:eastAsiaTheme="minorEastAsia"/>
                <w:sz w:val="24"/>
              </w:rPr>
              <m:t>S</m:t>
            </m:r>
            <m:ctrlPr>
              <w:rPr>
                <w:rFonts w:ascii="Cambria Math" w:hAnsi="Cambria Math" w:cs="Cambria Math" w:eastAsiaTheme="minorEastAsia"/>
                <w:sz w:val="24"/>
              </w:rPr>
            </m:ctrlPr>
          </m:e>
          <m:sub>
            <m:r>
              <m:rPr>
                <m:sty m:val="p"/>
              </m:rPr>
              <w:rPr>
                <w:rFonts w:ascii="Cambria Math" w:hAnsi="Cambria Math" w:cs="Cambria Math" w:eastAsiaTheme="minorEastAsia"/>
                <w:sz w:val="24"/>
              </w:rPr>
              <m:t>1</m:t>
            </m:r>
            <m:ctrlPr>
              <w:rPr>
                <w:rFonts w:ascii="Cambria Math" w:hAnsi="Cambria Math" w:cs="Cambria Math" w:eastAsiaTheme="minorEastAsia"/>
                <w:sz w:val="24"/>
              </w:rPr>
            </m:ctrlPr>
          </m:sub>
        </m:sSub>
        <m:r>
          <m:rPr>
            <m:sty m:val="p"/>
          </m:rPr>
          <w:rPr>
            <w:rFonts w:ascii="Cambria Math" w:hAnsi="Cambria Math" w:cs="Cambria Math" w:eastAsiaTheme="minorEastAsia"/>
            <w:sz w:val="24"/>
          </w:rPr>
          <m:t>=</m:t>
        </m:r>
        <m:f>
          <m:fPr>
            <m:ctrlPr>
              <w:rPr>
                <w:rFonts w:ascii="Cambria Math" w:hAnsi="Cambria Math" w:eastAsiaTheme="minorEastAsia"/>
                <w:sz w:val="24"/>
              </w:rPr>
            </m:ctrlPr>
          </m:fPr>
          <m:num>
            <m:r>
              <m:rPr>
                <m:sty m:val="p"/>
              </m:rPr>
              <w:rPr>
                <w:rFonts w:ascii="Cambria Math" w:hAnsi="Cambria Math" w:cs="Cambria Math" w:eastAsiaTheme="minorEastAsia"/>
                <w:sz w:val="24"/>
              </w:rPr>
              <m:t>I×D</m:t>
            </m:r>
            <m:ctrlPr>
              <w:rPr>
                <w:rFonts w:ascii="Cambria Math" w:hAnsi="Cambria Math" w:eastAsiaTheme="minorEastAsia"/>
                <w:sz w:val="24"/>
              </w:rPr>
            </m:ctrlPr>
          </m:num>
          <m:den>
            <m:sSub>
              <m:sSubPr>
                <m:ctrlPr>
                  <w:rPr>
                    <w:rFonts w:ascii="Cambria Math" w:hAnsi="Cambria Math" w:cs="Cambria Math" w:eastAsiaTheme="minorEastAsia"/>
                    <w:sz w:val="24"/>
                  </w:rPr>
                </m:ctrlPr>
              </m:sSubPr>
              <m:e>
                <m:r>
                  <m:rPr>
                    <m:sty m:val="p"/>
                  </m:rPr>
                  <w:rPr>
                    <w:rFonts w:ascii="Cambria Math" w:hAnsi="Cambria Math" w:cs="Cambria Math" w:eastAsiaTheme="minorEastAsia"/>
                    <w:sz w:val="24"/>
                  </w:rPr>
                  <m:t>F</m:t>
                </m:r>
                <m:ctrlPr>
                  <w:rPr>
                    <w:rFonts w:ascii="Cambria Math" w:hAnsi="Cambria Math" w:cs="Cambria Math" w:eastAsiaTheme="minorEastAsia"/>
                    <w:sz w:val="24"/>
                  </w:rPr>
                </m:ctrlPr>
              </m:e>
              <m:sub>
                <m:r>
                  <m:rPr>
                    <m:sty m:val="p"/>
                  </m:rPr>
                  <w:rPr>
                    <w:rFonts w:ascii="Cambria Math" w:hAnsi="Cambria Math" w:cs="Cambria Math" w:eastAsiaTheme="minorEastAsia"/>
                    <w:sz w:val="24"/>
                  </w:rPr>
                  <m:t>1</m:t>
                </m:r>
                <m:ctrlPr>
                  <w:rPr>
                    <w:rFonts w:ascii="Cambria Math" w:hAnsi="Cambria Math" w:cs="Cambria Math" w:eastAsiaTheme="minorEastAsia"/>
                    <w:sz w:val="24"/>
                  </w:rPr>
                </m:ctrlPr>
              </m:sub>
            </m:sSub>
            <m:ctrlPr>
              <w:rPr>
                <w:rFonts w:ascii="Cambria Math" w:hAnsi="Cambria Math" w:eastAsiaTheme="minorEastAsia"/>
                <w:sz w:val="24"/>
              </w:rPr>
            </m:ctrlPr>
          </m:den>
        </m:f>
      </m:oMath>
      <w:r>
        <w:rPr>
          <w:rFonts w:hint="eastAsia" w:asciiTheme="minorEastAsia" w:hAnsiTheme="minorEastAsia" w:eastAsiaTheme="minorEastAsia"/>
          <w:sz w:val="24"/>
        </w:rPr>
        <w:t>··········（5）</w:t>
      </w:r>
    </w:p>
    <w:p>
      <w:pPr>
        <w:spacing w:line="360" w:lineRule="auto"/>
        <w:ind w:firstLine="570"/>
        <w:rPr>
          <w:rFonts w:asciiTheme="minorEastAsia" w:hAnsiTheme="minorEastAsia" w:eastAsiaTheme="minorEastAsia"/>
          <w:sz w:val="24"/>
        </w:rPr>
      </w:pPr>
      <w:r>
        <w:rPr>
          <w:rFonts w:asciiTheme="minorEastAsia" w:hAnsiTheme="minorEastAsia" w:eastAsiaTheme="minorEastAsia"/>
          <w:sz w:val="24"/>
        </w:rPr>
        <w:t>式中</w:t>
      </w:r>
      <w:r>
        <w:rPr>
          <w:rFonts w:hint="eastAsia" w:asciiTheme="minorEastAsia" w:hAnsiTheme="minorEastAsia" w:eastAsiaTheme="minorEastAsia"/>
          <w:sz w:val="24"/>
        </w:rPr>
        <w:t>：</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i/>
          <w:iCs/>
          <w:sz w:val="24"/>
        </w:rPr>
        <w:t>S</w:t>
      </w:r>
      <w:r>
        <w:rPr>
          <w:rFonts w:hint="eastAsia" w:asciiTheme="minorEastAsia" w:hAnsiTheme="minorEastAsia" w:eastAsiaTheme="minorEastAsia"/>
          <w:sz w:val="24"/>
          <w:vertAlign w:val="subscript"/>
        </w:rPr>
        <w:t>1</w:t>
      </w:r>
      <w:r>
        <w:rPr>
          <w:rFonts w:hint="eastAsia" w:asciiTheme="minorEastAsia" w:hAnsiTheme="minorEastAsia" w:eastAsiaTheme="minorEastAsia"/>
          <w:sz w:val="24"/>
        </w:rPr>
        <w:t>—1个羊单位合理载畜量所需草地面积，单位是公顷（hm</w:t>
      </w:r>
      <w:r>
        <w:rPr>
          <w:rFonts w:hint="eastAsia" w:asciiTheme="minorEastAsia" w:hAnsiTheme="minorEastAsia" w:eastAsiaTheme="minorEastAsia"/>
          <w:sz w:val="24"/>
          <w:vertAlign w:val="superscript"/>
        </w:rPr>
        <w:t>2</w:t>
      </w:r>
      <w:r>
        <w:rPr>
          <w:rFonts w:hint="eastAsia" w:asciiTheme="minorEastAsia" w:hAnsiTheme="minorEastAsia" w:eastAsiaTheme="minorEastAsia"/>
          <w:sz w:val="24"/>
        </w:rPr>
        <w:t>）</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sz w:val="24"/>
        </w:rPr>
        <w:t>按以上公式计算得出，每个羊单位载畜量需要节水灌溉混播人工草牧场1亩。</w:t>
      </w:r>
    </w:p>
    <w:p>
      <w:pPr>
        <w:spacing w:line="360" w:lineRule="auto"/>
        <w:rPr>
          <w:rFonts w:asciiTheme="minorEastAsia" w:hAnsiTheme="minorEastAsia" w:eastAsiaTheme="minorEastAsia"/>
          <w:sz w:val="24"/>
        </w:rPr>
      </w:pPr>
      <w:r>
        <w:rPr>
          <w:rFonts w:hint="eastAsia" w:asciiTheme="minorEastAsia" w:hAnsiTheme="minorEastAsia" w:eastAsiaTheme="minorEastAsia"/>
          <w:sz w:val="24"/>
        </w:rPr>
        <w:t>14轮牧小区的确定</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sz w:val="24"/>
        </w:rPr>
        <w:t>划区轮牧首先要确定小区数目，而小区数目与轮牧周期、放牧频率以及每个小区内放牧天数等由密切关系。轮牧周期决定于草类再生的速度，根据放牧后牧草再生高度达到可以再次利用的时间而定。适度放牧的控制，通过牧草采食留茬高度来实现。通过开展划区轮牧试验，确定放牧至牧草采食留茬10cm时赶往下一轮牧小区，当再生草群落高度达到20～25cm时可以再次利用。轮牧频次与轮牧周期之间有密切关系，确定轮牧周期后，在放牧季内轮牧的次数即为轮牧频次。</w:t>
      </w:r>
    </w:p>
    <w:p>
      <w:pPr>
        <w:spacing w:line="360" w:lineRule="auto"/>
        <w:rPr>
          <w:rFonts w:asciiTheme="minorEastAsia" w:hAnsiTheme="minorEastAsia" w:eastAsiaTheme="minorEastAsia"/>
          <w:sz w:val="24"/>
        </w:rPr>
      </w:pPr>
      <w:r>
        <w:rPr>
          <w:rFonts w:hint="eastAsia" w:asciiTheme="minorEastAsia" w:hAnsiTheme="minorEastAsia" w:eastAsiaTheme="minorEastAsia"/>
          <w:sz w:val="24"/>
        </w:rPr>
        <w:t>15放牧起止时间</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sz w:val="24"/>
        </w:rPr>
        <w:t>根据《草地与牧场管理学》中放牧家畜采食行为，以及结合在当地开展的放牧试验，确定牛以草地优势禾草进入拔节期，或豆科牧草进入孕蕾期，或牧草高度达到20～25 cm时开始放牧，羊以草地牧草高度10 cm～15 cm时开始放牧。牧草生长季结束前30 d停止放牧，最后一次轮牧小区残草高度不低于10 cm，最晚9月末停止放牧。</w:t>
      </w:r>
    </w:p>
    <w:p>
      <w:pPr>
        <w:spacing w:line="360" w:lineRule="auto"/>
        <w:rPr>
          <w:rFonts w:asciiTheme="minorEastAsia" w:hAnsiTheme="minorEastAsia" w:eastAsiaTheme="minorEastAsia"/>
          <w:sz w:val="24"/>
        </w:rPr>
      </w:pPr>
      <w:r>
        <w:rPr>
          <w:rFonts w:hint="eastAsia" w:asciiTheme="minorEastAsia" w:hAnsiTheme="minorEastAsia" w:eastAsiaTheme="minorEastAsia"/>
          <w:sz w:val="24"/>
        </w:rPr>
        <w:t>16起始放牧小区控制</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sz w:val="24"/>
        </w:rPr>
        <w:t>为保证每一个轮牧小区在每年得到均衡利用，确定起始轮牧小区每年依次轮换使用。</w:t>
      </w:r>
    </w:p>
    <w:p>
      <w:pPr>
        <w:spacing w:line="360" w:lineRule="auto"/>
        <w:rPr>
          <w:rFonts w:asciiTheme="minorEastAsia" w:hAnsiTheme="minorEastAsia" w:eastAsiaTheme="minorEastAsia"/>
          <w:sz w:val="24"/>
        </w:rPr>
      </w:pPr>
      <w:r>
        <w:rPr>
          <w:rFonts w:hint="eastAsia" w:asciiTheme="minorEastAsia" w:hAnsiTheme="minorEastAsia" w:eastAsiaTheme="minorEastAsia"/>
          <w:sz w:val="24"/>
        </w:rPr>
        <w:t>17划区轮牧设施设计</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sz w:val="24"/>
        </w:rPr>
        <w:t>参照NY/T 1237-2006与《草原管理学》中推荐技术。</w:t>
      </w:r>
    </w:p>
    <w:p>
      <w:pPr>
        <w:spacing w:line="360" w:lineRule="auto"/>
        <w:ind w:firstLine="420"/>
        <w:rPr>
          <w:rFonts w:asciiTheme="minorEastAsia" w:hAnsiTheme="minorEastAsia" w:eastAsiaTheme="minorEastAsia"/>
          <w:b/>
          <w:bCs/>
          <w:sz w:val="24"/>
        </w:rPr>
      </w:pPr>
      <w:r>
        <w:rPr>
          <w:rFonts w:hint="eastAsia" w:asciiTheme="minorEastAsia" w:hAnsiTheme="minorEastAsia" w:eastAsiaTheme="minorEastAsia"/>
          <w:b/>
          <w:bCs/>
          <w:sz w:val="24"/>
        </w:rPr>
        <w:t>（六）重大意见分歧的处理依据和结果</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sz w:val="24"/>
        </w:rPr>
        <w:t>无</w:t>
      </w:r>
    </w:p>
    <w:p>
      <w:pPr>
        <w:spacing w:line="360" w:lineRule="auto"/>
        <w:ind w:firstLine="420"/>
        <w:rPr>
          <w:rFonts w:asciiTheme="minorEastAsia" w:hAnsiTheme="minorEastAsia" w:eastAsiaTheme="minorEastAsia"/>
          <w:b/>
          <w:bCs/>
          <w:sz w:val="24"/>
        </w:rPr>
      </w:pPr>
      <w:r>
        <w:rPr>
          <w:rFonts w:hint="eastAsia" w:asciiTheme="minorEastAsia" w:hAnsiTheme="minorEastAsia" w:eastAsiaTheme="minorEastAsia"/>
          <w:b/>
          <w:bCs/>
          <w:sz w:val="24"/>
        </w:rPr>
        <w:t>（七）采用参考的国内同类标准</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sz w:val="24"/>
        </w:rPr>
        <w:t>本标准是依据科尔沁沙地节水灌溉混播人工草牧场划区轮牧实际情况制定，制定过程中参照了（</w:t>
      </w:r>
      <w:r>
        <w:rPr>
          <w:rFonts w:asciiTheme="minorEastAsia" w:hAnsiTheme="minorEastAsia" w:eastAsiaTheme="minorEastAsia"/>
          <w:sz w:val="24"/>
        </w:rPr>
        <w:t>NY/T 1342</w:t>
      </w:r>
      <w:r>
        <w:rPr>
          <w:rFonts w:hint="eastAsia" w:asciiTheme="minorEastAsia" w:hAnsiTheme="minorEastAsia" w:eastAsiaTheme="minorEastAsia"/>
          <w:sz w:val="24"/>
        </w:rPr>
        <w:t>-2007）</w:t>
      </w:r>
      <w:r>
        <w:rPr>
          <w:rFonts w:asciiTheme="minorEastAsia" w:hAnsiTheme="minorEastAsia" w:eastAsiaTheme="minorEastAsia"/>
          <w:sz w:val="24"/>
        </w:rPr>
        <w:t>人工草地建设技术规程和</w:t>
      </w:r>
      <w:r>
        <w:rPr>
          <w:rFonts w:hint="eastAsia" w:asciiTheme="minorEastAsia" w:hAnsiTheme="minorEastAsia" w:eastAsiaTheme="minorEastAsia"/>
          <w:sz w:val="24"/>
        </w:rPr>
        <w:t>（</w:t>
      </w:r>
      <w:r>
        <w:rPr>
          <w:rFonts w:asciiTheme="minorEastAsia" w:hAnsiTheme="minorEastAsia" w:eastAsiaTheme="minorEastAsia"/>
          <w:sz w:val="24"/>
        </w:rPr>
        <w:t>NY/T 1343</w:t>
      </w:r>
      <w:r>
        <w:rPr>
          <w:rFonts w:hint="eastAsia" w:asciiTheme="minorEastAsia" w:hAnsiTheme="minorEastAsia" w:eastAsiaTheme="minorEastAsia"/>
          <w:sz w:val="24"/>
        </w:rPr>
        <w:t>-2007）</w:t>
      </w:r>
      <w:r>
        <w:rPr>
          <w:rFonts w:asciiTheme="minorEastAsia" w:hAnsiTheme="minorEastAsia" w:eastAsiaTheme="minorEastAsia"/>
          <w:sz w:val="24"/>
        </w:rPr>
        <w:t>草原划区轮牧技术规程</w:t>
      </w:r>
      <w:r>
        <w:rPr>
          <w:rFonts w:hint="eastAsia" w:asciiTheme="minorEastAsia" w:hAnsiTheme="minorEastAsia" w:eastAsiaTheme="minorEastAsia"/>
          <w:sz w:val="24"/>
        </w:rPr>
        <w:t>为</w:t>
      </w:r>
      <w:r>
        <w:rPr>
          <w:rFonts w:asciiTheme="minorEastAsia" w:hAnsiTheme="minorEastAsia" w:eastAsiaTheme="minorEastAsia"/>
          <w:sz w:val="24"/>
        </w:rPr>
        <w:t>本标准的建立提供技术支撑</w:t>
      </w:r>
      <w:r>
        <w:rPr>
          <w:rFonts w:hint="eastAsia" w:asciiTheme="minorEastAsia" w:hAnsiTheme="minorEastAsia" w:eastAsiaTheme="minorEastAsia"/>
          <w:sz w:val="24"/>
        </w:rPr>
        <w:t>。</w:t>
      </w:r>
    </w:p>
    <w:p>
      <w:pPr>
        <w:spacing w:line="360" w:lineRule="auto"/>
        <w:ind w:firstLine="420"/>
        <w:rPr>
          <w:rFonts w:asciiTheme="minorEastAsia" w:hAnsiTheme="minorEastAsia" w:eastAsiaTheme="minorEastAsia"/>
          <w:b/>
          <w:bCs/>
          <w:sz w:val="24"/>
        </w:rPr>
      </w:pPr>
      <w:r>
        <w:rPr>
          <w:rFonts w:hint="eastAsia" w:asciiTheme="minorEastAsia" w:hAnsiTheme="minorEastAsia" w:eastAsiaTheme="minorEastAsia"/>
          <w:b/>
          <w:bCs/>
          <w:sz w:val="24"/>
        </w:rPr>
        <w:t>（八）其他应说明的事项</w:t>
      </w:r>
    </w:p>
    <w:p>
      <w:pPr>
        <w:spacing w:line="360" w:lineRule="auto"/>
        <w:ind w:firstLine="570"/>
        <w:rPr>
          <w:rFonts w:asciiTheme="minorEastAsia" w:hAnsiTheme="minorEastAsia" w:eastAsiaTheme="minorEastAsia"/>
          <w:sz w:val="24"/>
        </w:rPr>
      </w:pPr>
      <w:r>
        <w:rPr>
          <w:rFonts w:hint="eastAsia" w:asciiTheme="minorEastAsia" w:hAnsiTheme="minorEastAsia" w:eastAsiaTheme="minorEastAsia"/>
          <w:sz w:val="24"/>
        </w:rPr>
        <w:t>无。</w:t>
      </w:r>
    </w:p>
    <w:p>
      <w:pPr>
        <w:spacing w:line="360" w:lineRule="auto"/>
        <w:ind w:firstLine="420"/>
        <w:rPr>
          <w:rFonts w:asciiTheme="minorEastAsia" w:hAnsiTheme="minorEastAsia" w:eastAsiaTheme="minorEastAsia"/>
          <w:b/>
          <w:bCs/>
          <w:sz w:val="24"/>
        </w:rPr>
      </w:pPr>
      <w:r>
        <w:rPr>
          <w:rFonts w:hint="eastAsia" w:asciiTheme="minorEastAsia" w:hAnsiTheme="minorEastAsia" w:eastAsiaTheme="minorEastAsia"/>
          <w:b/>
          <w:bCs/>
          <w:sz w:val="24"/>
        </w:rPr>
        <w:t>（九）标准草稿征求意见情况（见附表）</w:t>
      </w:r>
    </w:p>
    <w:tbl>
      <w:tblPr>
        <w:tblStyle w:val="11"/>
        <w:tblW w:w="875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78"/>
        <w:gridCol w:w="3951"/>
        <w:gridCol w:w="1658"/>
        <w:gridCol w:w="760"/>
        <w:gridCol w:w="18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78" w:type="dxa"/>
            <w:vAlign w:val="center"/>
          </w:tcPr>
          <w:p>
            <w:pPr>
              <w:jc w:val="center"/>
              <w:rPr>
                <w:szCs w:val="21"/>
              </w:rPr>
            </w:pPr>
            <w:r>
              <w:rPr>
                <w:rFonts w:hint="eastAsia"/>
                <w:szCs w:val="21"/>
              </w:rPr>
              <w:t>序号</w:t>
            </w:r>
          </w:p>
        </w:tc>
        <w:tc>
          <w:tcPr>
            <w:tcW w:w="3951" w:type="dxa"/>
            <w:vAlign w:val="center"/>
          </w:tcPr>
          <w:p>
            <w:pPr>
              <w:jc w:val="center"/>
              <w:rPr>
                <w:szCs w:val="21"/>
              </w:rPr>
            </w:pPr>
            <w:r>
              <w:rPr>
                <w:rFonts w:hint="eastAsia"/>
                <w:szCs w:val="21"/>
              </w:rPr>
              <w:t>意见</w:t>
            </w:r>
          </w:p>
        </w:tc>
        <w:tc>
          <w:tcPr>
            <w:tcW w:w="1658" w:type="dxa"/>
            <w:vAlign w:val="center"/>
          </w:tcPr>
          <w:p>
            <w:pPr>
              <w:jc w:val="center"/>
              <w:rPr>
                <w:szCs w:val="21"/>
              </w:rPr>
            </w:pPr>
            <w:r>
              <w:rPr>
                <w:rFonts w:hint="eastAsia"/>
                <w:szCs w:val="21"/>
              </w:rPr>
              <w:t>提出单位/专家</w:t>
            </w:r>
          </w:p>
        </w:tc>
        <w:tc>
          <w:tcPr>
            <w:tcW w:w="760" w:type="dxa"/>
            <w:vAlign w:val="center"/>
          </w:tcPr>
          <w:p>
            <w:pPr>
              <w:rPr>
                <w:szCs w:val="21"/>
              </w:rPr>
            </w:pPr>
            <w:r>
              <w:rPr>
                <w:rFonts w:hint="eastAsia"/>
                <w:szCs w:val="21"/>
              </w:rPr>
              <w:t>采纳</w:t>
            </w:r>
          </w:p>
        </w:tc>
        <w:tc>
          <w:tcPr>
            <w:tcW w:w="1805" w:type="dxa"/>
            <w:vAlign w:val="center"/>
          </w:tcPr>
          <w:p>
            <w:pPr>
              <w:jc w:val="center"/>
              <w:rPr>
                <w:szCs w:val="21"/>
              </w:rPr>
            </w:pPr>
            <w:r>
              <w:rPr>
                <w:rFonts w:hint="eastAsia"/>
                <w:szCs w:val="21"/>
              </w:rPr>
              <w:t>不采纳（说明原因）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78" w:type="dxa"/>
            <w:vAlign w:val="center"/>
          </w:tcPr>
          <w:p>
            <w:pPr>
              <w:jc w:val="center"/>
              <w:rPr>
                <w:rFonts w:ascii="宋体"/>
                <w:kern w:val="0"/>
                <w:szCs w:val="21"/>
              </w:rPr>
            </w:pPr>
            <w:r>
              <w:rPr>
                <w:rFonts w:ascii="宋体"/>
                <w:kern w:val="0"/>
                <w:szCs w:val="21"/>
              </w:rPr>
              <w:t>1</w:t>
            </w:r>
          </w:p>
        </w:tc>
        <w:tc>
          <w:tcPr>
            <w:tcW w:w="3951" w:type="dxa"/>
            <w:vAlign w:val="center"/>
          </w:tcPr>
          <w:p>
            <w:pPr>
              <w:rPr>
                <w:rFonts w:ascii="宋体"/>
                <w:kern w:val="0"/>
                <w:szCs w:val="21"/>
              </w:rPr>
            </w:pPr>
            <w:r>
              <w:rPr>
                <w:rFonts w:hint="eastAsia" w:ascii="宋体"/>
                <w:kern w:val="0"/>
                <w:szCs w:val="21"/>
              </w:rPr>
              <w:t>3.3人工草牧场：选择适宜的草种通过人工措施而建植的用于刈割或放牧利用的草地，建议删除“刈割或”一词。修改为：选择适宜</w:t>
            </w:r>
            <w:r>
              <w:rPr>
                <w:rFonts w:ascii="宋体"/>
                <w:kern w:val="0"/>
                <w:szCs w:val="21"/>
              </w:rPr>
              <w:t>……</w:t>
            </w:r>
            <w:r>
              <w:rPr>
                <w:rFonts w:hint="eastAsia" w:ascii="宋体"/>
                <w:kern w:val="0"/>
                <w:szCs w:val="21"/>
              </w:rPr>
              <w:t>而建植的用于放牧利用的草地。</w:t>
            </w:r>
          </w:p>
        </w:tc>
        <w:tc>
          <w:tcPr>
            <w:tcW w:w="1658" w:type="dxa"/>
            <w:vAlign w:val="center"/>
          </w:tcPr>
          <w:p>
            <w:pPr>
              <w:rPr>
                <w:rFonts w:ascii="宋体"/>
                <w:kern w:val="0"/>
                <w:szCs w:val="21"/>
              </w:rPr>
            </w:pPr>
            <w:r>
              <w:rPr>
                <w:rFonts w:ascii="宋体"/>
                <w:kern w:val="0"/>
                <w:szCs w:val="21"/>
              </w:rPr>
              <w:t>内蒙古大学</w:t>
            </w:r>
            <w:r>
              <w:rPr>
                <w:rFonts w:hint="eastAsia" w:ascii="宋体"/>
                <w:kern w:val="0"/>
                <w:szCs w:val="21"/>
              </w:rPr>
              <w:t>/宝音陶格涛</w:t>
            </w:r>
          </w:p>
        </w:tc>
        <w:tc>
          <w:tcPr>
            <w:tcW w:w="760" w:type="dxa"/>
            <w:vAlign w:val="center"/>
          </w:tcPr>
          <w:p>
            <w:pPr>
              <w:rPr>
                <w:rFonts w:ascii="宋体"/>
                <w:kern w:val="0"/>
                <w:szCs w:val="21"/>
              </w:rPr>
            </w:pPr>
            <w:r>
              <w:rPr>
                <w:rFonts w:hint="eastAsia" w:ascii="宋体"/>
                <w:kern w:val="0"/>
                <w:szCs w:val="21"/>
              </w:rPr>
              <w:t>采纳</w:t>
            </w:r>
          </w:p>
        </w:tc>
        <w:tc>
          <w:tcPr>
            <w:tcW w:w="1805" w:type="dxa"/>
            <w:vAlign w:val="center"/>
          </w:tcPr>
          <w:p>
            <w:pPr>
              <w:rPr>
                <w:rFonts w:ascii="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78" w:type="dxa"/>
            <w:vAlign w:val="center"/>
          </w:tcPr>
          <w:p>
            <w:pPr>
              <w:jc w:val="center"/>
              <w:rPr>
                <w:rFonts w:ascii="宋体"/>
                <w:kern w:val="0"/>
                <w:szCs w:val="21"/>
              </w:rPr>
            </w:pPr>
            <w:r>
              <w:rPr>
                <w:rFonts w:ascii="宋体"/>
                <w:kern w:val="0"/>
                <w:szCs w:val="21"/>
              </w:rPr>
              <w:t>2</w:t>
            </w:r>
          </w:p>
        </w:tc>
        <w:tc>
          <w:tcPr>
            <w:tcW w:w="3951" w:type="dxa"/>
            <w:vAlign w:val="center"/>
          </w:tcPr>
          <w:p>
            <w:pPr>
              <w:rPr>
                <w:rFonts w:ascii="宋体"/>
                <w:kern w:val="0"/>
                <w:szCs w:val="21"/>
              </w:rPr>
            </w:pPr>
            <w:r>
              <w:rPr>
                <w:rFonts w:hint="eastAsia" w:ascii="宋体"/>
                <w:kern w:val="0"/>
                <w:szCs w:val="21"/>
              </w:rPr>
              <w:t>4.7利用：节水灌溉混播人工草牧场建植当年不刈割，第2年开始进行划区轮牧利用。修改为节水灌溉混播人工草牧场建植当年不利用，第2年开始进行划区轮牧利用.因为不刈割也可以理解为可以放牧。</w:t>
            </w:r>
          </w:p>
        </w:tc>
        <w:tc>
          <w:tcPr>
            <w:tcW w:w="1658" w:type="dxa"/>
            <w:vAlign w:val="center"/>
          </w:tcPr>
          <w:p>
            <w:pPr>
              <w:rPr>
                <w:rFonts w:ascii="宋体"/>
                <w:kern w:val="0"/>
                <w:szCs w:val="21"/>
              </w:rPr>
            </w:pPr>
            <w:r>
              <w:rPr>
                <w:rFonts w:ascii="宋体"/>
                <w:kern w:val="0"/>
                <w:szCs w:val="21"/>
              </w:rPr>
              <w:t>内蒙古大学</w:t>
            </w:r>
            <w:r>
              <w:rPr>
                <w:rFonts w:hint="eastAsia" w:ascii="宋体"/>
                <w:kern w:val="0"/>
                <w:szCs w:val="21"/>
              </w:rPr>
              <w:t>/宝音陶格涛</w:t>
            </w:r>
          </w:p>
        </w:tc>
        <w:tc>
          <w:tcPr>
            <w:tcW w:w="760" w:type="dxa"/>
            <w:vAlign w:val="center"/>
          </w:tcPr>
          <w:p>
            <w:pPr>
              <w:rPr>
                <w:rFonts w:ascii="宋体"/>
                <w:kern w:val="0"/>
                <w:szCs w:val="21"/>
              </w:rPr>
            </w:pPr>
            <w:r>
              <w:rPr>
                <w:rFonts w:hint="eastAsia" w:ascii="宋体"/>
                <w:kern w:val="0"/>
                <w:szCs w:val="21"/>
              </w:rPr>
              <w:t>采纳</w:t>
            </w:r>
          </w:p>
        </w:tc>
        <w:tc>
          <w:tcPr>
            <w:tcW w:w="1805" w:type="dxa"/>
            <w:vAlign w:val="center"/>
          </w:tcPr>
          <w:p>
            <w:pPr>
              <w:rPr>
                <w:rFonts w:ascii="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78" w:type="dxa"/>
            <w:vAlign w:val="center"/>
          </w:tcPr>
          <w:p>
            <w:pPr>
              <w:jc w:val="center"/>
              <w:rPr>
                <w:rFonts w:ascii="宋体"/>
                <w:kern w:val="0"/>
                <w:szCs w:val="21"/>
              </w:rPr>
            </w:pPr>
            <w:r>
              <w:rPr>
                <w:rFonts w:ascii="宋体"/>
                <w:kern w:val="0"/>
                <w:szCs w:val="21"/>
              </w:rPr>
              <w:t>3</w:t>
            </w:r>
          </w:p>
        </w:tc>
        <w:tc>
          <w:tcPr>
            <w:tcW w:w="3951" w:type="dxa"/>
            <w:vAlign w:val="center"/>
          </w:tcPr>
          <w:p>
            <w:pPr>
              <w:rPr>
                <w:rFonts w:ascii="宋体"/>
                <w:kern w:val="0"/>
                <w:szCs w:val="21"/>
              </w:rPr>
            </w:pPr>
            <w:r>
              <w:rPr>
                <w:rFonts w:hint="eastAsia" w:ascii="宋体"/>
                <w:kern w:val="0"/>
                <w:szCs w:val="21"/>
              </w:rPr>
              <w:t>建议将标题改为《科</w:t>
            </w:r>
            <w:bookmarkStart w:id="0" w:name="StandardName"/>
            <w:r>
              <w:rPr>
                <w:rFonts w:hint="eastAsia" w:ascii="宋体"/>
                <w:kern w:val="0"/>
                <w:szCs w:val="21"/>
              </w:rPr>
              <w:t>尔沁沙地节水灌溉混播人工草地划区轮牧技术规程</w:t>
            </w:r>
            <w:bookmarkEnd w:id="0"/>
            <w:r>
              <w:rPr>
                <w:rFonts w:hint="eastAsia" w:ascii="宋体"/>
                <w:kern w:val="0"/>
                <w:szCs w:val="21"/>
              </w:rPr>
              <w:t>》。若修改标题，“1 范围”的内容亦应做适当修改</w:t>
            </w:r>
            <w:r>
              <w:rPr>
                <w:rFonts w:ascii="宋体"/>
                <w:kern w:val="0"/>
                <w:szCs w:val="21"/>
              </w:rPr>
              <w:t>。</w:t>
            </w:r>
            <w:r>
              <w:rPr>
                <w:rFonts w:hint="eastAsia" w:ascii="宋体"/>
                <w:kern w:val="0"/>
                <w:szCs w:val="21"/>
              </w:rPr>
              <w:t>“3.3人工草牧场”改为人工草地。</w:t>
            </w:r>
          </w:p>
        </w:tc>
        <w:tc>
          <w:tcPr>
            <w:tcW w:w="1658" w:type="dxa"/>
            <w:vAlign w:val="center"/>
          </w:tcPr>
          <w:p>
            <w:pPr>
              <w:rPr>
                <w:rFonts w:ascii="宋体"/>
                <w:kern w:val="0"/>
                <w:szCs w:val="21"/>
              </w:rPr>
            </w:pPr>
            <w:r>
              <w:rPr>
                <w:rFonts w:ascii="宋体"/>
                <w:kern w:val="0"/>
                <w:szCs w:val="21"/>
              </w:rPr>
              <w:t>内蒙古农业大学</w:t>
            </w:r>
            <w:r>
              <w:rPr>
                <w:rFonts w:hint="eastAsia" w:ascii="宋体"/>
                <w:kern w:val="0"/>
                <w:szCs w:val="21"/>
              </w:rPr>
              <w:t>/卫智军</w:t>
            </w:r>
          </w:p>
        </w:tc>
        <w:tc>
          <w:tcPr>
            <w:tcW w:w="760" w:type="dxa"/>
            <w:vAlign w:val="center"/>
          </w:tcPr>
          <w:p>
            <w:pPr>
              <w:rPr>
                <w:rFonts w:ascii="宋体"/>
                <w:kern w:val="0"/>
                <w:szCs w:val="21"/>
              </w:rPr>
            </w:pPr>
            <w:r>
              <w:rPr>
                <w:rFonts w:hint="eastAsia" w:ascii="宋体"/>
                <w:kern w:val="0"/>
                <w:szCs w:val="21"/>
              </w:rPr>
              <w:t>不采纳</w:t>
            </w:r>
          </w:p>
        </w:tc>
        <w:tc>
          <w:tcPr>
            <w:tcW w:w="1805" w:type="dxa"/>
            <w:vAlign w:val="center"/>
          </w:tcPr>
          <w:p>
            <w:pPr>
              <w:rPr>
                <w:rFonts w:ascii="宋体"/>
                <w:kern w:val="0"/>
                <w:szCs w:val="21"/>
              </w:rPr>
            </w:pPr>
            <w:r>
              <w:rPr>
                <w:rFonts w:hint="eastAsia" w:ascii="宋体"/>
                <w:kern w:val="0"/>
                <w:szCs w:val="21"/>
              </w:rPr>
              <w:t>人工草牧场主要利用方式为放牧，区别于刈割利用。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78" w:type="dxa"/>
            <w:vAlign w:val="center"/>
          </w:tcPr>
          <w:p>
            <w:pPr>
              <w:jc w:val="center"/>
              <w:rPr>
                <w:rFonts w:ascii="宋体"/>
                <w:kern w:val="0"/>
                <w:szCs w:val="21"/>
              </w:rPr>
            </w:pPr>
            <w:r>
              <w:rPr>
                <w:rFonts w:ascii="宋体"/>
                <w:kern w:val="0"/>
                <w:szCs w:val="21"/>
              </w:rPr>
              <w:t>4</w:t>
            </w:r>
          </w:p>
        </w:tc>
        <w:tc>
          <w:tcPr>
            <w:tcW w:w="3951" w:type="dxa"/>
            <w:vAlign w:val="center"/>
          </w:tcPr>
          <w:p>
            <w:pPr>
              <w:rPr>
                <w:rFonts w:ascii="宋体"/>
                <w:kern w:val="0"/>
                <w:szCs w:val="21"/>
              </w:rPr>
            </w:pPr>
            <w:r>
              <w:rPr>
                <w:rFonts w:hint="eastAsia" w:ascii="宋体"/>
                <w:kern w:val="0"/>
                <w:szCs w:val="21"/>
              </w:rPr>
              <w:t>改“3.7 补播”术语为：在不破坏和少破坏原有植被的基础上，播种一些有价值的、适合当地土壤气候条件的优良牧草，以增加草群中优良牧草的种类，达到提高草地生产力和改善饲草质量的目的。</w:t>
            </w:r>
          </w:p>
        </w:tc>
        <w:tc>
          <w:tcPr>
            <w:tcW w:w="1658" w:type="dxa"/>
            <w:vAlign w:val="center"/>
          </w:tcPr>
          <w:p>
            <w:pPr>
              <w:rPr>
                <w:rFonts w:ascii="宋体"/>
                <w:kern w:val="0"/>
                <w:szCs w:val="21"/>
              </w:rPr>
            </w:pPr>
            <w:r>
              <w:rPr>
                <w:rFonts w:ascii="宋体"/>
                <w:kern w:val="0"/>
                <w:szCs w:val="21"/>
              </w:rPr>
              <w:t>内蒙古农业大学</w:t>
            </w:r>
            <w:r>
              <w:rPr>
                <w:rFonts w:hint="eastAsia" w:ascii="宋体"/>
                <w:kern w:val="0"/>
                <w:szCs w:val="21"/>
              </w:rPr>
              <w:t>/卫智军</w:t>
            </w:r>
          </w:p>
        </w:tc>
        <w:tc>
          <w:tcPr>
            <w:tcW w:w="760" w:type="dxa"/>
            <w:vAlign w:val="center"/>
          </w:tcPr>
          <w:p>
            <w:pPr>
              <w:rPr>
                <w:rFonts w:ascii="宋体"/>
                <w:kern w:val="0"/>
                <w:szCs w:val="21"/>
              </w:rPr>
            </w:pPr>
            <w:r>
              <w:rPr>
                <w:rFonts w:hint="eastAsia" w:ascii="宋体"/>
                <w:kern w:val="0"/>
                <w:szCs w:val="21"/>
              </w:rPr>
              <w:t>采纳</w:t>
            </w:r>
          </w:p>
        </w:tc>
        <w:tc>
          <w:tcPr>
            <w:tcW w:w="1805" w:type="dxa"/>
            <w:vAlign w:val="center"/>
          </w:tcPr>
          <w:p>
            <w:pPr>
              <w:rPr>
                <w:rFonts w:ascii="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78" w:type="dxa"/>
            <w:vAlign w:val="center"/>
          </w:tcPr>
          <w:p>
            <w:pPr>
              <w:jc w:val="center"/>
              <w:rPr>
                <w:rFonts w:ascii="宋体"/>
                <w:kern w:val="0"/>
                <w:szCs w:val="21"/>
              </w:rPr>
            </w:pPr>
            <w:r>
              <w:rPr>
                <w:rFonts w:ascii="宋体"/>
                <w:kern w:val="0"/>
                <w:szCs w:val="21"/>
              </w:rPr>
              <w:t>5</w:t>
            </w:r>
          </w:p>
        </w:tc>
        <w:tc>
          <w:tcPr>
            <w:tcW w:w="3951" w:type="dxa"/>
            <w:vAlign w:val="center"/>
          </w:tcPr>
          <w:p>
            <w:pPr>
              <w:rPr>
                <w:rFonts w:ascii="宋体"/>
                <w:kern w:val="0"/>
                <w:szCs w:val="21"/>
              </w:rPr>
            </w:pPr>
            <w:r>
              <w:rPr>
                <w:rFonts w:hint="eastAsia" w:ascii="宋体"/>
                <w:kern w:val="0"/>
                <w:szCs w:val="21"/>
              </w:rPr>
              <w:t>“3.8 牧草再生率”术语有误。（牧草）再生率为“单位草地面积每天增加干物质的质量”（参见《草业大辞典》P1004：“再生率”）。从“3.8 牧草再生率”的术语描述看出，实际是“再生草”的一种表述方法（参见《草地培育学》P24）</w:t>
            </w:r>
            <w:r>
              <w:rPr>
                <w:rFonts w:ascii="宋体"/>
                <w:kern w:val="0"/>
                <w:szCs w:val="21"/>
              </w:rPr>
              <w:t>。</w:t>
            </w:r>
          </w:p>
        </w:tc>
        <w:tc>
          <w:tcPr>
            <w:tcW w:w="1658" w:type="dxa"/>
            <w:vAlign w:val="center"/>
          </w:tcPr>
          <w:p>
            <w:pPr>
              <w:rPr>
                <w:rFonts w:ascii="宋体"/>
                <w:kern w:val="0"/>
                <w:szCs w:val="21"/>
              </w:rPr>
            </w:pPr>
            <w:r>
              <w:rPr>
                <w:rFonts w:ascii="宋体"/>
                <w:kern w:val="0"/>
                <w:szCs w:val="21"/>
              </w:rPr>
              <w:t>内蒙古农业大学</w:t>
            </w:r>
            <w:r>
              <w:rPr>
                <w:rFonts w:hint="eastAsia" w:ascii="宋体"/>
                <w:kern w:val="0"/>
                <w:szCs w:val="21"/>
              </w:rPr>
              <w:t>/卫智军</w:t>
            </w:r>
          </w:p>
        </w:tc>
        <w:tc>
          <w:tcPr>
            <w:tcW w:w="760" w:type="dxa"/>
            <w:vAlign w:val="center"/>
          </w:tcPr>
          <w:p>
            <w:pPr>
              <w:rPr>
                <w:rFonts w:ascii="宋体"/>
                <w:kern w:val="0"/>
                <w:szCs w:val="21"/>
              </w:rPr>
            </w:pPr>
            <w:r>
              <w:rPr>
                <w:rFonts w:hint="eastAsia" w:ascii="宋体"/>
                <w:kern w:val="0"/>
                <w:szCs w:val="21"/>
              </w:rPr>
              <w:t>采纳</w:t>
            </w:r>
          </w:p>
        </w:tc>
        <w:tc>
          <w:tcPr>
            <w:tcW w:w="1805" w:type="dxa"/>
            <w:vAlign w:val="center"/>
          </w:tcPr>
          <w:p>
            <w:pPr>
              <w:rPr>
                <w:rFonts w:ascii="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78" w:type="dxa"/>
            <w:vAlign w:val="center"/>
          </w:tcPr>
          <w:p>
            <w:pPr>
              <w:jc w:val="center"/>
              <w:rPr>
                <w:rFonts w:ascii="宋体"/>
                <w:kern w:val="0"/>
                <w:szCs w:val="21"/>
              </w:rPr>
            </w:pPr>
            <w:r>
              <w:rPr>
                <w:rFonts w:ascii="宋体"/>
                <w:kern w:val="0"/>
                <w:szCs w:val="21"/>
              </w:rPr>
              <w:t>6</w:t>
            </w:r>
          </w:p>
        </w:tc>
        <w:tc>
          <w:tcPr>
            <w:tcW w:w="3951" w:type="dxa"/>
            <w:vAlign w:val="center"/>
          </w:tcPr>
          <w:p>
            <w:pPr>
              <w:rPr>
                <w:rFonts w:ascii="宋体"/>
                <w:kern w:val="0"/>
                <w:szCs w:val="21"/>
              </w:rPr>
            </w:pPr>
            <w:r>
              <w:rPr>
                <w:rFonts w:hint="eastAsia" w:ascii="宋体"/>
                <w:kern w:val="0"/>
                <w:szCs w:val="21"/>
              </w:rPr>
              <w:t>“3.11 合理载畜量”建议改为“载畜量”。内容为“</w:t>
            </w:r>
            <w:r>
              <w:rPr>
                <w:rFonts w:ascii="宋体"/>
                <w:kern w:val="0"/>
                <w:szCs w:val="21"/>
              </w:rPr>
              <w:t>一定的草地面积</w:t>
            </w:r>
            <w:r>
              <w:rPr>
                <w:rFonts w:hint="eastAsia" w:ascii="宋体"/>
                <w:kern w:val="0"/>
                <w:szCs w:val="21"/>
              </w:rPr>
              <w:t>，</w:t>
            </w:r>
            <w:r>
              <w:rPr>
                <w:rFonts w:ascii="宋体"/>
                <w:kern w:val="0"/>
                <w:szCs w:val="21"/>
              </w:rPr>
              <w:t>在某一利用时段内</w:t>
            </w:r>
            <w:r>
              <w:rPr>
                <w:rFonts w:hint="eastAsia" w:ascii="宋体"/>
                <w:kern w:val="0"/>
                <w:szCs w:val="21"/>
              </w:rPr>
              <w:t>，</w:t>
            </w:r>
            <w:r>
              <w:rPr>
                <w:rFonts w:ascii="宋体"/>
                <w:kern w:val="0"/>
                <w:szCs w:val="21"/>
              </w:rPr>
              <w:t>在维持草地可持续生产的前提下</w:t>
            </w:r>
            <w:r>
              <w:rPr>
                <w:rFonts w:hint="eastAsia" w:ascii="宋体"/>
                <w:kern w:val="0"/>
                <w:szCs w:val="21"/>
              </w:rPr>
              <w:t>，</w:t>
            </w:r>
            <w:r>
              <w:rPr>
                <w:rFonts w:ascii="宋体"/>
                <w:kern w:val="0"/>
                <w:szCs w:val="21"/>
              </w:rPr>
              <w:t>满足家畜正常生长</w:t>
            </w:r>
            <w:r>
              <w:rPr>
                <w:rFonts w:hint="eastAsia" w:ascii="宋体"/>
                <w:kern w:val="0"/>
                <w:szCs w:val="21"/>
              </w:rPr>
              <w:t>、</w:t>
            </w:r>
            <w:r>
              <w:rPr>
                <w:rFonts w:ascii="宋体"/>
                <w:kern w:val="0"/>
                <w:szCs w:val="21"/>
              </w:rPr>
              <w:t>繁殖</w:t>
            </w:r>
            <w:r>
              <w:rPr>
                <w:rFonts w:hint="eastAsia" w:ascii="宋体"/>
                <w:kern w:val="0"/>
                <w:szCs w:val="21"/>
              </w:rPr>
              <w:t>、</w:t>
            </w:r>
            <w:r>
              <w:rPr>
                <w:rFonts w:ascii="宋体"/>
                <w:kern w:val="0"/>
                <w:szCs w:val="21"/>
              </w:rPr>
              <w:t>生产的需要</w:t>
            </w:r>
            <w:r>
              <w:rPr>
                <w:rFonts w:hint="eastAsia" w:ascii="宋体"/>
                <w:kern w:val="0"/>
                <w:szCs w:val="21"/>
              </w:rPr>
              <w:t>，</w:t>
            </w:r>
            <w:r>
              <w:rPr>
                <w:rFonts w:ascii="宋体"/>
                <w:kern w:val="0"/>
                <w:szCs w:val="21"/>
              </w:rPr>
              <w:t>所能</w:t>
            </w:r>
            <w:r>
              <w:rPr>
                <w:rFonts w:hint="eastAsia" w:ascii="宋体"/>
                <w:kern w:val="0"/>
                <w:szCs w:val="21"/>
              </w:rPr>
              <w:t>容纳</w:t>
            </w:r>
            <w:r>
              <w:rPr>
                <w:rFonts w:ascii="宋体"/>
                <w:kern w:val="0"/>
                <w:szCs w:val="21"/>
              </w:rPr>
              <w:t>的家畜数量</w:t>
            </w:r>
            <w:r>
              <w:rPr>
                <w:rFonts w:hint="eastAsia" w:ascii="宋体"/>
                <w:kern w:val="0"/>
                <w:szCs w:val="21"/>
              </w:rPr>
              <w:t>”。</w:t>
            </w:r>
          </w:p>
        </w:tc>
        <w:tc>
          <w:tcPr>
            <w:tcW w:w="1658" w:type="dxa"/>
            <w:vAlign w:val="center"/>
          </w:tcPr>
          <w:p>
            <w:pPr>
              <w:rPr>
                <w:rFonts w:ascii="宋体"/>
                <w:kern w:val="0"/>
                <w:szCs w:val="21"/>
              </w:rPr>
            </w:pPr>
            <w:r>
              <w:rPr>
                <w:rFonts w:ascii="宋体"/>
                <w:kern w:val="0"/>
                <w:szCs w:val="21"/>
              </w:rPr>
              <w:t>内蒙古农业大学</w:t>
            </w:r>
            <w:r>
              <w:rPr>
                <w:rFonts w:hint="eastAsia" w:ascii="宋体"/>
                <w:kern w:val="0"/>
                <w:szCs w:val="21"/>
              </w:rPr>
              <w:t>/卫智军</w:t>
            </w:r>
          </w:p>
        </w:tc>
        <w:tc>
          <w:tcPr>
            <w:tcW w:w="760" w:type="dxa"/>
            <w:vAlign w:val="center"/>
          </w:tcPr>
          <w:p>
            <w:pPr>
              <w:rPr>
                <w:rFonts w:ascii="宋体"/>
                <w:kern w:val="0"/>
                <w:szCs w:val="21"/>
              </w:rPr>
            </w:pPr>
            <w:r>
              <w:rPr>
                <w:rFonts w:hint="eastAsia" w:ascii="宋体"/>
                <w:kern w:val="0"/>
                <w:szCs w:val="21"/>
              </w:rPr>
              <w:t>采纳</w:t>
            </w:r>
          </w:p>
        </w:tc>
        <w:tc>
          <w:tcPr>
            <w:tcW w:w="1805" w:type="dxa"/>
            <w:vAlign w:val="center"/>
          </w:tcPr>
          <w:p>
            <w:pPr>
              <w:rPr>
                <w:rFonts w:ascii="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78" w:type="dxa"/>
            <w:vAlign w:val="center"/>
          </w:tcPr>
          <w:p>
            <w:pPr>
              <w:jc w:val="center"/>
              <w:rPr>
                <w:rFonts w:ascii="宋体"/>
                <w:kern w:val="0"/>
                <w:szCs w:val="21"/>
              </w:rPr>
            </w:pPr>
            <w:r>
              <w:rPr>
                <w:rFonts w:hint="eastAsia" w:ascii="宋体"/>
                <w:kern w:val="0"/>
                <w:szCs w:val="21"/>
              </w:rPr>
              <w:t>7</w:t>
            </w:r>
          </w:p>
        </w:tc>
        <w:tc>
          <w:tcPr>
            <w:tcW w:w="3951" w:type="dxa"/>
            <w:vAlign w:val="center"/>
          </w:tcPr>
          <w:p>
            <w:pPr>
              <w:rPr>
                <w:rFonts w:ascii="宋体"/>
                <w:kern w:val="0"/>
                <w:szCs w:val="21"/>
              </w:rPr>
            </w:pPr>
            <w:r>
              <w:rPr>
                <w:rFonts w:hint="eastAsia" w:ascii="宋体"/>
                <w:kern w:val="0"/>
                <w:szCs w:val="21"/>
              </w:rPr>
              <w:t>“3.12 实际载畜量” 建议改为“载畜率”。内容为“</w:t>
            </w:r>
            <w:r>
              <w:rPr>
                <w:rFonts w:ascii="宋体"/>
                <w:kern w:val="0"/>
                <w:szCs w:val="21"/>
              </w:rPr>
              <w:t>一定面积的草地</w:t>
            </w:r>
            <w:r>
              <w:rPr>
                <w:rFonts w:hint="eastAsia" w:ascii="宋体"/>
                <w:kern w:val="0"/>
                <w:szCs w:val="21"/>
              </w:rPr>
              <w:t>，</w:t>
            </w:r>
            <w:r>
              <w:rPr>
                <w:rFonts w:ascii="宋体"/>
                <w:kern w:val="0"/>
                <w:szCs w:val="21"/>
              </w:rPr>
              <w:t>在一定的利用时间段内</w:t>
            </w:r>
            <w:r>
              <w:rPr>
                <w:rFonts w:hint="eastAsia" w:ascii="宋体"/>
                <w:kern w:val="0"/>
                <w:szCs w:val="21"/>
              </w:rPr>
              <w:t>，</w:t>
            </w:r>
            <w:r>
              <w:rPr>
                <w:rFonts w:ascii="宋体"/>
                <w:kern w:val="0"/>
                <w:szCs w:val="21"/>
              </w:rPr>
              <w:t>实际</w:t>
            </w:r>
            <w:r>
              <w:rPr>
                <w:rFonts w:hint="eastAsia" w:ascii="宋体"/>
                <w:kern w:val="0"/>
                <w:szCs w:val="21"/>
              </w:rPr>
              <w:t>放养</w:t>
            </w:r>
            <w:r>
              <w:rPr>
                <w:rFonts w:ascii="宋体"/>
                <w:kern w:val="0"/>
                <w:szCs w:val="21"/>
              </w:rPr>
              <w:t>的家畜数量</w:t>
            </w:r>
            <w:r>
              <w:rPr>
                <w:rFonts w:hint="eastAsia" w:ascii="宋体"/>
                <w:kern w:val="0"/>
                <w:szCs w:val="21"/>
              </w:rPr>
              <w:t>”。</w:t>
            </w:r>
          </w:p>
        </w:tc>
        <w:tc>
          <w:tcPr>
            <w:tcW w:w="1658" w:type="dxa"/>
            <w:vAlign w:val="center"/>
          </w:tcPr>
          <w:p>
            <w:pPr>
              <w:rPr>
                <w:rFonts w:ascii="宋体"/>
                <w:kern w:val="0"/>
                <w:szCs w:val="21"/>
              </w:rPr>
            </w:pPr>
            <w:r>
              <w:rPr>
                <w:rFonts w:ascii="宋体"/>
                <w:kern w:val="0"/>
                <w:szCs w:val="21"/>
              </w:rPr>
              <w:t>内蒙古农业大学</w:t>
            </w:r>
            <w:r>
              <w:rPr>
                <w:rFonts w:hint="eastAsia" w:ascii="宋体"/>
                <w:kern w:val="0"/>
                <w:szCs w:val="21"/>
              </w:rPr>
              <w:t>/卫智军</w:t>
            </w:r>
          </w:p>
        </w:tc>
        <w:tc>
          <w:tcPr>
            <w:tcW w:w="760" w:type="dxa"/>
            <w:vAlign w:val="center"/>
          </w:tcPr>
          <w:p>
            <w:pPr>
              <w:rPr>
                <w:rFonts w:ascii="宋体"/>
                <w:kern w:val="0"/>
                <w:szCs w:val="21"/>
              </w:rPr>
            </w:pPr>
            <w:r>
              <w:rPr>
                <w:rFonts w:hint="eastAsia" w:ascii="宋体"/>
                <w:kern w:val="0"/>
                <w:szCs w:val="21"/>
              </w:rPr>
              <w:t>采纳</w:t>
            </w:r>
          </w:p>
        </w:tc>
        <w:tc>
          <w:tcPr>
            <w:tcW w:w="1805" w:type="dxa"/>
            <w:vAlign w:val="center"/>
          </w:tcPr>
          <w:p>
            <w:pPr>
              <w:rPr>
                <w:rFonts w:ascii="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78" w:type="dxa"/>
            <w:vAlign w:val="center"/>
          </w:tcPr>
          <w:p>
            <w:pPr>
              <w:jc w:val="center"/>
              <w:rPr>
                <w:rFonts w:ascii="宋体"/>
                <w:kern w:val="0"/>
                <w:szCs w:val="21"/>
              </w:rPr>
            </w:pPr>
            <w:r>
              <w:rPr>
                <w:rFonts w:hint="eastAsia" w:ascii="宋体"/>
                <w:kern w:val="0"/>
                <w:szCs w:val="21"/>
              </w:rPr>
              <w:t>8</w:t>
            </w:r>
          </w:p>
        </w:tc>
        <w:tc>
          <w:tcPr>
            <w:tcW w:w="3951" w:type="dxa"/>
            <w:vAlign w:val="center"/>
          </w:tcPr>
          <w:p>
            <w:pPr>
              <w:rPr>
                <w:rFonts w:ascii="宋体"/>
                <w:kern w:val="0"/>
                <w:szCs w:val="21"/>
              </w:rPr>
            </w:pPr>
            <w:r>
              <w:rPr>
                <w:rFonts w:hint="eastAsia" w:ascii="宋体"/>
                <w:kern w:val="0"/>
                <w:szCs w:val="21"/>
              </w:rPr>
              <w:t>“3.15 轮牧频率”为“在放牧季内各轮牧小区的放牧次数”。</w:t>
            </w:r>
          </w:p>
        </w:tc>
        <w:tc>
          <w:tcPr>
            <w:tcW w:w="1658" w:type="dxa"/>
            <w:vAlign w:val="center"/>
          </w:tcPr>
          <w:p>
            <w:pPr>
              <w:rPr>
                <w:rFonts w:ascii="宋体"/>
                <w:kern w:val="0"/>
                <w:szCs w:val="21"/>
              </w:rPr>
            </w:pPr>
            <w:r>
              <w:rPr>
                <w:rFonts w:ascii="宋体"/>
                <w:kern w:val="0"/>
                <w:szCs w:val="21"/>
              </w:rPr>
              <w:t>内蒙古农业大学</w:t>
            </w:r>
            <w:r>
              <w:rPr>
                <w:rFonts w:hint="eastAsia" w:ascii="宋体"/>
                <w:kern w:val="0"/>
                <w:szCs w:val="21"/>
              </w:rPr>
              <w:t>/卫智军</w:t>
            </w:r>
          </w:p>
        </w:tc>
        <w:tc>
          <w:tcPr>
            <w:tcW w:w="760" w:type="dxa"/>
            <w:vAlign w:val="center"/>
          </w:tcPr>
          <w:p>
            <w:pPr>
              <w:rPr>
                <w:rFonts w:ascii="宋体"/>
                <w:kern w:val="0"/>
                <w:szCs w:val="21"/>
              </w:rPr>
            </w:pPr>
            <w:r>
              <w:rPr>
                <w:rFonts w:hint="eastAsia" w:ascii="宋体"/>
                <w:kern w:val="0"/>
                <w:szCs w:val="21"/>
              </w:rPr>
              <w:t>采纳</w:t>
            </w:r>
          </w:p>
        </w:tc>
        <w:tc>
          <w:tcPr>
            <w:tcW w:w="1805" w:type="dxa"/>
            <w:vAlign w:val="center"/>
          </w:tcPr>
          <w:p>
            <w:pPr>
              <w:rPr>
                <w:rFonts w:ascii="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78" w:type="dxa"/>
            <w:vAlign w:val="center"/>
          </w:tcPr>
          <w:p>
            <w:pPr>
              <w:jc w:val="center"/>
              <w:rPr>
                <w:rFonts w:ascii="宋体"/>
                <w:kern w:val="0"/>
                <w:szCs w:val="21"/>
              </w:rPr>
            </w:pPr>
            <w:r>
              <w:rPr>
                <w:rFonts w:hint="eastAsia" w:ascii="宋体"/>
                <w:kern w:val="0"/>
                <w:szCs w:val="21"/>
              </w:rPr>
              <w:t>9</w:t>
            </w:r>
          </w:p>
        </w:tc>
        <w:tc>
          <w:tcPr>
            <w:tcW w:w="3951" w:type="dxa"/>
            <w:vAlign w:val="center"/>
          </w:tcPr>
          <w:p>
            <w:pPr>
              <w:rPr>
                <w:rFonts w:ascii="宋体"/>
                <w:kern w:val="0"/>
                <w:szCs w:val="21"/>
              </w:rPr>
            </w:pPr>
            <w:r>
              <w:rPr>
                <w:rFonts w:hint="eastAsia" w:ascii="宋体"/>
                <w:kern w:val="0"/>
                <w:szCs w:val="21"/>
              </w:rPr>
              <w:t>“4.2 整地”中“</w:t>
            </w:r>
            <w:r>
              <w:rPr>
                <w:rFonts w:ascii="宋体"/>
                <w:kern w:val="0"/>
                <w:szCs w:val="21"/>
              </w:rPr>
              <w:t>翻耕深度不低于30 cm</w:t>
            </w:r>
            <w:r>
              <w:rPr>
                <w:rFonts w:hint="eastAsia" w:ascii="宋体"/>
                <w:kern w:val="0"/>
                <w:szCs w:val="21"/>
              </w:rPr>
              <w:t>”。不确切，应该给出</w:t>
            </w:r>
            <w:r>
              <w:rPr>
                <w:rFonts w:ascii="宋体"/>
                <w:kern w:val="0"/>
                <w:szCs w:val="21"/>
              </w:rPr>
              <w:t>翻耕深度</w:t>
            </w:r>
            <w:r>
              <w:rPr>
                <w:rFonts w:hint="eastAsia" w:ascii="宋体"/>
                <w:kern w:val="0"/>
                <w:szCs w:val="21"/>
              </w:rPr>
              <w:t>范围，或直接用“</w:t>
            </w:r>
            <w:r>
              <w:rPr>
                <w:rFonts w:ascii="宋体"/>
                <w:kern w:val="0"/>
                <w:szCs w:val="21"/>
              </w:rPr>
              <w:t>30 cm</w:t>
            </w:r>
            <w:r>
              <w:rPr>
                <w:rFonts w:hint="eastAsia" w:ascii="宋体"/>
                <w:kern w:val="0"/>
                <w:szCs w:val="21"/>
              </w:rPr>
              <w:t>”。另，“</w:t>
            </w:r>
            <w:r>
              <w:rPr>
                <w:rFonts w:ascii="宋体"/>
                <w:kern w:val="0"/>
                <w:szCs w:val="21"/>
              </w:rPr>
              <w:t>土层坚实</w:t>
            </w:r>
            <w:r>
              <w:rPr>
                <w:rFonts w:hint="eastAsia" w:ascii="宋体"/>
                <w:kern w:val="0"/>
                <w:szCs w:val="21"/>
              </w:rPr>
              <w:t>”不确切。</w:t>
            </w:r>
          </w:p>
        </w:tc>
        <w:tc>
          <w:tcPr>
            <w:tcW w:w="1658" w:type="dxa"/>
            <w:vAlign w:val="center"/>
          </w:tcPr>
          <w:p>
            <w:pPr>
              <w:rPr>
                <w:rFonts w:ascii="宋体"/>
                <w:kern w:val="0"/>
                <w:szCs w:val="21"/>
              </w:rPr>
            </w:pPr>
            <w:r>
              <w:rPr>
                <w:rFonts w:ascii="宋体"/>
                <w:kern w:val="0"/>
                <w:szCs w:val="21"/>
              </w:rPr>
              <w:t>内蒙古农业大学</w:t>
            </w:r>
            <w:r>
              <w:rPr>
                <w:rFonts w:hint="eastAsia" w:ascii="宋体"/>
                <w:kern w:val="0"/>
                <w:szCs w:val="21"/>
              </w:rPr>
              <w:t>/卫智军</w:t>
            </w:r>
          </w:p>
        </w:tc>
        <w:tc>
          <w:tcPr>
            <w:tcW w:w="760" w:type="dxa"/>
            <w:vAlign w:val="center"/>
          </w:tcPr>
          <w:p>
            <w:pPr>
              <w:rPr>
                <w:rFonts w:ascii="宋体"/>
                <w:kern w:val="0"/>
                <w:szCs w:val="21"/>
              </w:rPr>
            </w:pPr>
            <w:r>
              <w:rPr>
                <w:rFonts w:hint="eastAsia" w:ascii="宋体"/>
                <w:kern w:val="0"/>
                <w:szCs w:val="21"/>
              </w:rPr>
              <w:t>采纳</w:t>
            </w:r>
          </w:p>
        </w:tc>
        <w:tc>
          <w:tcPr>
            <w:tcW w:w="1805" w:type="dxa"/>
            <w:vAlign w:val="center"/>
          </w:tcPr>
          <w:p>
            <w:pPr>
              <w:rPr>
                <w:rFonts w:ascii="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78" w:type="dxa"/>
            <w:vAlign w:val="center"/>
          </w:tcPr>
          <w:p>
            <w:pPr>
              <w:jc w:val="center"/>
              <w:rPr>
                <w:rFonts w:ascii="宋体"/>
                <w:kern w:val="0"/>
                <w:szCs w:val="21"/>
              </w:rPr>
            </w:pPr>
            <w:r>
              <w:rPr>
                <w:rFonts w:hint="eastAsia" w:ascii="宋体"/>
                <w:kern w:val="0"/>
                <w:szCs w:val="21"/>
              </w:rPr>
              <w:t>10</w:t>
            </w:r>
          </w:p>
        </w:tc>
        <w:tc>
          <w:tcPr>
            <w:tcW w:w="3951" w:type="dxa"/>
            <w:vAlign w:val="center"/>
          </w:tcPr>
          <w:p>
            <w:pPr>
              <w:rPr>
                <w:rFonts w:ascii="宋体"/>
                <w:kern w:val="0"/>
                <w:szCs w:val="21"/>
              </w:rPr>
            </w:pPr>
            <w:r>
              <w:rPr>
                <w:rFonts w:hint="eastAsia" w:ascii="宋体"/>
                <w:kern w:val="0"/>
                <w:szCs w:val="21"/>
              </w:rPr>
              <w:t>“5.3.5 放牧起止时间”问题，牧草物候期与阐述的牧草利用高度（</w:t>
            </w:r>
            <w:r>
              <w:rPr>
                <w:rFonts w:ascii="宋体"/>
                <w:kern w:val="0"/>
                <w:szCs w:val="21"/>
              </w:rPr>
              <w:t>20 cm~25 cm</w:t>
            </w:r>
            <w:r>
              <w:rPr>
                <w:rFonts w:hint="eastAsia" w:ascii="宋体"/>
                <w:kern w:val="0"/>
                <w:szCs w:val="21"/>
              </w:rPr>
              <w:t>）可能不一致，建议：利用牧草生长高度规定始牧期。</w:t>
            </w:r>
          </w:p>
        </w:tc>
        <w:tc>
          <w:tcPr>
            <w:tcW w:w="1658" w:type="dxa"/>
            <w:vAlign w:val="center"/>
          </w:tcPr>
          <w:p>
            <w:pPr>
              <w:rPr>
                <w:rFonts w:ascii="宋体"/>
                <w:kern w:val="0"/>
                <w:szCs w:val="21"/>
              </w:rPr>
            </w:pPr>
            <w:r>
              <w:rPr>
                <w:rFonts w:ascii="宋体"/>
                <w:kern w:val="0"/>
                <w:szCs w:val="21"/>
              </w:rPr>
              <w:t>内蒙古农业大学</w:t>
            </w:r>
            <w:r>
              <w:rPr>
                <w:rFonts w:hint="eastAsia" w:ascii="宋体"/>
                <w:kern w:val="0"/>
                <w:szCs w:val="21"/>
              </w:rPr>
              <w:t>/卫智军</w:t>
            </w:r>
          </w:p>
        </w:tc>
        <w:tc>
          <w:tcPr>
            <w:tcW w:w="760" w:type="dxa"/>
            <w:vAlign w:val="center"/>
          </w:tcPr>
          <w:p>
            <w:pPr>
              <w:rPr>
                <w:rFonts w:ascii="宋体"/>
                <w:kern w:val="0"/>
                <w:szCs w:val="21"/>
              </w:rPr>
            </w:pPr>
            <w:r>
              <w:rPr>
                <w:rFonts w:hint="eastAsia" w:ascii="宋体"/>
                <w:kern w:val="0"/>
                <w:szCs w:val="21"/>
              </w:rPr>
              <w:t>采纳</w:t>
            </w:r>
          </w:p>
        </w:tc>
        <w:tc>
          <w:tcPr>
            <w:tcW w:w="1805" w:type="dxa"/>
            <w:vAlign w:val="center"/>
          </w:tcPr>
          <w:p>
            <w:pPr>
              <w:rPr>
                <w:rFonts w:ascii="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78" w:type="dxa"/>
            <w:vAlign w:val="center"/>
          </w:tcPr>
          <w:p>
            <w:pPr>
              <w:jc w:val="center"/>
              <w:rPr>
                <w:rFonts w:ascii="宋体"/>
                <w:kern w:val="0"/>
                <w:szCs w:val="21"/>
              </w:rPr>
            </w:pPr>
            <w:r>
              <w:rPr>
                <w:rFonts w:hint="eastAsia" w:ascii="宋体"/>
                <w:kern w:val="0"/>
                <w:szCs w:val="21"/>
              </w:rPr>
              <w:t>11</w:t>
            </w:r>
          </w:p>
        </w:tc>
        <w:tc>
          <w:tcPr>
            <w:tcW w:w="3951" w:type="dxa"/>
            <w:vAlign w:val="center"/>
          </w:tcPr>
          <w:p>
            <w:pPr>
              <w:rPr>
                <w:rFonts w:ascii="宋体"/>
                <w:kern w:val="0"/>
                <w:szCs w:val="21"/>
              </w:rPr>
            </w:pPr>
            <w:r>
              <w:rPr>
                <w:rFonts w:hint="eastAsia" w:ascii="宋体"/>
                <w:kern w:val="0"/>
                <w:szCs w:val="21"/>
              </w:rPr>
              <w:t>“5.3.7 每天放牧时间”问题，若是限时放牧，1-1.5小时放牧时间也太短。应该是全天均在小区内放牧吧？若是，这个标题可以删掉；若不是，规定的放牧时间可要斟酌，要有依据。</w:t>
            </w:r>
          </w:p>
        </w:tc>
        <w:tc>
          <w:tcPr>
            <w:tcW w:w="1658" w:type="dxa"/>
            <w:vAlign w:val="center"/>
          </w:tcPr>
          <w:p>
            <w:pPr>
              <w:rPr>
                <w:rFonts w:ascii="宋体"/>
                <w:kern w:val="0"/>
                <w:szCs w:val="21"/>
              </w:rPr>
            </w:pPr>
            <w:r>
              <w:rPr>
                <w:rFonts w:ascii="宋体"/>
                <w:kern w:val="0"/>
                <w:szCs w:val="21"/>
              </w:rPr>
              <w:t>内蒙古农业大学</w:t>
            </w:r>
            <w:r>
              <w:rPr>
                <w:rFonts w:hint="eastAsia" w:ascii="宋体"/>
                <w:kern w:val="0"/>
                <w:szCs w:val="21"/>
              </w:rPr>
              <w:t>/卫智军</w:t>
            </w:r>
          </w:p>
        </w:tc>
        <w:tc>
          <w:tcPr>
            <w:tcW w:w="760" w:type="dxa"/>
            <w:vAlign w:val="center"/>
          </w:tcPr>
          <w:p>
            <w:pPr>
              <w:rPr>
                <w:rFonts w:ascii="宋体"/>
                <w:kern w:val="0"/>
                <w:szCs w:val="21"/>
              </w:rPr>
            </w:pPr>
            <w:r>
              <w:rPr>
                <w:rFonts w:hint="eastAsia" w:ascii="宋体"/>
                <w:kern w:val="0"/>
                <w:szCs w:val="21"/>
              </w:rPr>
              <w:t>采纳</w:t>
            </w:r>
          </w:p>
        </w:tc>
        <w:tc>
          <w:tcPr>
            <w:tcW w:w="1805" w:type="dxa"/>
            <w:vAlign w:val="center"/>
          </w:tcPr>
          <w:p>
            <w:pPr>
              <w:rPr>
                <w:rFonts w:ascii="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78" w:type="dxa"/>
            <w:vAlign w:val="center"/>
          </w:tcPr>
          <w:p>
            <w:pPr>
              <w:jc w:val="center"/>
              <w:rPr>
                <w:rFonts w:ascii="宋体"/>
                <w:kern w:val="0"/>
                <w:szCs w:val="21"/>
              </w:rPr>
            </w:pPr>
            <w:r>
              <w:rPr>
                <w:rFonts w:hint="eastAsia" w:ascii="宋体"/>
                <w:kern w:val="0"/>
                <w:szCs w:val="21"/>
              </w:rPr>
              <w:t>12</w:t>
            </w:r>
          </w:p>
        </w:tc>
        <w:tc>
          <w:tcPr>
            <w:tcW w:w="3951" w:type="dxa"/>
            <w:vAlign w:val="center"/>
          </w:tcPr>
          <w:p>
            <w:pPr>
              <w:rPr>
                <w:rFonts w:ascii="宋体"/>
                <w:kern w:val="0"/>
                <w:szCs w:val="21"/>
              </w:rPr>
            </w:pPr>
            <w:r>
              <w:rPr>
                <w:rFonts w:hint="eastAsia" w:ascii="宋体"/>
                <w:kern w:val="0"/>
                <w:szCs w:val="21"/>
              </w:rPr>
              <w:t>本标准为科尔沁沙地节水灌溉混播人工草牧场划区轮牧技术规程，但是标准内容中对人工草牧场划区轮牧的表述很少，多用畜牧学中的术语，缺乏具体研究数据支撑，建议本标准分为两个标准，即混播人工草牧场建植技术规程和混播草牧场划区轮牧技术规程，切标准起草者应加强调研和开展深入的研究，以便制定的技术规程符合当地实际、简单、可用，指导畜牧业生产。</w:t>
            </w:r>
          </w:p>
        </w:tc>
        <w:tc>
          <w:tcPr>
            <w:tcW w:w="1658" w:type="dxa"/>
            <w:vAlign w:val="center"/>
          </w:tcPr>
          <w:p>
            <w:pPr>
              <w:rPr>
                <w:rFonts w:ascii="宋体"/>
                <w:kern w:val="0"/>
                <w:szCs w:val="21"/>
              </w:rPr>
            </w:pPr>
            <w:r>
              <w:rPr>
                <w:rFonts w:hint="eastAsia" w:ascii="宋体"/>
                <w:kern w:val="0"/>
                <w:szCs w:val="21"/>
              </w:rPr>
              <w:t>中国农科院草原研究所/闫志坚</w:t>
            </w:r>
          </w:p>
        </w:tc>
        <w:tc>
          <w:tcPr>
            <w:tcW w:w="760" w:type="dxa"/>
            <w:vAlign w:val="center"/>
          </w:tcPr>
          <w:p>
            <w:pPr>
              <w:rPr>
                <w:rFonts w:ascii="宋体"/>
                <w:kern w:val="0"/>
                <w:szCs w:val="21"/>
              </w:rPr>
            </w:pPr>
            <w:r>
              <w:rPr>
                <w:rFonts w:hint="eastAsia" w:ascii="宋体"/>
                <w:kern w:val="0"/>
                <w:szCs w:val="21"/>
              </w:rPr>
              <w:t>不采纳</w:t>
            </w:r>
          </w:p>
        </w:tc>
        <w:tc>
          <w:tcPr>
            <w:tcW w:w="1805" w:type="dxa"/>
            <w:vAlign w:val="center"/>
          </w:tcPr>
          <w:p>
            <w:pPr>
              <w:rPr>
                <w:rFonts w:ascii="宋体"/>
                <w:kern w:val="0"/>
                <w:szCs w:val="21"/>
              </w:rPr>
            </w:pPr>
            <w:r>
              <w:rPr>
                <w:rFonts w:hint="eastAsia" w:ascii="宋体"/>
                <w:kern w:val="0"/>
                <w:szCs w:val="21"/>
              </w:rPr>
              <w:t>本标准为赤峰市农牧科学研究院自2016年至今，作为赤峰市阿鲁科尔沁旗草牧业试点技术支撑单位，通过开展多项节水灌溉混播人工草牧场划区轮牧相关技术试验、产业调研和技术服务工作，并对各项试验和调研数据进行充分的总结分析，形成的适应当地生产条件的一系列实用技术，在试点区域推广应用，效果显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78" w:type="dxa"/>
            <w:vAlign w:val="center"/>
          </w:tcPr>
          <w:p>
            <w:pPr>
              <w:jc w:val="center"/>
              <w:rPr>
                <w:rFonts w:ascii="宋体"/>
                <w:kern w:val="0"/>
                <w:szCs w:val="21"/>
              </w:rPr>
            </w:pPr>
            <w:r>
              <w:rPr>
                <w:rFonts w:hint="eastAsia" w:ascii="宋体"/>
                <w:kern w:val="0"/>
                <w:szCs w:val="21"/>
              </w:rPr>
              <w:t>13</w:t>
            </w:r>
          </w:p>
        </w:tc>
        <w:tc>
          <w:tcPr>
            <w:tcW w:w="3951" w:type="dxa"/>
            <w:vAlign w:val="center"/>
          </w:tcPr>
          <w:p>
            <w:pPr>
              <w:rPr>
                <w:rFonts w:ascii="宋体"/>
                <w:kern w:val="0"/>
                <w:szCs w:val="21"/>
              </w:rPr>
            </w:pPr>
            <w:r>
              <w:rPr>
                <w:rFonts w:hint="eastAsia" w:ascii="宋体"/>
                <w:kern w:val="0"/>
                <w:szCs w:val="21"/>
              </w:rPr>
              <w:t>封面补充完善，如“ICS 65.020.01”、“B 25”；</w:t>
            </w:r>
          </w:p>
        </w:tc>
        <w:tc>
          <w:tcPr>
            <w:tcW w:w="1658" w:type="dxa"/>
            <w:vAlign w:val="center"/>
          </w:tcPr>
          <w:p>
            <w:pPr>
              <w:rPr>
                <w:rFonts w:ascii="宋体"/>
                <w:kern w:val="0"/>
                <w:szCs w:val="21"/>
              </w:rPr>
            </w:pPr>
            <w:r>
              <w:rPr>
                <w:rFonts w:hint="eastAsia" w:ascii="宋体"/>
                <w:kern w:val="0"/>
                <w:szCs w:val="21"/>
              </w:rPr>
              <w:t>内蒙古自治区农牧业科学院/羿静</w:t>
            </w:r>
          </w:p>
        </w:tc>
        <w:tc>
          <w:tcPr>
            <w:tcW w:w="760" w:type="dxa"/>
            <w:vAlign w:val="center"/>
          </w:tcPr>
          <w:p>
            <w:pPr>
              <w:rPr>
                <w:rFonts w:ascii="宋体"/>
                <w:kern w:val="0"/>
                <w:szCs w:val="21"/>
              </w:rPr>
            </w:pPr>
            <w:r>
              <w:rPr>
                <w:rFonts w:hint="eastAsia" w:ascii="宋体"/>
                <w:kern w:val="0"/>
                <w:szCs w:val="21"/>
              </w:rPr>
              <w:t>采纳</w:t>
            </w:r>
          </w:p>
        </w:tc>
        <w:tc>
          <w:tcPr>
            <w:tcW w:w="1805" w:type="dxa"/>
            <w:vAlign w:val="center"/>
          </w:tcPr>
          <w:p>
            <w:pPr>
              <w:rPr>
                <w:rFonts w:ascii="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78" w:type="dxa"/>
            <w:vAlign w:val="center"/>
          </w:tcPr>
          <w:p>
            <w:pPr>
              <w:jc w:val="center"/>
              <w:rPr>
                <w:rFonts w:ascii="宋体"/>
                <w:kern w:val="0"/>
                <w:szCs w:val="21"/>
              </w:rPr>
            </w:pPr>
            <w:r>
              <w:rPr>
                <w:rFonts w:hint="eastAsia" w:ascii="宋体"/>
                <w:kern w:val="0"/>
                <w:szCs w:val="21"/>
              </w:rPr>
              <w:t>14</w:t>
            </w:r>
          </w:p>
        </w:tc>
        <w:tc>
          <w:tcPr>
            <w:tcW w:w="3951" w:type="dxa"/>
            <w:vAlign w:val="center"/>
          </w:tcPr>
          <w:p>
            <w:pPr>
              <w:rPr>
                <w:rFonts w:ascii="宋体"/>
                <w:kern w:val="0"/>
                <w:szCs w:val="21"/>
              </w:rPr>
            </w:pPr>
            <w:r>
              <w:rPr>
                <w:rFonts w:hint="eastAsia" w:ascii="宋体"/>
                <w:kern w:val="0"/>
                <w:szCs w:val="21"/>
              </w:rPr>
              <w:t>删掉“点击此处添加与国际标准一致性程度的标识”；“文稿版次选择”为“征求意见稿”；</w:t>
            </w:r>
          </w:p>
        </w:tc>
        <w:tc>
          <w:tcPr>
            <w:tcW w:w="1658" w:type="dxa"/>
          </w:tcPr>
          <w:p>
            <w:pPr>
              <w:rPr>
                <w:rFonts w:ascii="宋体"/>
                <w:kern w:val="0"/>
                <w:szCs w:val="21"/>
              </w:rPr>
            </w:pPr>
            <w:r>
              <w:rPr>
                <w:rFonts w:hint="eastAsia" w:ascii="宋体"/>
                <w:kern w:val="0"/>
                <w:szCs w:val="21"/>
              </w:rPr>
              <w:t>内蒙古自治区农牧业科学院/羿静</w:t>
            </w:r>
          </w:p>
        </w:tc>
        <w:tc>
          <w:tcPr>
            <w:tcW w:w="760" w:type="dxa"/>
            <w:vAlign w:val="center"/>
          </w:tcPr>
          <w:p>
            <w:pPr>
              <w:rPr>
                <w:rFonts w:ascii="宋体"/>
                <w:kern w:val="0"/>
                <w:szCs w:val="21"/>
              </w:rPr>
            </w:pPr>
            <w:r>
              <w:rPr>
                <w:rFonts w:hint="eastAsia" w:ascii="宋体"/>
                <w:kern w:val="0"/>
                <w:szCs w:val="21"/>
              </w:rPr>
              <w:t>采纳</w:t>
            </w:r>
          </w:p>
        </w:tc>
        <w:tc>
          <w:tcPr>
            <w:tcW w:w="1805" w:type="dxa"/>
            <w:vAlign w:val="center"/>
          </w:tcPr>
          <w:p>
            <w:pPr>
              <w:rPr>
                <w:rFonts w:ascii="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78" w:type="dxa"/>
            <w:vAlign w:val="center"/>
          </w:tcPr>
          <w:p>
            <w:pPr>
              <w:jc w:val="center"/>
              <w:rPr>
                <w:rFonts w:ascii="宋体"/>
                <w:kern w:val="0"/>
                <w:szCs w:val="21"/>
              </w:rPr>
            </w:pPr>
            <w:r>
              <w:rPr>
                <w:rFonts w:hint="eastAsia" w:ascii="宋体"/>
                <w:kern w:val="0"/>
                <w:szCs w:val="21"/>
              </w:rPr>
              <w:t>15</w:t>
            </w:r>
          </w:p>
        </w:tc>
        <w:tc>
          <w:tcPr>
            <w:tcW w:w="3951" w:type="dxa"/>
            <w:vAlign w:val="center"/>
          </w:tcPr>
          <w:p>
            <w:pPr>
              <w:rPr>
                <w:rFonts w:ascii="宋体"/>
                <w:kern w:val="0"/>
                <w:szCs w:val="21"/>
              </w:rPr>
            </w:pPr>
            <w:r>
              <w:rPr>
                <w:rFonts w:hint="eastAsia" w:ascii="宋体"/>
                <w:kern w:val="0"/>
                <w:szCs w:val="21"/>
              </w:rPr>
              <w:t>规范性引用文件中“</w:t>
            </w:r>
            <w:r>
              <w:rPr>
                <w:rFonts w:ascii="宋体"/>
                <w:kern w:val="0"/>
                <w:szCs w:val="21"/>
              </w:rPr>
              <w:t>NY/T 635-2005</w:t>
            </w:r>
            <w:r>
              <w:rPr>
                <w:rFonts w:hint="eastAsia" w:ascii="宋体"/>
                <w:kern w:val="0"/>
                <w:szCs w:val="21"/>
              </w:rPr>
              <w:t>”修改为“</w:t>
            </w:r>
            <w:r>
              <w:rPr>
                <w:rFonts w:ascii="宋体"/>
                <w:kern w:val="0"/>
                <w:szCs w:val="21"/>
              </w:rPr>
              <w:t>NY/T 635-20</w:t>
            </w:r>
            <w:r>
              <w:rPr>
                <w:rFonts w:hint="eastAsia" w:ascii="宋体"/>
                <w:kern w:val="0"/>
                <w:szCs w:val="21"/>
              </w:rPr>
              <w:t>1</w:t>
            </w:r>
            <w:r>
              <w:rPr>
                <w:rFonts w:ascii="宋体"/>
                <w:kern w:val="0"/>
                <w:szCs w:val="21"/>
              </w:rPr>
              <w:t>5</w:t>
            </w:r>
            <w:r>
              <w:rPr>
                <w:rFonts w:hint="eastAsia" w:ascii="宋体"/>
                <w:kern w:val="0"/>
                <w:szCs w:val="21"/>
              </w:rPr>
              <w:t>”或“</w:t>
            </w:r>
            <w:r>
              <w:rPr>
                <w:rFonts w:ascii="宋体"/>
                <w:kern w:val="0"/>
                <w:szCs w:val="21"/>
              </w:rPr>
              <w:t>NY/T 635</w:t>
            </w:r>
            <w:r>
              <w:rPr>
                <w:rFonts w:hint="eastAsia" w:ascii="宋体"/>
                <w:kern w:val="0"/>
                <w:szCs w:val="21"/>
              </w:rPr>
              <w:t>”；“</w:t>
            </w:r>
            <w:r>
              <w:rPr>
                <w:rFonts w:ascii="宋体"/>
                <w:kern w:val="0"/>
                <w:szCs w:val="21"/>
              </w:rPr>
              <w:t>NY/T 1343-2007 草原划区轮牧技术规程</w:t>
            </w:r>
            <w:r>
              <w:rPr>
                <w:rFonts w:hint="eastAsia" w:ascii="宋体"/>
                <w:kern w:val="0"/>
                <w:szCs w:val="21"/>
              </w:rPr>
              <w:t>”未在本规程中引用；</w:t>
            </w:r>
          </w:p>
        </w:tc>
        <w:tc>
          <w:tcPr>
            <w:tcW w:w="1658" w:type="dxa"/>
          </w:tcPr>
          <w:p>
            <w:pPr>
              <w:rPr>
                <w:rFonts w:ascii="宋体"/>
                <w:kern w:val="0"/>
                <w:szCs w:val="21"/>
              </w:rPr>
            </w:pPr>
            <w:r>
              <w:rPr>
                <w:rFonts w:hint="eastAsia" w:ascii="宋体"/>
                <w:kern w:val="0"/>
                <w:szCs w:val="21"/>
              </w:rPr>
              <w:t>内蒙古自治区农牧业科学院/羿静</w:t>
            </w:r>
          </w:p>
        </w:tc>
        <w:tc>
          <w:tcPr>
            <w:tcW w:w="760" w:type="dxa"/>
            <w:vAlign w:val="center"/>
          </w:tcPr>
          <w:p>
            <w:pPr>
              <w:rPr>
                <w:rFonts w:ascii="宋体"/>
                <w:kern w:val="0"/>
                <w:szCs w:val="21"/>
              </w:rPr>
            </w:pPr>
            <w:r>
              <w:rPr>
                <w:rFonts w:hint="eastAsia" w:ascii="宋体"/>
                <w:kern w:val="0"/>
                <w:szCs w:val="21"/>
              </w:rPr>
              <w:t>采纳</w:t>
            </w:r>
          </w:p>
        </w:tc>
        <w:tc>
          <w:tcPr>
            <w:tcW w:w="1805" w:type="dxa"/>
            <w:vAlign w:val="center"/>
          </w:tcPr>
          <w:p>
            <w:pPr>
              <w:rPr>
                <w:rFonts w:ascii="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78" w:type="dxa"/>
            <w:vAlign w:val="center"/>
          </w:tcPr>
          <w:p>
            <w:pPr>
              <w:jc w:val="center"/>
              <w:rPr>
                <w:rFonts w:ascii="宋体"/>
                <w:kern w:val="0"/>
                <w:szCs w:val="21"/>
              </w:rPr>
            </w:pPr>
            <w:r>
              <w:rPr>
                <w:rFonts w:hint="eastAsia" w:ascii="宋体"/>
                <w:kern w:val="0"/>
                <w:szCs w:val="21"/>
              </w:rPr>
              <w:t>16</w:t>
            </w:r>
          </w:p>
        </w:tc>
        <w:tc>
          <w:tcPr>
            <w:tcW w:w="3951" w:type="dxa"/>
            <w:vAlign w:val="center"/>
          </w:tcPr>
          <w:p>
            <w:pPr>
              <w:rPr>
                <w:rFonts w:ascii="宋体"/>
                <w:kern w:val="0"/>
                <w:szCs w:val="21"/>
              </w:rPr>
            </w:pPr>
            <w:r>
              <w:rPr>
                <w:rFonts w:hint="eastAsia" w:ascii="宋体"/>
                <w:kern w:val="0"/>
                <w:szCs w:val="21"/>
              </w:rPr>
              <w:t>术语和定义里，3.1后面的术语另起一行，首位空两格；3.1</w:t>
            </w:r>
            <w:r>
              <w:rPr>
                <w:rFonts w:ascii="宋体"/>
                <w:kern w:val="0"/>
                <w:szCs w:val="21"/>
              </w:rPr>
              <w:t>……</w:t>
            </w:r>
            <w:r>
              <w:rPr>
                <w:rFonts w:hint="eastAsia" w:ascii="宋体"/>
                <w:kern w:val="0"/>
                <w:szCs w:val="21"/>
              </w:rPr>
              <w:t>3.15雷同；</w:t>
            </w:r>
          </w:p>
        </w:tc>
        <w:tc>
          <w:tcPr>
            <w:tcW w:w="1658" w:type="dxa"/>
          </w:tcPr>
          <w:p>
            <w:pPr>
              <w:rPr>
                <w:rFonts w:ascii="宋体"/>
                <w:kern w:val="0"/>
                <w:szCs w:val="21"/>
              </w:rPr>
            </w:pPr>
            <w:r>
              <w:rPr>
                <w:rFonts w:hint="eastAsia" w:ascii="宋体"/>
                <w:kern w:val="0"/>
                <w:szCs w:val="21"/>
              </w:rPr>
              <w:t>内蒙古自治区农牧业科学院/羿静</w:t>
            </w:r>
          </w:p>
        </w:tc>
        <w:tc>
          <w:tcPr>
            <w:tcW w:w="760" w:type="dxa"/>
            <w:vAlign w:val="center"/>
          </w:tcPr>
          <w:p>
            <w:pPr>
              <w:rPr>
                <w:rFonts w:ascii="宋体"/>
                <w:kern w:val="0"/>
                <w:szCs w:val="21"/>
              </w:rPr>
            </w:pPr>
            <w:r>
              <w:rPr>
                <w:rFonts w:hint="eastAsia" w:ascii="宋体"/>
                <w:kern w:val="0"/>
                <w:szCs w:val="21"/>
              </w:rPr>
              <w:t>采纳</w:t>
            </w:r>
          </w:p>
        </w:tc>
        <w:tc>
          <w:tcPr>
            <w:tcW w:w="1805" w:type="dxa"/>
            <w:vAlign w:val="center"/>
          </w:tcPr>
          <w:p>
            <w:pPr>
              <w:rPr>
                <w:rFonts w:ascii="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78" w:type="dxa"/>
            <w:vAlign w:val="center"/>
          </w:tcPr>
          <w:p>
            <w:pPr>
              <w:jc w:val="center"/>
              <w:rPr>
                <w:rFonts w:ascii="宋体"/>
                <w:kern w:val="0"/>
                <w:szCs w:val="21"/>
              </w:rPr>
            </w:pPr>
            <w:r>
              <w:rPr>
                <w:rFonts w:hint="eastAsia" w:ascii="宋体"/>
                <w:kern w:val="0"/>
                <w:szCs w:val="21"/>
              </w:rPr>
              <w:t>17</w:t>
            </w:r>
          </w:p>
        </w:tc>
        <w:tc>
          <w:tcPr>
            <w:tcW w:w="3951" w:type="dxa"/>
            <w:vAlign w:val="center"/>
          </w:tcPr>
          <w:p>
            <w:pPr>
              <w:rPr>
                <w:rFonts w:ascii="宋体"/>
                <w:kern w:val="0"/>
                <w:szCs w:val="21"/>
              </w:rPr>
            </w:pPr>
            <w:r>
              <w:rPr>
                <w:rFonts w:hint="eastAsia" w:ascii="宋体"/>
                <w:kern w:val="0"/>
                <w:szCs w:val="21"/>
              </w:rPr>
              <w:t>正文结束空两行用粗实线“—”标记；</w:t>
            </w:r>
          </w:p>
        </w:tc>
        <w:tc>
          <w:tcPr>
            <w:tcW w:w="1658" w:type="dxa"/>
          </w:tcPr>
          <w:p>
            <w:pPr>
              <w:rPr>
                <w:rFonts w:ascii="宋体"/>
                <w:kern w:val="0"/>
                <w:szCs w:val="21"/>
              </w:rPr>
            </w:pPr>
            <w:r>
              <w:rPr>
                <w:rFonts w:hint="eastAsia" w:ascii="宋体"/>
                <w:kern w:val="0"/>
                <w:szCs w:val="21"/>
              </w:rPr>
              <w:t>内蒙古自治区农牧业科学院/羿静</w:t>
            </w:r>
          </w:p>
        </w:tc>
        <w:tc>
          <w:tcPr>
            <w:tcW w:w="760" w:type="dxa"/>
            <w:vAlign w:val="center"/>
          </w:tcPr>
          <w:p>
            <w:pPr>
              <w:rPr>
                <w:rFonts w:ascii="宋体"/>
                <w:kern w:val="0"/>
                <w:szCs w:val="21"/>
              </w:rPr>
            </w:pPr>
            <w:r>
              <w:rPr>
                <w:rFonts w:hint="eastAsia" w:ascii="宋体"/>
                <w:kern w:val="0"/>
                <w:szCs w:val="21"/>
              </w:rPr>
              <w:t>不采纳</w:t>
            </w:r>
          </w:p>
        </w:tc>
        <w:tc>
          <w:tcPr>
            <w:tcW w:w="1805" w:type="dxa"/>
            <w:vAlign w:val="center"/>
          </w:tcPr>
          <w:p>
            <w:pPr>
              <w:rPr>
                <w:rFonts w:ascii="宋体"/>
                <w:kern w:val="0"/>
                <w:szCs w:val="21"/>
              </w:rPr>
            </w:pPr>
            <w:r>
              <w:rPr>
                <w:rFonts w:hint="eastAsia" w:ascii="宋体"/>
                <w:kern w:val="0"/>
                <w:szCs w:val="21"/>
              </w:rPr>
              <w:t>原文中已有粗实线。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78" w:type="dxa"/>
            <w:vAlign w:val="center"/>
          </w:tcPr>
          <w:p>
            <w:pPr>
              <w:jc w:val="center"/>
              <w:rPr>
                <w:rFonts w:ascii="宋体"/>
                <w:kern w:val="0"/>
                <w:szCs w:val="21"/>
              </w:rPr>
            </w:pPr>
            <w:r>
              <w:rPr>
                <w:rFonts w:hint="eastAsia" w:ascii="宋体"/>
                <w:kern w:val="0"/>
                <w:szCs w:val="21"/>
              </w:rPr>
              <w:t>18</w:t>
            </w:r>
          </w:p>
        </w:tc>
        <w:tc>
          <w:tcPr>
            <w:tcW w:w="3951" w:type="dxa"/>
            <w:vAlign w:val="center"/>
          </w:tcPr>
          <w:p>
            <w:pPr>
              <w:rPr>
                <w:rFonts w:ascii="宋体"/>
                <w:kern w:val="0"/>
                <w:szCs w:val="21"/>
              </w:rPr>
            </w:pPr>
            <w:r>
              <w:rPr>
                <w:rFonts w:hint="eastAsia" w:ascii="宋体"/>
                <w:kern w:val="0"/>
                <w:szCs w:val="21"/>
              </w:rPr>
              <w:t>编制说明最后加一节“专家意见采纳与否”</w:t>
            </w:r>
          </w:p>
        </w:tc>
        <w:tc>
          <w:tcPr>
            <w:tcW w:w="1658" w:type="dxa"/>
          </w:tcPr>
          <w:p>
            <w:pPr>
              <w:rPr>
                <w:rFonts w:ascii="宋体"/>
                <w:kern w:val="0"/>
                <w:szCs w:val="21"/>
              </w:rPr>
            </w:pPr>
            <w:r>
              <w:rPr>
                <w:rFonts w:hint="eastAsia" w:ascii="宋体"/>
                <w:kern w:val="0"/>
                <w:szCs w:val="21"/>
              </w:rPr>
              <w:t>内蒙古自治区农牧业科学院/羿静</w:t>
            </w:r>
          </w:p>
        </w:tc>
        <w:tc>
          <w:tcPr>
            <w:tcW w:w="760" w:type="dxa"/>
            <w:vAlign w:val="center"/>
          </w:tcPr>
          <w:p>
            <w:pPr>
              <w:rPr>
                <w:rFonts w:ascii="宋体"/>
                <w:kern w:val="0"/>
                <w:szCs w:val="21"/>
              </w:rPr>
            </w:pPr>
            <w:r>
              <w:rPr>
                <w:rFonts w:hint="eastAsia" w:ascii="宋体"/>
                <w:kern w:val="0"/>
                <w:szCs w:val="21"/>
              </w:rPr>
              <w:t>采纳</w:t>
            </w:r>
          </w:p>
        </w:tc>
        <w:tc>
          <w:tcPr>
            <w:tcW w:w="1805" w:type="dxa"/>
            <w:vAlign w:val="center"/>
          </w:tcPr>
          <w:p>
            <w:pPr>
              <w:rPr>
                <w:rFonts w:ascii="宋体"/>
                <w:kern w:val="0"/>
                <w:szCs w:val="21"/>
              </w:rPr>
            </w:pPr>
          </w:p>
        </w:tc>
      </w:tr>
    </w:tbl>
    <w:p>
      <w:pPr>
        <w:spacing w:line="360" w:lineRule="auto"/>
        <w:ind w:firstLine="420"/>
        <w:rPr>
          <w:rFonts w:asciiTheme="minorEastAsia" w:hAnsiTheme="minorEastAsia" w:eastAsiaTheme="minorEastAsia"/>
          <w:b/>
          <w:bCs/>
          <w:sz w:val="24"/>
        </w:rPr>
      </w:pPr>
    </w:p>
    <w:p>
      <w:pPr>
        <w:spacing w:line="360" w:lineRule="auto"/>
        <w:ind w:firstLine="420"/>
        <w:rPr>
          <w:rFonts w:asciiTheme="minorEastAsia" w:hAnsiTheme="minorEastAsia" w:eastAsiaTheme="minorEastAsia"/>
          <w:b/>
          <w:bCs/>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Mongolian Baiti">
    <w:panose1 w:val="03000500000000000000"/>
    <w:charset w:val="00"/>
    <w:family w:val="script"/>
    <w:pitch w:val="default"/>
    <w:sig w:usb0="80000023" w:usb1="00000000" w:usb2="00020000" w:usb3="00000000" w:csb0="00000001"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 w:name="Arial">
    <w:panose1 w:val="020B0604020202020204"/>
    <w:charset w:val="00"/>
    <w:family w:val="auto"/>
    <w:pitch w:val="default"/>
    <w:sig w:usb0="E0002AFF" w:usb1="C0007843" w:usb2="00000009" w:usb3="00000000" w:csb0="400001FF" w:csb1="FFFF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DE7DB31"/>
    <w:multiLevelType w:val="multilevel"/>
    <w:tmpl w:val="DDE7DB31"/>
    <w:lvl w:ilvl="0" w:tentative="0">
      <w:start w:val="1"/>
      <w:numFmt w:val="decimal"/>
      <w:suff w:val="nothing"/>
      <w:lvlText w:val="%1　"/>
      <w:lvlJc w:val="left"/>
      <w:pPr>
        <w:ind w:left="210"/>
      </w:pPr>
      <w:rPr>
        <w:rFonts w:hint="eastAsia" w:ascii="黑体" w:hAnsi="Times New Roman" w:eastAsia="黑体" w:cs="黑体"/>
        <w:b w:val="0"/>
        <w:sz w:val="21"/>
        <w:szCs w:val="21"/>
      </w:rPr>
    </w:lvl>
    <w:lvl w:ilvl="1" w:tentative="0">
      <w:start w:val="1"/>
      <w:numFmt w:val="decimal"/>
      <w:pStyle w:val="19"/>
      <w:suff w:val="nothing"/>
      <w:lvlText w:val="%1.%2　"/>
      <w:lvlJc w:val="left"/>
      <w:rPr>
        <w:rFonts w:hint="eastAsia" w:ascii="黑体" w:hAnsi="Times New Roman" w:eastAsia="黑体" w:cs="Times New Roman"/>
        <w:b w:val="0"/>
        <w:bCs w:val="0"/>
        <w:iCs w:val="0"/>
        <w:caps w:val="0"/>
        <w:strike w:val="0"/>
        <w:dstrike w:val="0"/>
        <w:outline w:val="0"/>
        <w:vanish w:val="0"/>
        <w:spacing w:val="0"/>
        <w:kern w:val="0"/>
        <w:position w:val="0"/>
        <w:sz w:val="21"/>
        <w:szCs w:val="21"/>
        <w:u w:val="none"/>
      </w:rPr>
    </w:lvl>
    <w:lvl w:ilvl="2" w:tentative="0">
      <w:start w:val="1"/>
      <w:numFmt w:val="decimal"/>
      <w:suff w:val="nothing"/>
      <w:lvlText w:val="%1.%2.%3　"/>
      <w:lvlJc w:val="left"/>
      <w:rPr>
        <w:rFonts w:hint="eastAsia" w:ascii="黑体" w:hAnsi="Times New Roman" w:eastAsia="黑体" w:cs="黑体"/>
        <w:b w:val="0"/>
        <w:sz w:val="21"/>
      </w:rPr>
    </w:lvl>
    <w:lvl w:ilvl="3" w:tentative="0">
      <w:start w:val="1"/>
      <w:numFmt w:val="decimal"/>
      <w:suff w:val="nothing"/>
      <w:lvlText w:val="%1.%2.%3.%4　"/>
      <w:lvlJc w:val="left"/>
      <w:rPr>
        <w:rFonts w:hint="eastAsia" w:ascii="黑体" w:hAnsi="Times New Roman" w:eastAsia="黑体" w:cs="黑体"/>
        <w:b w:val="0"/>
        <w:sz w:val="21"/>
      </w:rPr>
    </w:lvl>
    <w:lvl w:ilvl="4" w:tentative="0">
      <w:start w:val="1"/>
      <w:numFmt w:val="decimal"/>
      <w:suff w:val="nothing"/>
      <w:lvlText w:val="%1.%2.%3.%4.%5　"/>
      <w:lvlJc w:val="left"/>
      <w:rPr>
        <w:rFonts w:hint="eastAsia" w:ascii="黑体" w:hAnsi="Times New Roman" w:eastAsia="黑体" w:cs="黑体"/>
        <w:b w:val="0"/>
        <w:sz w:val="21"/>
      </w:rPr>
    </w:lvl>
    <w:lvl w:ilvl="5" w:tentative="0">
      <w:start w:val="1"/>
      <w:numFmt w:val="decimal"/>
      <w:suff w:val="nothing"/>
      <w:lvlText w:val="%1.%2.%3.%4.%5.%6　"/>
      <w:lvlJc w:val="left"/>
      <w:rPr>
        <w:rFonts w:hint="eastAsia" w:ascii="黑体" w:hAnsi="Times New Roman" w:eastAsia="黑体" w:cs="黑体"/>
        <w:b w:val="0"/>
        <w:sz w:val="21"/>
      </w:rPr>
    </w:lvl>
    <w:lvl w:ilvl="6" w:tentative="0">
      <w:start w:val="1"/>
      <w:numFmt w:val="decimal"/>
      <w:suff w:val="nothing"/>
      <w:lvlText w:val="%1%2.%3.%4.%5.%6.%7　"/>
      <w:lvlJc w:val="left"/>
      <w:rPr>
        <w:rFonts w:hint="eastAsia" w:ascii="黑体" w:hAnsi="Times New Roman" w:eastAsia="黑体" w:cs="黑体"/>
        <w:b w:val="0"/>
        <w:sz w:val="21"/>
      </w:rPr>
    </w:lvl>
    <w:lvl w:ilvl="7" w:tentative="0">
      <w:start w:val="1"/>
      <w:numFmt w:val="decimal"/>
      <w:lvlText w:val="%1.%2.%3.%4.%5.%6.%7.%8"/>
      <w:lvlJc w:val="left"/>
      <w:pPr>
        <w:tabs>
          <w:tab w:val="left" w:pos="4351"/>
        </w:tabs>
        <w:ind w:left="3972" w:hanging="1418"/>
      </w:pPr>
      <w:rPr>
        <w:rFonts w:cs="Times New Roman"/>
      </w:rPr>
    </w:lvl>
    <w:lvl w:ilvl="8" w:tentative="0">
      <w:start w:val="1"/>
      <w:numFmt w:val="decimal"/>
      <w:lvlText w:val="%1.%2.%3.%4.%5.%6.%7.%8.%9"/>
      <w:lvlJc w:val="left"/>
      <w:pPr>
        <w:tabs>
          <w:tab w:val="left" w:pos="4777"/>
        </w:tabs>
        <w:ind w:left="4677" w:hanging="170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923EB"/>
    <w:rsid w:val="000001AC"/>
    <w:rsid w:val="0001566A"/>
    <w:rsid w:val="00036291"/>
    <w:rsid w:val="00041852"/>
    <w:rsid w:val="000735F0"/>
    <w:rsid w:val="000A55FE"/>
    <w:rsid w:val="000D450C"/>
    <w:rsid w:val="000E496B"/>
    <w:rsid w:val="000E6BD7"/>
    <w:rsid w:val="001072C2"/>
    <w:rsid w:val="00112B02"/>
    <w:rsid w:val="00116302"/>
    <w:rsid w:val="001A1BCD"/>
    <w:rsid w:val="001C5BB6"/>
    <w:rsid w:val="001D6482"/>
    <w:rsid w:val="001E0E72"/>
    <w:rsid w:val="001E520E"/>
    <w:rsid w:val="00202346"/>
    <w:rsid w:val="00232238"/>
    <w:rsid w:val="002372F6"/>
    <w:rsid w:val="002459F7"/>
    <w:rsid w:val="0025477F"/>
    <w:rsid w:val="0029142A"/>
    <w:rsid w:val="002923EB"/>
    <w:rsid w:val="00294882"/>
    <w:rsid w:val="002C197F"/>
    <w:rsid w:val="002E2E53"/>
    <w:rsid w:val="00331AC8"/>
    <w:rsid w:val="003405D8"/>
    <w:rsid w:val="00345DE4"/>
    <w:rsid w:val="0037045F"/>
    <w:rsid w:val="003708A5"/>
    <w:rsid w:val="003D0E83"/>
    <w:rsid w:val="003D41F2"/>
    <w:rsid w:val="003E20CD"/>
    <w:rsid w:val="00412682"/>
    <w:rsid w:val="0046591C"/>
    <w:rsid w:val="004729A2"/>
    <w:rsid w:val="004A469A"/>
    <w:rsid w:val="004D24F6"/>
    <w:rsid w:val="004E22BF"/>
    <w:rsid w:val="00505A71"/>
    <w:rsid w:val="00506838"/>
    <w:rsid w:val="00513E4D"/>
    <w:rsid w:val="00531C31"/>
    <w:rsid w:val="00534EEC"/>
    <w:rsid w:val="005629F8"/>
    <w:rsid w:val="0058485C"/>
    <w:rsid w:val="00596A1A"/>
    <w:rsid w:val="005A5EC4"/>
    <w:rsid w:val="005A705A"/>
    <w:rsid w:val="005F111E"/>
    <w:rsid w:val="0062223C"/>
    <w:rsid w:val="00626175"/>
    <w:rsid w:val="006716EB"/>
    <w:rsid w:val="00673A22"/>
    <w:rsid w:val="00691302"/>
    <w:rsid w:val="00692E64"/>
    <w:rsid w:val="0069523B"/>
    <w:rsid w:val="006A30C9"/>
    <w:rsid w:val="006A4E3F"/>
    <w:rsid w:val="006B2F57"/>
    <w:rsid w:val="006C0048"/>
    <w:rsid w:val="006C41A1"/>
    <w:rsid w:val="006D687D"/>
    <w:rsid w:val="006F7EDB"/>
    <w:rsid w:val="0071195B"/>
    <w:rsid w:val="00720321"/>
    <w:rsid w:val="00723E57"/>
    <w:rsid w:val="00735C55"/>
    <w:rsid w:val="00756DC5"/>
    <w:rsid w:val="00774FDB"/>
    <w:rsid w:val="007B0FE0"/>
    <w:rsid w:val="007D1E57"/>
    <w:rsid w:val="007E179E"/>
    <w:rsid w:val="0080586E"/>
    <w:rsid w:val="00812FA3"/>
    <w:rsid w:val="00822F83"/>
    <w:rsid w:val="0087071F"/>
    <w:rsid w:val="008752FD"/>
    <w:rsid w:val="008A3FC2"/>
    <w:rsid w:val="008A51BA"/>
    <w:rsid w:val="008B2C39"/>
    <w:rsid w:val="008B7A68"/>
    <w:rsid w:val="008C45F8"/>
    <w:rsid w:val="008C6DEC"/>
    <w:rsid w:val="008E2FFD"/>
    <w:rsid w:val="008F5025"/>
    <w:rsid w:val="0090506A"/>
    <w:rsid w:val="009814C3"/>
    <w:rsid w:val="00991478"/>
    <w:rsid w:val="009B7B5A"/>
    <w:rsid w:val="009C57EC"/>
    <w:rsid w:val="009D3093"/>
    <w:rsid w:val="009E2980"/>
    <w:rsid w:val="00A57454"/>
    <w:rsid w:val="00A65DE1"/>
    <w:rsid w:val="00AA110F"/>
    <w:rsid w:val="00AB7AF5"/>
    <w:rsid w:val="00B0368D"/>
    <w:rsid w:val="00B15AED"/>
    <w:rsid w:val="00B31235"/>
    <w:rsid w:val="00B5487F"/>
    <w:rsid w:val="00B64295"/>
    <w:rsid w:val="00B66A43"/>
    <w:rsid w:val="00B77600"/>
    <w:rsid w:val="00BB42BE"/>
    <w:rsid w:val="00BF0378"/>
    <w:rsid w:val="00C15BEF"/>
    <w:rsid w:val="00C22848"/>
    <w:rsid w:val="00C26E9B"/>
    <w:rsid w:val="00C50A0D"/>
    <w:rsid w:val="00C5432D"/>
    <w:rsid w:val="00C61199"/>
    <w:rsid w:val="00C77887"/>
    <w:rsid w:val="00C97D67"/>
    <w:rsid w:val="00CA3BD9"/>
    <w:rsid w:val="00CD528A"/>
    <w:rsid w:val="00CE37B7"/>
    <w:rsid w:val="00D12322"/>
    <w:rsid w:val="00D35F8D"/>
    <w:rsid w:val="00D55BCE"/>
    <w:rsid w:val="00D57294"/>
    <w:rsid w:val="00DB44E4"/>
    <w:rsid w:val="00DB532B"/>
    <w:rsid w:val="00DD46C5"/>
    <w:rsid w:val="00DD474C"/>
    <w:rsid w:val="00DE6323"/>
    <w:rsid w:val="00DF05F8"/>
    <w:rsid w:val="00E0359D"/>
    <w:rsid w:val="00E24086"/>
    <w:rsid w:val="00E36A0C"/>
    <w:rsid w:val="00E447E5"/>
    <w:rsid w:val="00E66011"/>
    <w:rsid w:val="00E73112"/>
    <w:rsid w:val="00E8362C"/>
    <w:rsid w:val="00EC5106"/>
    <w:rsid w:val="00EE17D4"/>
    <w:rsid w:val="00EF7B01"/>
    <w:rsid w:val="00F06AC9"/>
    <w:rsid w:val="00F407D3"/>
    <w:rsid w:val="00F41327"/>
    <w:rsid w:val="00F51F44"/>
    <w:rsid w:val="00F54D89"/>
    <w:rsid w:val="00F75BEA"/>
    <w:rsid w:val="00F83A0B"/>
    <w:rsid w:val="00FC2385"/>
    <w:rsid w:val="00FC4932"/>
    <w:rsid w:val="00FE1DC0"/>
    <w:rsid w:val="00FF4112"/>
    <w:rsid w:val="00FF6B09"/>
    <w:rsid w:val="691C1E9F"/>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unhideWhenUsed/>
    <w:uiPriority w:val="1"/>
  </w:style>
  <w:style w:type="table" w:default="1" w:styleId="10">
    <w:name w:val="Normal Table"/>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27"/>
    <w:unhideWhenUsed/>
    <w:qFormat/>
    <w:uiPriority w:val="99"/>
    <w:rPr>
      <w:b/>
      <w:bCs/>
    </w:rPr>
  </w:style>
  <w:style w:type="paragraph" w:styleId="3">
    <w:name w:val="annotation text"/>
    <w:basedOn w:val="1"/>
    <w:link w:val="26"/>
    <w:unhideWhenUsed/>
    <w:qFormat/>
    <w:uiPriority w:val="99"/>
    <w:pPr>
      <w:jc w:val="left"/>
    </w:pPr>
  </w:style>
  <w:style w:type="paragraph" w:styleId="4">
    <w:name w:val="Balloon Text"/>
    <w:basedOn w:val="1"/>
    <w:link w:val="15"/>
    <w:unhideWhenUsed/>
    <w:qFormat/>
    <w:uiPriority w:val="99"/>
    <w:rPr>
      <w:sz w:val="18"/>
      <w:szCs w:val="18"/>
    </w:rPr>
  </w:style>
  <w:style w:type="paragraph" w:styleId="5">
    <w:name w:val="footer"/>
    <w:basedOn w:val="1"/>
    <w:link w:val="13"/>
    <w:unhideWhenUsed/>
    <w:uiPriority w:val="99"/>
    <w:pPr>
      <w:tabs>
        <w:tab w:val="center" w:pos="4153"/>
        <w:tab w:val="right" w:pos="8306"/>
      </w:tabs>
      <w:snapToGrid w:val="0"/>
      <w:jc w:val="left"/>
    </w:pPr>
    <w:rPr>
      <w:sz w:val="18"/>
      <w:szCs w:val="18"/>
    </w:rPr>
  </w:style>
  <w:style w:type="paragraph" w:styleId="6">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iPriority w:val="0"/>
    <w:rPr>
      <w:rFonts w:ascii="仿宋_GB2312" w:hAnsi="Times New Roman" w:eastAsia="仿宋_GB2312"/>
      <w:spacing w:val="6"/>
      <w:sz w:val="24"/>
      <w:szCs w:val="32"/>
    </w:rPr>
  </w:style>
  <w:style w:type="character" w:styleId="9">
    <w:name w:val="annotation reference"/>
    <w:basedOn w:val="8"/>
    <w:unhideWhenUsed/>
    <w:qFormat/>
    <w:uiPriority w:val="99"/>
    <w:rPr>
      <w:sz w:val="21"/>
      <w:szCs w:val="21"/>
    </w:rPr>
  </w:style>
  <w:style w:type="table" w:styleId="11">
    <w:name w:val="Table Grid"/>
    <w:basedOn w:val="10"/>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12">
    <w:name w:val="页眉 Char"/>
    <w:basedOn w:val="8"/>
    <w:link w:val="6"/>
    <w:uiPriority w:val="99"/>
    <w:rPr>
      <w:rFonts w:ascii="Calibri" w:hAnsi="Calibri" w:eastAsia="宋体" w:cs="Times New Roman"/>
      <w:sz w:val="18"/>
      <w:szCs w:val="18"/>
    </w:rPr>
  </w:style>
  <w:style w:type="character" w:customStyle="1" w:styleId="13">
    <w:name w:val="页脚 Char"/>
    <w:basedOn w:val="8"/>
    <w:link w:val="5"/>
    <w:uiPriority w:val="99"/>
    <w:rPr>
      <w:rFonts w:ascii="Calibri" w:hAnsi="Calibri" w:eastAsia="宋体" w:cs="Times New Roman"/>
      <w:sz w:val="18"/>
      <w:szCs w:val="18"/>
    </w:rPr>
  </w:style>
  <w:style w:type="paragraph" w:customStyle="1" w:styleId="14">
    <w:name w:val="Char Char Char Char Char Char Char Char Char"/>
    <w:basedOn w:val="1"/>
    <w:uiPriority w:val="0"/>
    <w:pPr>
      <w:widowControl/>
      <w:spacing w:after="160" w:line="240" w:lineRule="exact"/>
      <w:jc w:val="left"/>
    </w:pPr>
    <w:rPr>
      <w:rFonts w:ascii="Verdana" w:hAnsi="Verdana" w:eastAsia="仿宋_GB2312"/>
      <w:kern w:val="0"/>
      <w:sz w:val="24"/>
      <w:szCs w:val="20"/>
      <w:lang w:eastAsia="en-US"/>
    </w:rPr>
  </w:style>
  <w:style w:type="character" w:customStyle="1" w:styleId="15">
    <w:name w:val="批注框文本 Char"/>
    <w:basedOn w:val="8"/>
    <w:link w:val="4"/>
    <w:semiHidden/>
    <w:uiPriority w:val="99"/>
    <w:rPr>
      <w:rFonts w:ascii="Calibri" w:hAnsi="Calibri" w:eastAsia="宋体" w:cs="Times New Roman"/>
      <w:sz w:val="18"/>
      <w:szCs w:val="18"/>
    </w:rPr>
  </w:style>
  <w:style w:type="paragraph" w:customStyle="1" w:styleId="16">
    <w:name w:val="Char Char Char Char Char Char Char 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7">
    <w:name w:val="段"/>
    <w:link w:val="18"/>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2"/>
      <w:sz w:val="21"/>
      <w:szCs w:val="22"/>
      <w:lang w:val="en-US" w:eastAsia="zh-CN" w:bidi="ar-SA"/>
    </w:rPr>
  </w:style>
  <w:style w:type="character" w:customStyle="1" w:styleId="18">
    <w:name w:val="段 Char"/>
    <w:link w:val="17"/>
    <w:qFormat/>
    <w:locked/>
    <w:uiPriority w:val="0"/>
    <w:rPr>
      <w:rFonts w:ascii="宋体" w:hAnsi="Times New Roman" w:eastAsia="宋体" w:cs="Times New Roman"/>
    </w:rPr>
  </w:style>
  <w:style w:type="paragraph" w:customStyle="1" w:styleId="19">
    <w:name w:val="一级条标题"/>
    <w:basedOn w:val="1"/>
    <w:next w:val="1"/>
    <w:qFormat/>
    <w:uiPriority w:val="0"/>
    <w:pPr>
      <w:widowControl/>
      <w:numPr>
        <w:ilvl w:val="1"/>
        <w:numId w:val="1"/>
      </w:numPr>
      <w:spacing w:beforeLines="50" w:afterLines="50"/>
      <w:jc w:val="left"/>
      <w:textAlignment w:val="baseline"/>
      <w:outlineLvl w:val="2"/>
    </w:pPr>
    <w:rPr>
      <w:rFonts w:ascii="黑体" w:hAnsi="Times New Roman" w:eastAsia="黑体"/>
      <w:spacing w:val="6"/>
      <w:kern w:val="0"/>
      <w:szCs w:val="21"/>
    </w:rPr>
  </w:style>
  <w:style w:type="paragraph" w:customStyle="1" w:styleId="20">
    <w:name w:val="章标题"/>
    <w:next w:val="1"/>
    <w:qFormat/>
    <w:uiPriority w:val="0"/>
    <w:pPr>
      <w:spacing w:beforeLines="100" w:afterLines="100"/>
      <w:ind w:left="1290" w:hanging="720"/>
      <w:jc w:val="both"/>
      <w:outlineLvl w:val="1"/>
    </w:pPr>
    <w:rPr>
      <w:rFonts w:ascii="黑体" w:hAnsi="Times New Roman" w:eastAsia="黑体" w:cs="Times New Roman"/>
      <w:kern w:val="0"/>
      <w:sz w:val="21"/>
      <w:szCs w:val="20"/>
      <w:lang w:val="en-US" w:eastAsia="zh-CN" w:bidi="ar-SA"/>
    </w:rPr>
  </w:style>
  <w:style w:type="paragraph" w:customStyle="1" w:styleId="21">
    <w:name w:val="二级条标题"/>
    <w:basedOn w:val="19"/>
    <w:next w:val="1"/>
    <w:qFormat/>
    <w:uiPriority w:val="0"/>
    <w:pPr>
      <w:numPr>
        <w:ilvl w:val="0"/>
        <w:numId w:val="0"/>
      </w:numPr>
      <w:spacing w:before="50" w:after="50"/>
      <w:ind w:left="284"/>
      <w:textAlignment w:val="auto"/>
      <w:outlineLvl w:val="3"/>
    </w:pPr>
    <w:rPr>
      <w:spacing w:val="0"/>
    </w:rPr>
  </w:style>
  <w:style w:type="paragraph" w:customStyle="1" w:styleId="22">
    <w:name w:val="三级条标题"/>
    <w:basedOn w:val="21"/>
    <w:next w:val="1"/>
    <w:qFormat/>
    <w:uiPriority w:val="0"/>
    <w:pPr>
      <w:ind w:left="0"/>
      <w:outlineLvl w:val="4"/>
    </w:pPr>
  </w:style>
  <w:style w:type="paragraph" w:customStyle="1" w:styleId="23">
    <w:name w:val="四级条标题"/>
    <w:basedOn w:val="22"/>
    <w:next w:val="1"/>
    <w:qFormat/>
    <w:uiPriority w:val="0"/>
    <w:pPr>
      <w:outlineLvl w:val="5"/>
    </w:pPr>
  </w:style>
  <w:style w:type="paragraph" w:customStyle="1" w:styleId="24">
    <w:name w:val="五级条标题"/>
    <w:basedOn w:val="23"/>
    <w:next w:val="1"/>
    <w:qFormat/>
    <w:uiPriority w:val="0"/>
    <w:pPr>
      <w:outlineLvl w:val="6"/>
    </w:pPr>
  </w:style>
  <w:style w:type="paragraph" w:customStyle="1" w:styleId="25">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26">
    <w:name w:val="批注文字 Char"/>
    <w:basedOn w:val="8"/>
    <w:link w:val="3"/>
    <w:semiHidden/>
    <w:qFormat/>
    <w:uiPriority w:val="99"/>
    <w:rPr>
      <w:rFonts w:ascii="Calibri" w:hAnsi="Calibri" w:eastAsia="宋体" w:cs="Times New Roman"/>
      <w:szCs w:val="24"/>
    </w:rPr>
  </w:style>
  <w:style w:type="character" w:customStyle="1" w:styleId="27">
    <w:name w:val="批注主题 Char"/>
    <w:basedOn w:val="26"/>
    <w:link w:val="2"/>
    <w:semiHidden/>
    <w:qFormat/>
    <w:uiPriority w:val="99"/>
    <w:rPr>
      <w:rFonts w:ascii="Calibri" w:hAnsi="Calibri" w:eastAsia="宋体" w:cs="Times New Roman"/>
      <w:b/>
      <w:bCs/>
      <w:szCs w:val="24"/>
    </w:rPr>
  </w:style>
</w:styles>
</file>

<file path=word/_rels/document.xml.rels><?xml version="1.0" encoding="UTF-8" standalone="yes"?>
<Relationships xmlns="http://schemas.openxmlformats.org/package/2006/relationships"><Relationship Id="rId9" Type="http://schemas.openxmlformats.org/officeDocument/2006/relationships/chart" Target="charts/chart6.xml"/><Relationship Id="rId8" Type="http://schemas.openxmlformats.org/officeDocument/2006/relationships/chart" Target="charts/chart5.xml"/><Relationship Id="rId7" Type="http://schemas.openxmlformats.org/officeDocument/2006/relationships/chart" Target="charts/chart4.xml"/><Relationship Id="rId6" Type="http://schemas.openxmlformats.org/officeDocument/2006/relationships/chart" Target="charts/chart3.xml"/><Relationship Id="rId5" Type="http://schemas.openxmlformats.org/officeDocument/2006/relationships/chart" Target="charts/chart2.xml"/><Relationship Id="rId4" Type="http://schemas.openxmlformats.org/officeDocument/2006/relationships/chart" Target="charts/chart1.xml"/><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file:///E:\&#33609;&#29287;&#19994;&#35797;&#28857;&#24314;&#35774;&#39033;&#30446;\2018&#24180;&#33609;&#29287;&#19994;&#35797;&#28857;\2018&#24180;&#25968;&#25454;\&#33500;&#34047;&#19982;&#26080;&#33426;&#38592;&#40614;&#19981;&#21516;&#28151;&#25773;&#27604;&#20363;&#23545;&#33609;&#22320;&#29983;&#20135;&#21147;&#21644;&#21697;&#36136;&#30340;&#24433;&#21709;&#65288;2018&#24180;&#65289;.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33609;&#29287;&#19994;&#35797;&#28857;&#24314;&#35774;&#39033;&#30446;\2018&#24180;&#33609;&#29287;&#19994;&#35797;&#28857;\2018&#24180;&#25968;&#25454;\&#33500;&#34047;&#19982;&#26080;&#33426;&#38592;&#40614;&#19981;&#21516;&#28151;&#25773;&#27604;&#20363;&#23545;&#33609;&#22320;&#29983;&#20135;&#21147;&#21644;&#21697;&#36136;&#30340;&#24433;&#21709;&#65288;2018&#24180;&#65289;.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33609;&#29287;&#19994;&#35797;&#28857;&#24314;&#35774;&#39033;&#30446;\2018&#24180;&#33609;&#29287;&#19994;&#35797;&#28857;\2018&#24180;&#25968;&#25454;\&#33500;&#34047;&#19982;&#26080;&#33426;&#38592;&#40614;&#19981;&#21516;&#28151;&#25773;&#27604;&#20363;&#23545;&#33609;&#22320;&#29983;&#20135;&#21147;&#21644;&#21697;&#36136;&#30340;&#24433;&#21709;&#65288;2018&#24180;&#65289;.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33609;&#29287;&#19994;&#35797;&#28857;&#24314;&#35774;&#39033;&#30446;\2018&#24180;&#33609;&#29287;&#19994;&#35797;&#28857;\2018&#24180;&#25968;&#25454;\&#19981;&#21516;&#26045;&#32933;&#26799;&#24230;&#25918;&#29287;&#21069;&#21518;&#28151;&#25773;&#33609;&#22320;&#22320;&#19978;&#29983;&#29289;&#37327;&#21464;&#21270;.xlsx" TargetMode="External"/></Relationships>
</file>

<file path=word/charts/_rels/chart5.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6.xml.rels><?xml version="1.0" encoding="UTF-8" standalone="yes"?>
<Relationships xmlns="http://schemas.openxmlformats.org/package/2006/relationships"><Relationship Id="rId1" Type="http://schemas.openxmlformats.org/officeDocument/2006/relationships/oleObject" Target="file:///E:\&#33609;&#29287;&#19994;&#35797;&#28857;&#24314;&#35774;&#39033;&#30446;\2018&#24180;&#33609;&#29287;&#19994;&#35797;&#28857;\2018&#24180;&#25968;&#25454;\&#19981;&#21516;&#26045;&#32933;&#26799;&#24230;&#25918;&#29287;&#21069;&#21518;&#28151;&#25773;&#33609;&#22320;&#22320;&#19978;&#29983;&#29289;&#37327;&#21464;&#2127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Sheet3!$Y$3</c:f>
              <c:strCache>
                <c:ptCount val="1"/>
                <c:pt idx="0">
                  <c:v>高度（cm）</c:v>
                </c:pt>
              </c:strCache>
            </c:strRef>
          </c:tx>
          <c:invertIfNegative val="0"/>
          <c:dLbls>
            <c:delete val="1"/>
          </c:dLbls>
          <c:cat>
            <c:strRef>
              <c:f>Sheet3!$X$4:$X$6</c:f>
              <c:strCache>
                <c:ptCount val="3"/>
                <c:pt idx="0">
                  <c:v>15:85</c:v>
                </c:pt>
                <c:pt idx="1">
                  <c:v>20：80</c:v>
                </c:pt>
                <c:pt idx="2">
                  <c:v>25：75</c:v>
                </c:pt>
              </c:strCache>
            </c:strRef>
          </c:cat>
          <c:val>
            <c:numRef>
              <c:f>Sheet3!$Y$4:$Y$6</c:f>
              <c:numCache>
                <c:formatCode>0.00_ </c:formatCode>
                <c:ptCount val="3"/>
                <c:pt idx="0">
                  <c:v>58</c:v>
                </c:pt>
                <c:pt idx="1">
                  <c:v>62.4444444444439</c:v>
                </c:pt>
                <c:pt idx="2">
                  <c:v>61.9444444444439</c:v>
                </c:pt>
              </c:numCache>
            </c:numRef>
          </c:val>
        </c:ser>
        <c:dLbls>
          <c:showLegendKey val="0"/>
          <c:showVal val="0"/>
          <c:showCatName val="0"/>
          <c:showSerName val="0"/>
          <c:showPercent val="0"/>
          <c:showBubbleSize val="0"/>
        </c:dLbls>
        <c:gapWidth val="300"/>
        <c:axId val="158515968"/>
        <c:axId val="158517888"/>
      </c:barChart>
      <c:catAx>
        <c:axId val="158515968"/>
        <c:scaling>
          <c:orientation val="minMax"/>
        </c:scaling>
        <c:delete val="0"/>
        <c:axPos val="b"/>
        <c:title>
          <c:tx>
            <c:rich>
              <a:bodyPr rot="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a:t>豆科混播比例</a:t>
                </a:r>
                <a:endParaRPr lang="zh-CN" altLang="en-US"/>
              </a:p>
            </c:rich>
          </c:tx>
          <c:layout>
            <c:manualLayout>
              <c:xMode val="edge"/>
              <c:yMode val="edge"/>
              <c:x val="0.477223315835521"/>
              <c:y val="0.884259259259259"/>
            </c:manualLayout>
          </c:layout>
          <c:overlay val="0"/>
        </c:title>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58517888"/>
        <c:crosses val="autoZero"/>
        <c:auto val="1"/>
        <c:lblAlgn val="ctr"/>
        <c:lblOffset val="100"/>
        <c:noMultiLvlLbl val="0"/>
      </c:catAx>
      <c:valAx>
        <c:axId val="158517888"/>
        <c:scaling>
          <c:orientation val="minMax"/>
        </c:scaling>
        <c:delete val="0"/>
        <c:axPos val="l"/>
        <c:majorGridlines/>
        <c:title>
          <c:tx>
            <c:rich>
              <a:bodyPr rot="-540000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a:t>群落高度（</a:t>
                </a:r>
                <a:r>
                  <a:rPr lang="en-US" altLang="zh-CN"/>
                  <a:t>cm</a:t>
                </a:r>
                <a:r>
                  <a:rPr lang="zh-CN" altLang="en-US"/>
                  <a:t>）</a:t>
                </a:r>
                <a:endParaRPr lang="zh-CN" altLang="en-US"/>
              </a:p>
            </c:rich>
          </c:tx>
          <c:layout>
            <c:manualLayout>
              <c:xMode val="edge"/>
              <c:yMode val="edge"/>
              <c:x val="0.0222222222222223"/>
              <c:y val="0.0432775590551181"/>
            </c:manualLayout>
          </c:layout>
          <c:overlay val="0"/>
        </c:title>
        <c:numFmt formatCode="0.00_ " sourceLinked="1"/>
        <c:majorTickMark val="in"/>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58515968"/>
        <c:crosses val="autoZero"/>
        <c:crossBetween val="between"/>
      </c:valAx>
    </c:plotArea>
    <c:plotVisOnly val="1"/>
    <c:dispBlanksAs val="gap"/>
    <c:showDLblsOverMax val="0"/>
  </c:chart>
  <c:spPr>
    <a:ln w="9525" cap="flat" cmpd="sng" algn="ctr">
      <a:noFill/>
      <a:prstDash val="solid"/>
      <a:round/>
    </a:ln>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delete val="1"/>
          </c:dLbls>
          <c:cat>
            <c:strRef>
              <c:f>Sheet3!$X$4:$X$6</c:f>
              <c:strCache>
                <c:ptCount val="3"/>
                <c:pt idx="0">
                  <c:v>15:85</c:v>
                </c:pt>
                <c:pt idx="1">
                  <c:v>20：80</c:v>
                </c:pt>
                <c:pt idx="2">
                  <c:v>25：75</c:v>
                </c:pt>
              </c:strCache>
            </c:strRef>
          </c:cat>
          <c:val>
            <c:numRef>
              <c:f>Sheet3!$Z$4:$Z$6</c:f>
              <c:numCache>
                <c:formatCode>0.00_ </c:formatCode>
                <c:ptCount val="3"/>
                <c:pt idx="0">
                  <c:v>83.3333333333333</c:v>
                </c:pt>
                <c:pt idx="1">
                  <c:v>86.6666666666667</c:v>
                </c:pt>
                <c:pt idx="2">
                  <c:v>83.8888888888878</c:v>
                </c:pt>
              </c:numCache>
            </c:numRef>
          </c:val>
        </c:ser>
        <c:dLbls>
          <c:showLegendKey val="0"/>
          <c:showVal val="0"/>
          <c:showCatName val="0"/>
          <c:showSerName val="0"/>
          <c:showPercent val="0"/>
          <c:showBubbleSize val="0"/>
        </c:dLbls>
        <c:gapWidth val="300"/>
        <c:axId val="158526848"/>
        <c:axId val="309995008"/>
      </c:barChart>
      <c:catAx>
        <c:axId val="158526848"/>
        <c:scaling>
          <c:orientation val="minMax"/>
        </c:scaling>
        <c:delete val="0"/>
        <c:axPos val="b"/>
        <c:title>
          <c:tx>
            <c:rich>
              <a:bodyPr rot="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a:t>豆科混播比例</a:t>
                </a:r>
                <a:endParaRPr lang="zh-CN" altLang="en-US"/>
              </a:p>
            </c:rich>
          </c:tx>
          <c:layout/>
          <c:overlay val="0"/>
        </c:title>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309995008"/>
        <c:crosses val="autoZero"/>
        <c:auto val="1"/>
        <c:lblAlgn val="ctr"/>
        <c:lblOffset val="100"/>
        <c:noMultiLvlLbl val="0"/>
      </c:catAx>
      <c:valAx>
        <c:axId val="309995008"/>
        <c:scaling>
          <c:orientation val="minMax"/>
        </c:scaling>
        <c:delete val="0"/>
        <c:axPos val="l"/>
        <c:majorGridlines/>
        <c:title>
          <c:tx>
            <c:rich>
              <a:bodyPr rot="-540000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a:t>盖度（</a:t>
                </a:r>
                <a:r>
                  <a:rPr lang="en-US" altLang="zh-CN"/>
                  <a:t>%</a:t>
                </a:r>
                <a:r>
                  <a:rPr lang="zh-CN" altLang="en-US"/>
                  <a:t>）</a:t>
                </a:r>
                <a:endParaRPr lang="zh-CN" altLang="en-US"/>
              </a:p>
            </c:rich>
          </c:tx>
          <c:layout>
            <c:manualLayout>
              <c:xMode val="edge"/>
              <c:yMode val="edge"/>
              <c:x val="0.0305555555555556"/>
              <c:y val="0.0550134878973464"/>
            </c:manualLayout>
          </c:layout>
          <c:overlay val="0"/>
        </c:title>
        <c:numFmt formatCode="0.00_ " sourceLinked="1"/>
        <c:majorTickMark val="in"/>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58526848"/>
        <c:crosses val="autoZero"/>
        <c:crossBetween val="between"/>
      </c:valAx>
    </c:plotArea>
    <c:plotVisOnly val="1"/>
    <c:dispBlanksAs val="gap"/>
    <c:showDLblsOverMax val="0"/>
  </c:chart>
  <c:spPr>
    <a:ln w="9525" cap="flat" cmpd="sng" algn="ctr">
      <a:noFill/>
      <a:prstDash val="solid"/>
      <a:round/>
    </a:ln>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88641294838147"/>
          <c:y val="0.130104257801108"/>
          <c:w val="0.771735126859149"/>
          <c:h val="0.589373724117813"/>
        </c:manualLayout>
      </c:layout>
      <c:barChart>
        <c:barDir val="col"/>
        <c:grouping val="clustered"/>
        <c:varyColors val="0"/>
        <c:ser>
          <c:idx val="0"/>
          <c:order val="0"/>
          <c:tx>
            <c:strRef>
              <c:f>Sheet3!$AA$4</c:f>
              <c:strCache>
                <c:ptCount val="1"/>
                <c:pt idx="0">
                  <c:v>15:85</c:v>
                </c:pt>
              </c:strCache>
            </c:strRef>
          </c:tx>
          <c:invertIfNegative val="0"/>
          <c:dLbls>
            <c:delete val="1"/>
          </c:dLbls>
          <c:cat>
            <c:strRef>
              <c:f>Sheet3!$AE$3:$AG$3</c:f>
              <c:strCache>
                <c:ptCount val="3"/>
                <c:pt idx="0">
                  <c:v>苜蓿</c:v>
                </c:pt>
                <c:pt idx="1">
                  <c:v>无芒雀麦</c:v>
                </c:pt>
                <c:pt idx="2">
                  <c:v>群落</c:v>
                </c:pt>
              </c:strCache>
            </c:strRef>
          </c:cat>
          <c:val>
            <c:numRef>
              <c:f>Sheet3!$AE$4:$AG$4</c:f>
              <c:numCache>
                <c:formatCode>0.00_ </c:formatCode>
                <c:ptCount val="3"/>
                <c:pt idx="0">
                  <c:v>294.577777777777</c:v>
                </c:pt>
                <c:pt idx="1">
                  <c:v>50.1333333333333</c:v>
                </c:pt>
                <c:pt idx="2">
                  <c:v>344.711111111108</c:v>
                </c:pt>
              </c:numCache>
            </c:numRef>
          </c:val>
        </c:ser>
        <c:ser>
          <c:idx val="1"/>
          <c:order val="1"/>
          <c:tx>
            <c:strRef>
              <c:f>Sheet3!$AA$5</c:f>
              <c:strCache>
                <c:ptCount val="1"/>
                <c:pt idx="0">
                  <c:v>20：80</c:v>
                </c:pt>
              </c:strCache>
            </c:strRef>
          </c:tx>
          <c:invertIfNegative val="0"/>
          <c:dLbls>
            <c:delete val="1"/>
          </c:dLbls>
          <c:cat>
            <c:strRef>
              <c:f>Sheet3!$AE$3:$AG$3</c:f>
              <c:strCache>
                <c:ptCount val="3"/>
                <c:pt idx="0">
                  <c:v>苜蓿</c:v>
                </c:pt>
                <c:pt idx="1">
                  <c:v>无芒雀麦</c:v>
                </c:pt>
                <c:pt idx="2">
                  <c:v>群落</c:v>
                </c:pt>
              </c:strCache>
            </c:strRef>
          </c:cat>
          <c:val>
            <c:numRef>
              <c:f>Sheet3!$AE$5:$AG$5</c:f>
              <c:numCache>
                <c:formatCode>0.00_ </c:formatCode>
                <c:ptCount val="3"/>
                <c:pt idx="0">
                  <c:v>364.177777777778</c:v>
                </c:pt>
                <c:pt idx="1">
                  <c:v>49.644444444444</c:v>
                </c:pt>
                <c:pt idx="2">
                  <c:v>413.822222222222</c:v>
                </c:pt>
              </c:numCache>
            </c:numRef>
          </c:val>
        </c:ser>
        <c:ser>
          <c:idx val="2"/>
          <c:order val="2"/>
          <c:tx>
            <c:strRef>
              <c:f>Sheet3!$AA$6</c:f>
              <c:strCache>
                <c:ptCount val="1"/>
                <c:pt idx="0">
                  <c:v>25：75</c:v>
                </c:pt>
              </c:strCache>
            </c:strRef>
          </c:tx>
          <c:invertIfNegative val="0"/>
          <c:dLbls>
            <c:delete val="1"/>
          </c:dLbls>
          <c:cat>
            <c:strRef>
              <c:f>Sheet3!$AE$3:$AG$3</c:f>
              <c:strCache>
                <c:ptCount val="3"/>
                <c:pt idx="0">
                  <c:v>苜蓿</c:v>
                </c:pt>
                <c:pt idx="1">
                  <c:v>无芒雀麦</c:v>
                </c:pt>
                <c:pt idx="2">
                  <c:v>群落</c:v>
                </c:pt>
              </c:strCache>
            </c:strRef>
          </c:cat>
          <c:val>
            <c:numRef>
              <c:f>Sheet3!$AE$6:$AG$6</c:f>
              <c:numCache>
                <c:formatCode>0.00_ </c:formatCode>
                <c:ptCount val="3"/>
                <c:pt idx="0">
                  <c:v>411.377777777777</c:v>
                </c:pt>
                <c:pt idx="1">
                  <c:v>37.4666666666661</c:v>
                </c:pt>
                <c:pt idx="2">
                  <c:v>448.844444444445</c:v>
                </c:pt>
              </c:numCache>
            </c:numRef>
          </c:val>
        </c:ser>
        <c:dLbls>
          <c:showLegendKey val="0"/>
          <c:showVal val="0"/>
          <c:showCatName val="0"/>
          <c:showSerName val="0"/>
          <c:showPercent val="0"/>
          <c:showBubbleSize val="0"/>
        </c:dLbls>
        <c:gapWidth val="300"/>
        <c:axId val="310005120"/>
        <c:axId val="310011008"/>
      </c:barChart>
      <c:catAx>
        <c:axId val="310005120"/>
        <c:scaling>
          <c:orientation val="minMax"/>
        </c:scaling>
        <c:delete val="0"/>
        <c:axPos val="b"/>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310011008"/>
        <c:crosses val="autoZero"/>
        <c:auto val="1"/>
        <c:lblAlgn val="ctr"/>
        <c:lblOffset val="100"/>
        <c:noMultiLvlLbl val="0"/>
      </c:catAx>
      <c:valAx>
        <c:axId val="310011008"/>
        <c:scaling>
          <c:orientation val="minMax"/>
        </c:scaling>
        <c:delete val="0"/>
        <c:axPos val="l"/>
        <c:majorGridlines/>
        <c:title>
          <c:tx>
            <c:rich>
              <a:bodyPr rot="-540000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a:t>地上生物量（</a:t>
                </a:r>
                <a:r>
                  <a:rPr lang="en-US" altLang="zh-CN"/>
                  <a:t>g/</a:t>
                </a:r>
                <a:r>
                  <a:rPr lang="zh-CN" altLang="en-US"/>
                  <a:t>㎡）</a:t>
                </a:r>
                <a:endParaRPr lang="zh-CN" altLang="en-US"/>
              </a:p>
            </c:rich>
          </c:tx>
          <c:layout>
            <c:manualLayout>
              <c:xMode val="edge"/>
              <c:yMode val="edge"/>
              <c:x val="0.0277777777777779"/>
              <c:y val="0.120913531641878"/>
            </c:manualLayout>
          </c:layout>
          <c:overlay val="0"/>
        </c:title>
        <c:numFmt formatCode="0.00_ " sourceLinked="1"/>
        <c:majorTickMark val="in"/>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310005120"/>
        <c:crosses val="autoZero"/>
        <c:crossBetween val="between"/>
      </c:valAx>
    </c:plotArea>
    <c:legend>
      <c:legendPos val="r"/>
      <c:layout>
        <c:manualLayout>
          <c:xMode val="edge"/>
          <c:yMode val="edge"/>
          <c:x val="0.290931977252849"/>
          <c:y val="0.8512758821814"/>
          <c:w val="0.489623578302715"/>
          <c:h val="0.121521945173521"/>
        </c:manualLayout>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noFill/>
      <a:prstDash val="solid"/>
      <a:round/>
    </a:ln>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高度</c:f>
              <c:strCache>
                <c:ptCount val="1"/>
                <c:pt idx="0">
                  <c:v>高度</c:v>
                </c:pt>
              </c:strCache>
            </c:strRef>
          </c:tx>
          <c:dLbls>
            <c:delete val="1"/>
          </c:dLbls>
          <c:errBars>
            <c:errDir val="y"/>
            <c:errBarType val="both"/>
            <c:errValType val="cust"/>
            <c:noEndCap val="0"/>
            <c:plus>
              <c:numRef>
                <c:f>'5月16日（放牧前）'!$AC$12:$AC$15</c:f>
                <c:numCache>
                  <c:formatCode>General</c:formatCode>
                  <c:ptCount val="4"/>
                  <c:pt idx="0">
                    <c:v>1.53</c:v>
                  </c:pt>
                  <c:pt idx="1">
                    <c:v>2.1</c:v>
                  </c:pt>
                  <c:pt idx="2">
                    <c:v>0.760000000000003</c:v>
                  </c:pt>
                  <c:pt idx="3">
                    <c:v>2.02</c:v>
                  </c:pt>
                </c:numCache>
              </c:numRef>
            </c:plus>
            <c:minus>
              <c:numRef>
                <c:f>'5月16日（放牧前）'!$AC$12:$AC$15</c:f>
                <c:numCache>
                  <c:formatCode>General</c:formatCode>
                  <c:ptCount val="4"/>
                  <c:pt idx="0">
                    <c:v>1.53</c:v>
                  </c:pt>
                  <c:pt idx="1">
                    <c:v>2.1</c:v>
                  </c:pt>
                  <c:pt idx="2">
                    <c:v>0.760000000000003</c:v>
                  </c:pt>
                  <c:pt idx="3">
                    <c:v>2.02</c:v>
                  </c:pt>
                </c:numCache>
              </c:numRef>
            </c:minus>
          </c:errBars>
          <c:cat>
            <c:strRef>
              <c:f>'5月16日（放牧前）'!$AB$24:$AB$27</c:f>
              <c:strCache>
                <c:ptCount val="4"/>
                <c:pt idx="0">
                  <c:v>0kg</c:v>
                </c:pt>
                <c:pt idx="1">
                  <c:v>20kg</c:v>
                </c:pt>
                <c:pt idx="2">
                  <c:v>30kg</c:v>
                </c:pt>
                <c:pt idx="3">
                  <c:v>40kg</c:v>
                </c:pt>
              </c:strCache>
            </c:strRef>
          </c:cat>
          <c:val>
            <c:numRef>
              <c:f>'5月16日（放牧前）'!$AC$2:$AC$5</c:f>
              <c:numCache>
                <c:formatCode>0.00_);[Red]\(0.00\)</c:formatCode>
                <c:ptCount val="4"/>
                <c:pt idx="0">
                  <c:v>44.17</c:v>
                </c:pt>
                <c:pt idx="1">
                  <c:v>47.08</c:v>
                </c:pt>
                <c:pt idx="2">
                  <c:v>48.33</c:v>
                </c:pt>
                <c:pt idx="3">
                  <c:v>50.33</c:v>
                </c:pt>
              </c:numCache>
            </c:numRef>
          </c:val>
          <c:smooth val="0"/>
        </c:ser>
        <c:dLbls>
          <c:showLegendKey val="0"/>
          <c:showVal val="0"/>
          <c:showCatName val="0"/>
          <c:showSerName val="0"/>
          <c:showPercent val="0"/>
          <c:showBubbleSize val="0"/>
        </c:dLbls>
        <c:marker val="1"/>
        <c:smooth val="0"/>
        <c:axId val="310039296"/>
        <c:axId val="310040832"/>
      </c:lineChart>
      <c:catAx>
        <c:axId val="310039296"/>
        <c:scaling>
          <c:orientation val="minMax"/>
        </c:scaling>
        <c:delete val="0"/>
        <c:axPos val="b"/>
        <c:majorTickMark val="in"/>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310040832"/>
        <c:crosses val="autoZero"/>
        <c:auto val="1"/>
        <c:lblAlgn val="ctr"/>
        <c:lblOffset val="100"/>
        <c:noMultiLvlLbl val="0"/>
      </c:catAx>
      <c:valAx>
        <c:axId val="310040832"/>
        <c:scaling>
          <c:orientation val="minMax"/>
        </c:scaling>
        <c:delete val="0"/>
        <c:axPos val="l"/>
        <c:majorGridlines/>
        <c:title>
          <c:tx>
            <c:rich>
              <a:bodyPr rot="-540000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a:t>群落高度（</a:t>
                </a:r>
                <a:r>
                  <a:rPr lang="en-US" altLang="zh-CN"/>
                  <a:t>cm</a:t>
                </a:r>
                <a:r>
                  <a:rPr lang="zh-CN" altLang="en-US"/>
                  <a:t>）</a:t>
                </a:r>
                <a:endParaRPr lang="zh-CN" altLang="en-US"/>
              </a:p>
            </c:rich>
          </c:tx>
          <c:layout/>
          <c:overlay val="0"/>
        </c:title>
        <c:numFmt formatCode="0.00_);[Red]\(0.00\)" sourceLinked="1"/>
        <c:majorTickMark val="in"/>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310039296"/>
        <c:crosses val="autoZero"/>
        <c:crossBetween val="between"/>
      </c:valAx>
    </c:plotArea>
    <c:plotVisOnly val="1"/>
    <c:dispBlanksAs val="gap"/>
    <c:showDLblsOverMax val="0"/>
  </c:chart>
  <c:spPr>
    <a:ln w="9525" cap="flat" cmpd="sng" algn="ctr">
      <a:noFill/>
      <a:prstDash val="solid"/>
      <a:round/>
    </a:ln>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dLbls>
            <c:delete val="1"/>
          </c:dLbls>
          <c:errBars>
            <c:errDir val="y"/>
            <c:errBarType val="both"/>
            <c:errValType val="cust"/>
            <c:noEndCap val="0"/>
            <c:plus>
              <c:numRef>
                <c:f>'5月16日（放牧前）'!$AD$12:$AD$15</c:f>
                <c:numCache>
                  <c:formatCode>General</c:formatCode>
                  <c:ptCount val="4"/>
                  <c:pt idx="0">
                    <c:v>7.64</c:v>
                  </c:pt>
                  <c:pt idx="1">
                    <c:v>16.07</c:v>
                  </c:pt>
                  <c:pt idx="2">
                    <c:v>10.41</c:v>
                  </c:pt>
                  <c:pt idx="3">
                    <c:v>7.64</c:v>
                  </c:pt>
                </c:numCache>
              </c:numRef>
            </c:plus>
            <c:minus>
              <c:numRef>
                <c:f>'5月16日（放牧前）'!$AD$12:$AD$15</c:f>
                <c:numCache>
                  <c:formatCode>General</c:formatCode>
                  <c:ptCount val="4"/>
                  <c:pt idx="0">
                    <c:v>7.64</c:v>
                  </c:pt>
                  <c:pt idx="1">
                    <c:v>16.07</c:v>
                  </c:pt>
                  <c:pt idx="2">
                    <c:v>10.41</c:v>
                  </c:pt>
                  <c:pt idx="3">
                    <c:v>7.64</c:v>
                  </c:pt>
                </c:numCache>
              </c:numRef>
            </c:minus>
          </c:errBars>
          <c:cat>
            <c:strRef>
              <c:f>'5月16日（放牧前）'!$W$2:$W$5</c:f>
              <c:strCache>
                <c:ptCount val="4"/>
                <c:pt idx="0">
                  <c:v>0kg</c:v>
                </c:pt>
                <c:pt idx="1">
                  <c:v>20kg</c:v>
                </c:pt>
                <c:pt idx="2">
                  <c:v>30kg</c:v>
                </c:pt>
                <c:pt idx="3">
                  <c:v>40kg</c:v>
                </c:pt>
              </c:strCache>
            </c:strRef>
          </c:cat>
          <c:val>
            <c:numRef>
              <c:f>'5月16日（放牧前）'!$AD$2:$AD$5</c:f>
              <c:numCache>
                <c:formatCode>0.00_);[Red]\(0.00\)</c:formatCode>
                <c:ptCount val="4"/>
                <c:pt idx="0">
                  <c:v>60</c:v>
                </c:pt>
                <c:pt idx="1">
                  <c:v>76.67</c:v>
                </c:pt>
                <c:pt idx="2">
                  <c:v>81.67</c:v>
                </c:pt>
                <c:pt idx="3">
                  <c:v>80</c:v>
                </c:pt>
              </c:numCache>
            </c:numRef>
          </c:val>
          <c:smooth val="0"/>
        </c:ser>
        <c:dLbls>
          <c:showLegendKey val="0"/>
          <c:showVal val="0"/>
          <c:showCatName val="0"/>
          <c:showSerName val="0"/>
          <c:showPercent val="0"/>
          <c:showBubbleSize val="0"/>
        </c:dLbls>
        <c:marker val="1"/>
        <c:smooth val="0"/>
        <c:axId val="158502912"/>
        <c:axId val="158504448"/>
      </c:lineChart>
      <c:catAx>
        <c:axId val="158502912"/>
        <c:scaling>
          <c:orientation val="minMax"/>
        </c:scaling>
        <c:delete val="0"/>
        <c:axPos val="b"/>
        <c:majorTickMark val="in"/>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58504448"/>
        <c:crosses val="autoZero"/>
        <c:auto val="1"/>
        <c:lblAlgn val="ctr"/>
        <c:lblOffset val="100"/>
        <c:noMultiLvlLbl val="0"/>
      </c:catAx>
      <c:valAx>
        <c:axId val="158504448"/>
        <c:scaling>
          <c:orientation val="minMax"/>
        </c:scaling>
        <c:delete val="0"/>
        <c:axPos val="l"/>
        <c:majorGridlines/>
        <c:title>
          <c:tx>
            <c:rich>
              <a:bodyPr rot="-540000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a:t>盖度（</a:t>
                </a:r>
                <a:r>
                  <a:rPr lang="en-US" altLang="zh-CN"/>
                  <a:t>%</a:t>
                </a:r>
                <a:r>
                  <a:rPr lang="zh-CN" altLang="en-US"/>
                  <a:t>）</a:t>
                </a:r>
                <a:endParaRPr lang="zh-CN" altLang="en-US"/>
              </a:p>
            </c:rich>
          </c:tx>
          <c:layout/>
          <c:overlay val="0"/>
        </c:title>
        <c:numFmt formatCode="0.00_);[Red]\(0.00\)" sourceLinked="1"/>
        <c:majorTickMark val="in"/>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58502912"/>
        <c:crosses val="autoZero"/>
        <c:crossBetween val="between"/>
      </c:valAx>
    </c:plotArea>
    <c:plotVisOnly val="1"/>
    <c:dispBlanksAs val="gap"/>
    <c:showDLblsOverMax val="0"/>
  </c:chart>
  <c:spPr>
    <a:ln w="9525" cap="flat" cmpd="sng" algn="ctr">
      <a:noFill/>
      <a:prstDash val="solid"/>
      <a:round/>
    </a:ln>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dLbls>
            <c:delete val="1"/>
          </c:dLbls>
          <c:trendline>
            <c:trendlineType val="linear"/>
            <c:dispRSqr val="1"/>
            <c:dispEq val="1"/>
            <c:trendlineLbl>
              <c:layout>
                <c:manualLayout>
                  <c:x val="-0.181274496937883"/>
                  <c:y val="-0.0370556284631088"/>
                </c:manualLayout>
              </c:layout>
              <c:numFmt formatCode="General" sourceLinked="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trendlineLbl>
          </c:trendline>
          <c:errBars>
            <c:errDir val="y"/>
            <c:errBarType val="both"/>
            <c:errValType val="cust"/>
            <c:noEndCap val="0"/>
            <c:plus>
              <c:numRef>
                <c:f>'5月16日（放牧前）'!$AE$12:$AE$15</c:f>
                <c:numCache>
                  <c:formatCode>General</c:formatCode>
                  <c:ptCount val="4"/>
                  <c:pt idx="0">
                    <c:v>11.59</c:v>
                  </c:pt>
                  <c:pt idx="1">
                    <c:v>11.1</c:v>
                  </c:pt>
                  <c:pt idx="2">
                    <c:v>8.96</c:v>
                  </c:pt>
                  <c:pt idx="3">
                    <c:v>25.34</c:v>
                  </c:pt>
                </c:numCache>
              </c:numRef>
            </c:plus>
            <c:minus>
              <c:numRef>
                <c:f>'5月16日（放牧前）'!$AE$12:$AE$15</c:f>
                <c:numCache>
                  <c:formatCode>General</c:formatCode>
                  <c:ptCount val="4"/>
                  <c:pt idx="0">
                    <c:v>11.59</c:v>
                  </c:pt>
                  <c:pt idx="1">
                    <c:v>11.1</c:v>
                  </c:pt>
                  <c:pt idx="2">
                    <c:v>8.96</c:v>
                  </c:pt>
                  <c:pt idx="3">
                    <c:v>25.34</c:v>
                  </c:pt>
                </c:numCache>
              </c:numRef>
            </c:minus>
          </c:errBars>
          <c:cat>
            <c:strRef>
              <c:f>'5月16日（放牧前）'!$W$2:$W$5</c:f>
              <c:strCache>
                <c:ptCount val="4"/>
                <c:pt idx="0">
                  <c:v>0kg</c:v>
                </c:pt>
                <c:pt idx="1">
                  <c:v>20kg</c:v>
                </c:pt>
                <c:pt idx="2">
                  <c:v>30kg</c:v>
                </c:pt>
                <c:pt idx="3">
                  <c:v>40kg</c:v>
                </c:pt>
              </c:strCache>
            </c:strRef>
          </c:cat>
          <c:val>
            <c:numRef>
              <c:f>'5月16日（放牧前）'!$AE$2:$AE$5</c:f>
              <c:numCache>
                <c:formatCode>0.00_);[Red]\(0.00\)</c:formatCode>
                <c:ptCount val="4"/>
                <c:pt idx="0">
                  <c:v>82.92</c:v>
                </c:pt>
                <c:pt idx="1">
                  <c:v>118.25</c:v>
                </c:pt>
                <c:pt idx="2">
                  <c:v>129.47</c:v>
                </c:pt>
                <c:pt idx="3">
                  <c:v>154.02</c:v>
                </c:pt>
              </c:numCache>
            </c:numRef>
          </c:val>
          <c:smooth val="0"/>
        </c:ser>
        <c:dLbls>
          <c:showLegendKey val="0"/>
          <c:showVal val="0"/>
          <c:showCatName val="0"/>
          <c:showSerName val="0"/>
          <c:showPercent val="0"/>
          <c:showBubbleSize val="0"/>
        </c:dLbls>
        <c:marker val="1"/>
        <c:smooth val="0"/>
        <c:axId val="337113088"/>
        <c:axId val="337114624"/>
      </c:lineChart>
      <c:catAx>
        <c:axId val="337113088"/>
        <c:scaling>
          <c:orientation val="minMax"/>
        </c:scaling>
        <c:delete val="0"/>
        <c:axPos val="b"/>
        <c:majorTickMark val="in"/>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337114624"/>
        <c:crosses val="autoZero"/>
        <c:auto val="1"/>
        <c:lblAlgn val="ctr"/>
        <c:lblOffset val="100"/>
        <c:noMultiLvlLbl val="0"/>
      </c:catAx>
      <c:valAx>
        <c:axId val="337114624"/>
        <c:scaling>
          <c:orientation val="minMax"/>
        </c:scaling>
        <c:delete val="0"/>
        <c:axPos val="l"/>
        <c:majorGridlines/>
        <c:title>
          <c:tx>
            <c:rich>
              <a:bodyPr rot="-540000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a:t>产量（</a:t>
                </a:r>
                <a:r>
                  <a:rPr lang="en-US" altLang="zh-CN"/>
                  <a:t>kg/</a:t>
                </a:r>
                <a:r>
                  <a:rPr lang="zh-CN" altLang="en-US"/>
                  <a:t>亩）</a:t>
                </a:r>
                <a:endParaRPr lang="zh-CN" altLang="en-US"/>
              </a:p>
            </c:rich>
          </c:tx>
          <c:layout>
            <c:manualLayout>
              <c:xMode val="edge"/>
              <c:yMode val="edge"/>
              <c:x val="0.0166666666666667"/>
              <c:y val="0.300962379702541"/>
            </c:manualLayout>
          </c:layout>
          <c:overlay val="0"/>
        </c:title>
        <c:numFmt formatCode="0.00_);[Red]\(0.00\)" sourceLinked="1"/>
        <c:majorTickMark val="in"/>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337113088"/>
        <c:crosses val="autoZero"/>
        <c:crossBetween val="between"/>
      </c:valAx>
    </c:plotArea>
    <c:plotVisOnly val="1"/>
    <c:dispBlanksAs val="gap"/>
    <c:showDLblsOverMax val="0"/>
  </c:chart>
  <c:spPr>
    <a:ln w="9525" cap="flat" cmpd="sng" algn="ctr">
      <a:noFill/>
      <a:prstDash val="solid"/>
      <a:round/>
    </a:ln>
  </c:spPr>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1637</Words>
  <Characters>9336</Characters>
  <Lines>77</Lines>
  <Paragraphs>21</Paragraphs>
  <TotalTime>663</TotalTime>
  <ScaleCrop>false</ScaleCrop>
  <LinksUpToDate>false</LinksUpToDate>
  <CharactersWithSpaces>10952</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2019-11-21T02:57:00Z</dcterms:created>
  <dc:creator>lenovo</dc:creator>
  <cp:lastModifiedBy>HCH</cp:lastModifiedBy>
  <dcterms:modified xsi:type="dcterms:W3CDTF">2020-05-13T01:56:12Z</dcterms:modified>
  <cp:revision>149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