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1BAD" w14:textId="77777777" w:rsidR="008058E9" w:rsidRDefault="008058E9">
      <w:pPr>
        <w:pStyle w:val="af6"/>
        <w:numPr>
          <w:ilvl w:val="0"/>
          <w:numId w:val="1"/>
        </w:numPr>
        <w:ind w:left="0" w:firstLine="363"/>
      </w:pPr>
    </w:p>
    <w:p w14:paraId="40DF7997" w14:textId="77777777" w:rsidR="008058E9" w:rsidRDefault="008058E9">
      <w:pPr>
        <w:pStyle w:val="af5"/>
        <w:numPr>
          <w:ilvl w:val="0"/>
          <w:numId w:val="2"/>
        </w:numPr>
        <w:tabs>
          <w:tab w:val="clear" w:pos="0"/>
        </w:tabs>
        <w:ind w:left="811" w:hanging="448"/>
      </w:pPr>
    </w:p>
    <w:p w14:paraId="5848631B" w14:textId="77777777" w:rsidR="008058E9" w:rsidRDefault="0099483E">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015"/>
        <w:gridCol w:w="189"/>
        <w:gridCol w:w="3213"/>
        <w:gridCol w:w="851"/>
        <w:gridCol w:w="1559"/>
        <w:gridCol w:w="1898"/>
      </w:tblGrid>
      <w:tr w:rsidR="008058E9" w14:paraId="647BD816" w14:textId="77777777">
        <w:trPr>
          <w:trHeight w:val="637"/>
        </w:trPr>
        <w:tc>
          <w:tcPr>
            <w:tcW w:w="2140" w:type="dxa"/>
            <w:gridSpan w:val="3"/>
            <w:tcBorders>
              <w:top w:val="single" w:sz="4" w:space="0" w:color="auto"/>
              <w:left w:val="single" w:sz="4" w:space="0" w:color="auto"/>
              <w:bottom w:val="single" w:sz="4" w:space="0" w:color="auto"/>
              <w:right w:val="single" w:sz="4" w:space="0" w:color="auto"/>
            </w:tcBorders>
            <w:vAlign w:val="center"/>
          </w:tcPr>
          <w:p w14:paraId="6C0EE70F" w14:textId="77777777" w:rsidR="008058E9" w:rsidRDefault="0099483E">
            <w:pPr>
              <w:pStyle w:val="af3"/>
              <w:spacing w:line="360" w:lineRule="auto"/>
              <w:ind w:left="420" w:firstLineChars="0" w:firstLine="0"/>
              <w:rPr>
                <w:rFonts w:hAnsi="宋体"/>
                <w:color w:val="000000"/>
                <w:szCs w:val="21"/>
              </w:rPr>
            </w:pPr>
            <w:r>
              <w:rPr>
                <w:rFonts w:hAnsi="宋体" w:hint="eastAsia"/>
                <w:color w:val="000000"/>
                <w:szCs w:val="21"/>
              </w:rPr>
              <w:t>标准名称</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12C32C01" w14:textId="77777777" w:rsidR="008058E9" w:rsidRDefault="0099483E">
            <w:pPr>
              <w:pStyle w:val="af3"/>
              <w:spacing w:line="360" w:lineRule="auto"/>
              <w:jc w:val="center"/>
              <w:rPr>
                <w:rFonts w:hAnsi="宋体"/>
                <w:color w:val="000000"/>
                <w:szCs w:val="21"/>
              </w:rPr>
            </w:pPr>
            <w:r>
              <w:rPr>
                <w:rFonts w:hAnsi="宋体" w:hint="eastAsia"/>
                <w:color w:val="000000"/>
                <w:szCs w:val="21"/>
              </w:rPr>
              <w:t>设施羊角酥主要病虫害绿色安全防控技术规程</w:t>
            </w:r>
          </w:p>
        </w:tc>
      </w:tr>
      <w:tr w:rsidR="008058E9" w14:paraId="11B3812B" w14:textId="77777777">
        <w:trPr>
          <w:trHeight w:val="777"/>
        </w:trPr>
        <w:tc>
          <w:tcPr>
            <w:tcW w:w="2140" w:type="dxa"/>
            <w:gridSpan w:val="3"/>
            <w:tcBorders>
              <w:top w:val="single" w:sz="4" w:space="0" w:color="auto"/>
              <w:left w:val="single" w:sz="4" w:space="0" w:color="auto"/>
              <w:bottom w:val="single" w:sz="4" w:space="0" w:color="auto"/>
              <w:right w:val="single" w:sz="4" w:space="0" w:color="auto"/>
            </w:tcBorders>
            <w:vAlign w:val="center"/>
          </w:tcPr>
          <w:p w14:paraId="7E1DA6E5" w14:textId="77777777" w:rsidR="008058E9" w:rsidRDefault="0099483E">
            <w:pPr>
              <w:pStyle w:val="af3"/>
              <w:spacing w:line="360" w:lineRule="auto"/>
              <w:ind w:firstLineChars="0" w:firstLine="0"/>
              <w:jc w:val="center"/>
              <w:rPr>
                <w:rFonts w:hAnsi="宋体"/>
                <w:color w:val="000000"/>
                <w:szCs w:val="21"/>
              </w:rPr>
            </w:pPr>
            <w:r>
              <w:rPr>
                <w:rFonts w:hAnsi="宋体" w:hint="eastAsia"/>
                <w:color w:val="000000"/>
                <w:szCs w:val="21"/>
              </w:rPr>
              <w:t>任务来源</w:t>
            </w:r>
          </w:p>
          <w:p w14:paraId="52989667" w14:textId="77777777" w:rsidR="008058E9" w:rsidRDefault="0099483E">
            <w:pPr>
              <w:pStyle w:val="af3"/>
              <w:spacing w:line="360" w:lineRule="auto"/>
              <w:ind w:firstLineChars="0" w:firstLine="0"/>
              <w:jc w:val="center"/>
              <w:rPr>
                <w:rFonts w:hAnsi="宋体"/>
                <w:color w:val="000000"/>
                <w:szCs w:val="21"/>
              </w:rPr>
            </w:pPr>
            <w:r>
              <w:rPr>
                <w:rFonts w:hAnsi="宋体" w:hint="eastAsia"/>
                <w:color w:val="000000"/>
                <w:szCs w:val="21"/>
              </w:rPr>
              <w:t>（项目计划号）</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42CEC6F5" w14:textId="45D224DD" w:rsidR="008058E9" w:rsidRPr="008601C4" w:rsidRDefault="008601C4" w:rsidP="008601C4">
            <w:pPr>
              <w:pStyle w:val="af3"/>
              <w:spacing w:line="360" w:lineRule="auto"/>
              <w:ind w:firstLineChars="0" w:firstLine="0"/>
              <w:rPr>
                <w:rFonts w:ascii="Times New Roman" w:hAnsi="Times New Roman" w:cs="Times New Roman"/>
                <w:color w:val="FF0000"/>
                <w:szCs w:val="21"/>
              </w:rPr>
            </w:pPr>
            <w:r w:rsidRPr="008601C4">
              <w:rPr>
                <w:rFonts w:ascii="Times New Roman" w:hAnsi="Times New Roman" w:cs="Times New Roman"/>
                <w:szCs w:val="21"/>
              </w:rPr>
              <w:t>《</w:t>
            </w:r>
            <w:r w:rsidRPr="008601C4">
              <w:rPr>
                <w:rFonts w:ascii="Times New Roman" w:hAnsi="Times New Roman" w:cs="Times New Roman"/>
                <w:szCs w:val="21"/>
              </w:rPr>
              <w:t>2018</w:t>
            </w:r>
            <w:r w:rsidRPr="008601C4">
              <w:rPr>
                <w:rFonts w:ascii="Times New Roman" w:hAnsi="Times New Roman" w:cs="Times New Roman"/>
                <w:szCs w:val="21"/>
              </w:rPr>
              <w:t>年第一批安徽省地方标准制修订计划的函》（皖质函〔</w:t>
            </w:r>
            <w:r w:rsidRPr="008601C4">
              <w:rPr>
                <w:rFonts w:ascii="Times New Roman" w:hAnsi="Times New Roman" w:cs="Times New Roman"/>
                <w:szCs w:val="21"/>
              </w:rPr>
              <w:t>2018</w:t>
            </w:r>
            <w:r w:rsidRPr="008601C4">
              <w:rPr>
                <w:rFonts w:ascii="Times New Roman" w:hAnsi="Times New Roman" w:cs="Times New Roman"/>
                <w:szCs w:val="21"/>
              </w:rPr>
              <w:t>〕</w:t>
            </w:r>
            <w:r w:rsidRPr="008601C4">
              <w:rPr>
                <w:rFonts w:ascii="Times New Roman" w:hAnsi="Times New Roman" w:cs="Times New Roman"/>
                <w:szCs w:val="21"/>
              </w:rPr>
              <w:t>326</w:t>
            </w:r>
            <w:r w:rsidRPr="008601C4">
              <w:rPr>
                <w:rFonts w:ascii="Times New Roman" w:hAnsi="Times New Roman" w:cs="Times New Roman"/>
                <w:szCs w:val="21"/>
              </w:rPr>
              <w:t>号），项目计划号</w:t>
            </w:r>
            <w:r w:rsidR="0099483E" w:rsidRPr="008601C4">
              <w:rPr>
                <w:rFonts w:ascii="Times New Roman" w:hAnsi="Times New Roman" w:cs="Times New Roman"/>
                <w:szCs w:val="21"/>
              </w:rPr>
              <w:t>2018-1-156</w:t>
            </w:r>
            <w:r w:rsidRPr="008601C4">
              <w:rPr>
                <w:rFonts w:ascii="Times New Roman" w:hAnsi="Times New Roman" w:cs="Times New Roman"/>
                <w:szCs w:val="21"/>
              </w:rPr>
              <w:t>。</w:t>
            </w:r>
          </w:p>
        </w:tc>
      </w:tr>
      <w:tr w:rsidR="008601C4" w14:paraId="7C0D2C1A" w14:textId="77777777">
        <w:trPr>
          <w:trHeight w:val="777"/>
        </w:trPr>
        <w:tc>
          <w:tcPr>
            <w:tcW w:w="2140" w:type="dxa"/>
            <w:gridSpan w:val="3"/>
            <w:tcBorders>
              <w:top w:val="single" w:sz="4" w:space="0" w:color="auto"/>
              <w:left w:val="single" w:sz="4" w:space="0" w:color="auto"/>
              <w:bottom w:val="single" w:sz="4" w:space="0" w:color="auto"/>
              <w:right w:val="single" w:sz="4" w:space="0" w:color="auto"/>
            </w:tcBorders>
            <w:vAlign w:val="center"/>
          </w:tcPr>
          <w:p w14:paraId="2E6F1222" w14:textId="77777777" w:rsidR="008601C4" w:rsidRDefault="008601C4" w:rsidP="008601C4">
            <w:pPr>
              <w:pStyle w:val="af3"/>
              <w:spacing w:line="360" w:lineRule="auto"/>
              <w:ind w:left="420" w:firstLineChars="0" w:firstLine="0"/>
              <w:rPr>
                <w:rFonts w:hAnsi="宋体"/>
                <w:color w:val="000000"/>
                <w:szCs w:val="21"/>
              </w:rPr>
            </w:pPr>
            <w:r>
              <w:rPr>
                <w:rFonts w:hAnsi="宋体" w:hint="eastAsia"/>
                <w:color w:val="000000"/>
                <w:szCs w:val="21"/>
              </w:rPr>
              <w:t>负责起草单位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76176F13" w14:textId="7EF2F34A" w:rsidR="008601C4" w:rsidRDefault="008601C4" w:rsidP="00987B57">
            <w:pPr>
              <w:pStyle w:val="af3"/>
              <w:spacing w:line="360" w:lineRule="auto"/>
              <w:ind w:firstLineChars="0" w:firstLine="0"/>
              <w:jc w:val="center"/>
              <w:rPr>
                <w:rFonts w:hAnsi="宋体"/>
                <w:color w:val="000000"/>
                <w:szCs w:val="21"/>
              </w:rPr>
            </w:pPr>
            <w:r w:rsidRPr="00583CAF">
              <w:rPr>
                <w:rFonts w:ascii="Times New Roman"/>
                <w:color w:val="000000"/>
                <w:szCs w:val="21"/>
              </w:rPr>
              <w:t>安徽农业大学</w:t>
            </w:r>
          </w:p>
        </w:tc>
      </w:tr>
      <w:tr w:rsidR="008601C4" w14:paraId="196E79E4" w14:textId="77777777">
        <w:trPr>
          <w:trHeight w:val="777"/>
        </w:trPr>
        <w:tc>
          <w:tcPr>
            <w:tcW w:w="2140" w:type="dxa"/>
            <w:gridSpan w:val="3"/>
            <w:tcBorders>
              <w:top w:val="single" w:sz="4" w:space="0" w:color="auto"/>
              <w:left w:val="single" w:sz="4" w:space="0" w:color="auto"/>
              <w:bottom w:val="single" w:sz="4" w:space="0" w:color="auto"/>
              <w:right w:val="single" w:sz="4" w:space="0" w:color="auto"/>
            </w:tcBorders>
            <w:vAlign w:val="center"/>
          </w:tcPr>
          <w:p w14:paraId="2061D98F" w14:textId="77777777" w:rsidR="008601C4" w:rsidRDefault="008601C4" w:rsidP="008601C4">
            <w:pPr>
              <w:pStyle w:val="af3"/>
              <w:spacing w:line="360" w:lineRule="auto"/>
              <w:ind w:left="420" w:firstLineChars="0" w:firstLine="0"/>
              <w:rPr>
                <w:rFonts w:hAnsi="宋体"/>
                <w:color w:val="000000"/>
                <w:szCs w:val="21"/>
              </w:rPr>
            </w:pPr>
            <w:r>
              <w:rPr>
                <w:rFonts w:hAnsi="宋体" w:hint="eastAsia"/>
                <w:color w:val="000000"/>
                <w:szCs w:val="21"/>
              </w:rPr>
              <w:t>单位地址</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64E3FD04" w14:textId="7E9FC8CE" w:rsidR="008601C4" w:rsidRDefault="008601C4" w:rsidP="00987B57">
            <w:pPr>
              <w:pStyle w:val="af3"/>
              <w:spacing w:line="360" w:lineRule="auto"/>
              <w:ind w:firstLineChars="0" w:firstLine="0"/>
              <w:jc w:val="center"/>
              <w:rPr>
                <w:rFonts w:hAnsi="宋体"/>
                <w:color w:val="000000"/>
                <w:szCs w:val="21"/>
              </w:rPr>
            </w:pPr>
            <w:r w:rsidRPr="00583CAF">
              <w:rPr>
                <w:rFonts w:ascii="Times New Roman"/>
                <w:szCs w:val="21"/>
              </w:rPr>
              <w:t>安徽省合肥市长江西路</w:t>
            </w:r>
            <w:r w:rsidRPr="00583CAF">
              <w:rPr>
                <w:rFonts w:ascii="Times New Roman"/>
                <w:szCs w:val="21"/>
              </w:rPr>
              <w:t>130</w:t>
            </w:r>
            <w:r w:rsidRPr="00583CAF">
              <w:rPr>
                <w:rFonts w:ascii="Times New Roman"/>
                <w:szCs w:val="21"/>
              </w:rPr>
              <w:t>号</w:t>
            </w:r>
          </w:p>
        </w:tc>
      </w:tr>
      <w:tr w:rsidR="008058E9" w14:paraId="3A006129" w14:textId="77777777">
        <w:trPr>
          <w:trHeight w:val="777"/>
        </w:trPr>
        <w:tc>
          <w:tcPr>
            <w:tcW w:w="2140" w:type="dxa"/>
            <w:gridSpan w:val="3"/>
            <w:tcBorders>
              <w:top w:val="single" w:sz="4" w:space="0" w:color="auto"/>
              <w:left w:val="single" w:sz="4" w:space="0" w:color="auto"/>
              <w:bottom w:val="single" w:sz="4" w:space="0" w:color="auto"/>
              <w:right w:val="single" w:sz="4" w:space="0" w:color="auto"/>
            </w:tcBorders>
            <w:vAlign w:val="center"/>
          </w:tcPr>
          <w:p w14:paraId="3E46E7D6" w14:textId="77777777" w:rsidR="008058E9" w:rsidRDefault="0099483E">
            <w:pPr>
              <w:pStyle w:val="af3"/>
              <w:spacing w:line="360" w:lineRule="auto"/>
              <w:ind w:left="420" w:firstLineChars="0" w:firstLine="0"/>
              <w:rPr>
                <w:rFonts w:hAnsi="宋体"/>
                <w:color w:val="000000"/>
                <w:szCs w:val="21"/>
              </w:rPr>
            </w:pPr>
            <w:r>
              <w:rPr>
                <w:rFonts w:hAnsi="宋体" w:hint="eastAsia"/>
                <w:color w:val="000000"/>
                <w:szCs w:val="21"/>
              </w:rPr>
              <w:t>参与起草单位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4138C593" w14:textId="09174226" w:rsidR="008058E9" w:rsidRPr="00AF2F93" w:rsidRDefault="0099483E" w:rsidP="00552A4E">
            <w:pPr>
              <w:pStyle w:val="af3"/>
              <w:spacing w:before="120" w:after="120" w:line="276" w:lineRule="auto"/>
              <w:ind w:firstLineChars="0" w:firstLine="0"/>
              <w:jc w:val="left"/>
              <w:rPr>
                <w:rFonts w:asciiTheme="minorEastAsia" w:hAnsiTheme="minorEastAsia"/>
              </w:rPr>
            </w:pPr>
            <w:r>
              <w:rPr>
                <w:rFonts w:hAnsi="宋体" w:hint="eastAsia"/>
                <w:szCs w:val="21"/>
              </w:rPr>
              <w:t>淮南市农业科学研究所、</w:t>
            </w:r>
            <w:r w:rsidR="004B6745" w:rsidRPr="004B6745">
              <w:rPr>
                <w:rFonts w:ascii="Times New Roman" w:eastAsia="宋体" w:hAnsi="Times New Roman" w:cs="Times New Roman" w:hint="eastAsia"/>
                <w:color w:val="000000"/>
                <w:szCs w:val="21"/>
              </w:rPr>
              <w:t>安徽省植物保护总站</w:t>
            </w:r>
            <w:r w:rsidR="004B6745">
              <w:rPr>
                <w:rFonts w:ascii="Times New Roman" w:eastAsia="宋体" w:hAnsi="Times New Roman" w:cs="Times New Roman" w:hint="eastAsia"/>
                <w:color w:val="000000"/>
                <w:szCs w:val="21"/>
              </w:rPr>
              <w:t>、</w:t>
            </w:r>
            <w:r w:rsidR="00AF2F93">
              <w:rPr>
                <w:rFonts w:hAnsi="宋体" w:hint="eastAsia"/>
                <w:szCs w:val="21"/>
              </w:rPr>
              <w:t>凤台县蔬菜</w:t>
            </w:r>
            <w:r w:rsidR="00113C0C">
              <w:rPr>
                <w:rFonts w:hAnsi="宋体" w:hint="eastAsia"/>
                <w:szCs w:val="21"/>
              </w:rPr>
              <w:t>产销</w:t>
            </w:r>
            <w:r w:rsidR="00AF2F93">
              <w:rPr>
                <w:rFonts w:hAnsi="宋体" w:hint="eastAsia"/>
                <w:szCs w:val="21"/>
              </w:rPr>
              <w:t>办公室、</w:t>
            </w:r>
            <w:r w:rsidR="00AF2F93">
              <w:rPr>
                <w:rFonts w:ascii="Times New Roman" w:hint="eastAsia"/>
                <w:szCs w:val="24"/>
              </w:rPr>
              <w:t>安徽省化工研究院质量监督检验站、</w:t>
            </w:r>
            <w:r w:rsidR="003B53FD">
              <w:rPr>
                <w:rFonts w:ascii="Times New Roman" w:hint="eastAsia"/>
                <w:szCs w:val="24"/>
              </w:rPr>
              <w:t>巢湖市植物保护站、淮南市君悦瓜果蔬菜种植农民合作社</w:t>
            </w:r>
            <w:r w:rsidR="008601C4">
              <w:rPr>
                <w:rFonts w:ascii="Times New Roman" w:hint="eastAsia"/>
                <w:szCs w:val="24"/>
              </w:rPr>
              <w:t>、</w:t>
            </w:r>
            <w:r w:rsidR="008601C4" w:rsidRPr="008601C4">
              <w:rPr>
                <w:rFonts w:ascii="Times New Roman" w:hint="eastAsia"/>
                <w:szCs w:val="24"/>
              </w:rPr>
              <w:t>砀山县植保植检服务中心</w:t>
            </w:r>
          </w:p>
        </w:tc>
      </w:tr>
      <w:tr w:rsidR="008058E9" w14:paraId="7011B67B" w14:textId="77777777">
        <w:trPr>
          <w:trHeight w:val="141"/>
        </w:trPr>
        <w:tc>
          <w:tcPr>
            <w:tcW w:w="9661" w:type="dxa"/>
            <w:gridSpan w:val="7"/>
            <w:tcBorders>
              <w:top w:val="single" w:sz="4" w:space="0" w:color="auto"/>
              <w:left w:val="single" w:sz="4" w:space="0" w:color="auto"/>
              <w:bottom w:val="single" w:sz="4" w:space="0" w:color="auto"/>
              <w:right w:val="single" w:sz="4" w:space="0" w:color="auto"/>
            </w:tcBorders>
          </w:tcPr>
          <w:p w14:paraId="3B9C23AF" w14:textId="77777777" w:rsidR="008058E9" w:rsidRDefault="0099483E">
            <w:pPr>
              <w:pStyle w:val="af4"/>
              <w:numPr>
                <w:ilvl w:val="0"/>
                <w:numId w:val="3"/>
              </w:numPr>
              <w:spacing w:before="156" w:after="156" w:line="360" w:lineRule="auto"/>
              <w:ind w:left="630" w:hanging="210"/>
              <w:rPr>
                <w:rFonts w:ascii="宋体" w:eastAsia="宋体" w:hAnsi="宋体"/>
                <w:color w:val="000000"/>
                <w:szCs w:val="21"/>
              </w:rPr>
            </w:pPr>
            <w:r>
              <w:rPr>
                <w:rFonts w:ascii="宋体" w:eastAsia="宋体" w:hAnsi="宋体" w:hint="eastAsia"/>
                <w:color w:val="000000"/>
                <w:szCs w:val="21"/>
              </w:rPr>
              <w:t>标准起草人</w:t>
            </w:r>
            <w:r>
              <w:rPr>
                <w:rFonts w:ascii="宋体" w:eastAsia="宋体" w:hAnsi="宋体" w:hint="eastAsia"/>
                <w:szCs w:val="21"/>
              </w:rPr>
              <w:t>（全部起草人，应与标准文本前言中起草人排序一致）</w:t>
            </w:r>
          </w:p>
        </w:tc>
      </w:tr>
      <w:tr w:rsidR="008058E9" w14:paraId="437FF821"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72927894" w14:textId="77777777" w:rsidR="008058E9" w:rsidRPr="004B6745" w:rsidRDefault="0099483E">
            <w:pPr>
              <w:pStyle w:val="af3"/>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序号</w:t>
            </w:r>
          </w:p>
        </w:tc>
        <w:tc>
          <w:tcPr>
            <w:tcW w:w="1015" w:type="dxa"/>
            <w:tcBorders>
              <w:top w:val="single" w:sz="4" w:space="0" w:color="auto"/>
              <w:left w:val="single" w:sz="4" w:space="0" w:color="auto"/>
              <w:bottom w:val="single" w:sz="4" w:space="0" w:color="auto"/>
              <w:right w:val="single" w:sz="4" w:space="0" w:color="auto"/>
            </w:tcBorders>
            <w:vAlign w:val="center"/>
          </w:tcPr>
          <w:p w14:paraId="7828B52E" w14:textId="77777777" w:rsidR="008058E9" w:rsidRPr="004B6745" w:rsidRDefault="0099483E">
            <w:pPr>
              <w:pStyle w:val="af3"/>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姓名</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CBBA9CF" w14:textId="77777777" w:rsidR="008058E9" w:rsidRPr="004B6745" w:rsidRDefault="0099483E">
            <w:pPr>
              <w:pStyle w:val="af3"/>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566E4D07" w14:textId="77777777" w:rsidR="008058E9" w:rsidRPr="004B6745" w:rsidRDefault="0099483E">
            <w:pPr>
              <w:pStyle w:val="af3"/>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职务</w:t>
            </w:r>
          </w:p>
        </w:tc>
        <w:tc>
          <w:tcPr>
            <w:tcW w:w="1559" w:type="dxa"/>
            <w:tcBorders>
              <w:top w:val="single" w:sz="4" w:space="0" w:color="auto"/>
              <w:left w:val="single" w:sz="4" w:space="0" w:color="auto"/>
              <w:bottom w:val="single" w:sz="4" w:space="0" w:color="auto"/>
              <w:right w:val="single" w:sz="4" w:space="0" w:color="auto"/>
            </w:tcBorders>
            <w:vAlign w:val="center"/>
          </w:tcPr>
          <w:p w14:paraId="608DF5C9" w14:textId="77777777" w:rsidR="008058E9" w:rsidRPr="004B6745" w:rsidRDefault="0099483E">
            <w:pPr>
              <w:pStyle w:val="af3"/>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职称</w:t>
            </w:r>
          </w:p>
        </w:tc>
        <w:tc>
          <w:tcPr>
            <w:tcW w:w="1898" w:type="dxa"/>
            <w:tcBorders>
              <w:top w:val="single" w:sz="4" w:space="0" w:color="auto"/>
              <w:left w:val="single" w:sz="4" w:space="0" w:color="auto"/>
              <w:bottom w:val="single" w:sz="4" w:space="0" w:color="auto"/>
              <w:right w:val="single" w:sz="4" w:space="0" w:color="auto"/>
            </w:tcBorders>
            <w:vAlign w:val="center"/>
          </w:tcPr>
          <w:p w14:paraId="411AFD9B" w14:textId="77777777" w:rsidR="008058E9" w:rsidRPr="004B6745" w:rsidRDefault="0099483E">
            <w:pPr>
              <w:pStyle w:val="af3"/>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电话</w:t>
            </w:r>
          </w:p>
        </w:tc>
      </w:tr>
      <w:tr w:rsidR="007E3357" w14:paraId="667469AC"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1F5ED525" w14:textId="77777777" w:rsidR="007E3357" w:rsidRPr="004B6745" w:rsidRDefault="007E3357" w:rsidP="007E3357">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w:t>
            </w:r>
          </w:p>
        </w:tc>
        <w:tc>
          <w:tcPr>
            <w:tcW w:w="1015" w:type="dxa"/>
            <w:tcBorders>
              <w:top w:val="single" w:sz="4" w:space="0" w:color="auto"/>
              <w:left w:val="single" w:sz="4" w:space="0" w:color="auto"/>
              <w:bottom w:val="single" w:sz="4" w:space="0" w:color="auto"/>
              <w:right w:val="single" w:sz="4" w:space="0" w:color="auto"/>
            </w:tcBorders>
            <w:vAlign w:val="center"/>
          </w:tcPr>
          <w:p w14:paraId="1423A70A" w14:textId="77777777" w:rsidR="007E3357" w:rsidRPr="004B6745" w:rsidRDefault="007E3357" w:rsidP="007E3357">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潘月敏</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6CBDFC2" w14:textId="77777777" w:rsidR="007E3357" w:rsidRPr="004B6745" w:rsidRDefault="007E3357" w:rsidP="007E3357">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14:paraId="4653E700" w14:textId="77777777" w:rsidR="007E3357" w:rsidRPr="004B6745" w:rsidRDefault="007E3357"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副院长</w:t>
            </w:r>
          </w:p>
        </w:tc>
        <w:tc>
          <w:tcPr>
            <w:tcW w:w="1559" w:type="dxa"/>
            <w:tcBorders>
              <w:top w:val="single" w:sz="4" w:space="0" w:color="auto"/>
              <w:left w:val="single" w:sz="4" w:space="0" w:color="auto"/>
              <w:bottom w:val="single" w:sz="4" w:space="0" w:color="auto"/>
              <w:right w:val="single" w:sz="4" w:space="0" w:color="auto"/>
            </w:tcBorders>
            <w:vAlign w:val="center"/>
          </w:tcPr>
          <w:p w14:paraId="1BD1B675" w14:textId="74B9D3C6" w:rsidR="007E3357" w:rsidRPr="004B6745" w:rsidRDefault="007E3357" w:rsidP="007E3357">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教</w:t>
            </w:r>
            <w:r w:rsidRPr="004B6745">
              <w:rPr>
                <w:rFonts w:ascii="Times New Roman" w:eastAsia="宋体" w:hAnsi="Times New Roman" w:cs="Times New Roman"/>
                <w:color w:val="000000"/>
                <w:szCs w:val="21"/>
              </w:rPr>
              <w:t xml:space="preserve"> </w:t>
            </w:r>
            <w:r w:rsidR="004B6745" w:rsidRPr="004B6745">
              <w:rPr>
                <w:rFonts w:ascii="Times New Roman" w:eastAsia="宋体" w:hAnsi="Times New Roman" w:cs="Times New Roman"/>
                <w:color w:val="000000"/>
                <w:szCs w:val="21"/>
              </w:rPr>
              <w:t xml:space="preserve"> </w:t>
            </w:r>
            <w:r w:rsidRPr="004B6745">
              <w:rPr>
                <w:rFonts w:ascii="Times New Roman" w:eastAsia="宋体" w:hAnsi="Times New Roman" w:cs="Times New Roman"/>
                <w:color w:val="000000"/>
                <w:szCs w:val="21"/>
              </w:rPr>
              <w:t>授</w:t>
            </w:r>
          </w:p>
        </w:tc>
        <w:tc>
          <w:tcPr>
            <w:tcW w:w="1898" w:type="dxa"/>
            <w:tcBorders>
              <w:top w:val="single" w:sz="4" w:space="0" w:color="auto"/>
              <w:left w:val="single" w:sz="4" w:space="0" w:color="auto"/>
              <w:bottom w:val="single" w:sz="4" w:space="0" w:color="auto"/>
              <w:right w:val="single" w:sz="4" w:space="0" w:color="auto"/>
            </w:tcBorders>
            <w:vAlign w:val="center"/>
          </w:tcPr>
          <w:p w14:paraId="5751569B" w14:textId="77777777" w:rsidR="007E3357" w:rsidRPr="004B6745" w:rsidRDefault="007E3357" w:rsidP="00B342B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13705693817</w:t>
            </w:r>
          </w:p>
        </w:tc>
      </w:tr>
      <w:tr w:rsidR="007E3357" w14:paraId="67A75EDB"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1B06E4DF" w14:textId="07541DA1" w:rsidR="007E3357" w:rsidRPr="004B6745" w:rsidRDefault="004B6745" w:rsidP="007E3357">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2</w:t>
            </w:r>
          </w:p>
        </w:tc>
        <w:tc>
          <w:tcPr>
            <w:tcW w:w="1015" w:type="dxa"/>
            <w:tcBorders>
              <w:top w:val="single" w:sz="4" w:space="0" w:color="auto"/>
              <w:left w:val="single" w:sz="4" w:space="0" w:color="auto"/>
              <w:bottom w:val="single" w:sz="4" w:space="0" w:color="auto"/>
              <w:right w:val="single" w:sz="4" w:space="0" w:color="auto"/>
            </w:tcBorders>
            <w:vAlign w:val="center"/>
          </w:tcPr>
          <w:p w14:paraId="7286FC60" w14:textId="77777777" w:rsidR="007E3357" w:rsidRPr="004B6745" w:rsidRDefault="007E3357" w:rsidP="007E3357">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王晶晶</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F8CE603" w14:textId="77777777" w:rsidR="007E3357" w:rsidRPr="004B6745" w:rsidRDefault="007E3357" w:rsidP="007E3357">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1B60D3BD" w14:textId="77777777" w:rsidR="007E3357" w:rsidRPr="004B6745" w:rsidRDefault="00B342BE"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副主任</w:t>
            </w:r>
          </w:p>
        </w:tc>
        <w:tc>
          <w:tcPr>
            <w:tcW w:w="1559" w:type="dxa"/>
            <w:tcBorders>
              <w:top w:val="single" w:sz="4" w:space="0" w:color="auto"/>
              <w:left w:val="single" w:sz="4" w:space="0" w:color="auto"/>
              <w:bottom w:val="single" w:sz="4" w:space="0" w:color="auto"/>
              <w:right w:val="single" w:sz="4" w:space="0" w:color="auto"/>
            </w:tcBorders>
            <w:vAlign w:val="center"/>
          </w:tcPr>
          <w:p w14:paraId="6CA7BA8C" w14:textId="77777777" w:rsidR="007E3357" w:rsidRPr="004B6745" w:rsidRDefault="007E3357" w:rsidP="007E3357">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79AC723C" w14:textId="77777777" w:rsidR="007E3357" w:rsidRPr="004B6745" w:rsidRDefault="007E3357" w:rsidP="00B342B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15956679815</w:t>
            </w:r>
          </w:p>
        </w:tc>
      </w:tr>
      <w:tr w:rsidR="004B6745" w14:paraId="7CF00558"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069BB447" w14:textId="4F34AA03" w:rsidR="004B6745" w:rsidRPr="004B6745" w:rsidRDefault="004B6745" w:rsidP="004B6745">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3</w:t>
            </w:r>
          </w:p>
        </w:tc>
        <w:tc>
          <w:tcPr>
            <w:tcW w:w="1015" w:type="dxa"/>
            <w:tcBorders>
              <w:top w:val="single" w:sz="4" w:space="0" w:color="auto"/>
              <w:left w:val="single" w:sz="4" w:space="0" w:color="auto"/>
              <w:bottom w:val="single" w:sz="4" w:space="0" w:color="auto"/>
              <w:right w:val="single" w:sz="4" w:space="0" w:color="auto"/>
            </w:tcBorders>
            <w:vAlign w:val="center"/>
          </w:tcPr>
          <w:p w14:paraId="1E5FC550" w14:textId="17FE4725" w:rsidR="004B6745" w:rsidRPr="004B6745" w:rsidRDefault="004B6745" w:rsidP="004B6745">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宁伟文</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B214668" w14:textId="34429DEF"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安徽省植物保护总站</w:t>
            </w:r>
          </w:p>
        </w:tc>
        <w:tc>
          <w:tcPr>
            <w:tcW w:w="851" w:type="dxa"/>
            <w:tcBorders>
              <w:top w:val="single" w:sz="4" w:space="0" w:color="auto"/>
              <w:left w:val="single" w:sz="4" w:space="0" w:color="auto"/>
              <w:bottom w:val="single" w:sz="4" w:space="0" w:color="auto"/>
              <w:right w:val="single" w:sz="4" w:space="0" w:color="auto"/>
            </w:tcBorders>
            <w:vAlign w:val="center"/>
          </w:tcPr>
          <w:p w14:paraId="2696F466" w14:textId="7AB1B4B5"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副站长</w:t>
            </w:r>
          </w:p>
        </w:tc>
        <w:tc>
          <w:tcPr>
            <w:tcW w:w="1559" w:type="dxa"/>
            <w:tcBorders>
              <w:top w:val="single" w:sz="4" w:space="0" w:color="auto"/>
              <w:left w:val="single" w:sz="4" w:space="0" w:color="auto"/>
              <w:bottom w:val="single" w:sz="4" w:space="0" w:color="auto"/>
              <w:right w:val="single" w:sz="4" w:space="0" w:color="auto"/>
            </w:tcBorders>
            <w:vAlign w:val="center"/>
          </w:tcPr>
          <w:p w14:paraId="082AC71F" w14:textId="32A2C7EA"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6C25B079" w14:textId="22F5445F"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1</w:t>
            </w:r>
            <w:r w:rsidRPr="004B6745">
              <w:rPr>
                <w:rFonts w:ascii="Times New Roman" w:eastAsia="宋体" w:hAnsi="Times New Roman" w:cs="Times New Roman"/>
                <w:color w:val="000000"/>
                <w:szCs w:val="21"/>
              </w:rPr>
              <w:t>8956048008</w:t>
            </w:r>
          </w:p>
        </w:tc>
      </w:tr>
      <w:tr w:rsidR="004B6745" w14:paraId="3962ECE3"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1AEEE987" w14:textId="326B0B2F" w:rsidR="004B6745" w:rsidRPr="004B6745" w:rsidRDefault="004B6745" w:rsidP="004B6745">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4</w:t>
            </w:r>
          </w:p>
        </w:tc>
        <w:tc>
          <w:tcPr>
            <w:tcW w:w="1015" w:type="dxa"/>
            <w:tcBorders>
              <w:top w:val="single" w:sz="4" w:space="0" w:color="auto"/>
              <w:left w:val="single" w:sz="4" w:space="0" w:color="auto"/>
              <w:bottom w:val="single" w:sz="4" w:space="0" w:color="auto"/>
              <w:right w:val="single" w:sz="4" w:space="0" w:color="auto"/>
            </w:tcBorders>
            <w:vAlign w:val="center"/>
          </w:tcPr>
          <w:p w14:paraId="5A819E15" w14:textId="77777777" w:rsidR="004B6745" w:rsidRPr="004B6745" w:rsidRDefault="004B6745" w:rsidP="004B6745">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李桂亭</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99A74C1" w14:textId="77777777"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14:paraId="757DE3E1" w14:textId="77777777"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99C31C9" w14:textId="29DC266A"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教</w:t>
            </w:r>
            <w:r w:rsidRPr="004B6745">
              <w:rPr>
                <w:rFonts w:ascii="Times New Roman" w:eastAsia="宋体" w:hAnsi="Times New Roman" w:cs="Times New Roman"/>
                <w:color w:val="000000"/>
                <w:szCs w:val="21"/>
              </w:rPr>
              <w:t xml:space="preserve">  </w:t>
            </w:r>
            <w:r w:rsidRPr="004B6745">
              <w:rPr>
                <w:rFonts w:ascii="Times New Roman" w:eastAsia="宋体" w:hAnsi="Times New Roman" w:cs="Times New Roman"/>
                <w:color w:val="000000"/>
                <w:szCs w:val="21"/>
              </w:rPr>
              <w:t>授</w:t>
            </w:r>
          </w:p>
        </w:tc>
        <w:tc>
          <w:tcPr>
            <w:tcW w:w="1898" w:type="dxa"/>
            <w:tcBorders>
              <w:top w:val="single" w:sz="4" w:space="0" w:color="auto"/>
              <w:left w:val="single" w:sz="4" w:space="0" w:color="auto"/>
              <w:bottom w:val="single" w:sz="4" w:space="0" w:color="auto"/>
              <w:right w:val="single" w:sz="4" w:space="0" w:color="auto"/>
            </w:tcBorders>
            <w:vAlign w:val="center"/>
          </w:tcPr>
          <w:p w14:paraId="782EE061" w14:textId="77777777"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13956062545</w:t>
            </w:r>
          </w:p>
        </w:tc>
      </w:tr>
      <w:tr w:rsidR="004B6745" w14:paraId="3B0CB8F2"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23269FDA" w14:textId="4F98D899" w:rsidR="004B6745" w:rsidRPr="004B6745" w:rsidRDefault="004B6745" w:rsidP="004B6745">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5</w:t>
            </w:r>
          </w:p>
        </w:tc>
        <w:tc>
          <w:tcPr>
            <w:tcW w:w="1015" w:type="dxa"/>
            <w:tcBorders>
              <w:top w:val="single" w:sz="4" w:space="0" w:color="auto"/>
              <w:left w:val="single" w:sz="4" w:space="0" w:color="auto"/>
              <w:bottom w:val="single" w:sz="4" w:space="0" w:color="auto"/>
              <w:right w:val="single" w:sz="4" w:space="0" w:color="auto"/>
            </w:tcBorders>
            <w:vAlign w:val="center"/>
          </w:tcPr>
          <w:p w14:paraId="1BCF2A71" w14:textId="77777777" w:rsidR="004B6745" w:rsidRPr="004B6745" w:rsidRDefault="004B6745" w:rsidP="004B6745">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羊国根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59BE606" w14:textId="77777777"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14:paraId="78D45E20" w14:textId="77777777"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62BEBD6" w14:textId="7DBA7224"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讲</w:t>
            </w:r>
            <w:r w:rsidRPr="004B6745">
              <w:rPr>
                <w:rFonts w:ascii="Times New Roman" w:eastAsia="宋体" w:hAnsi="Times New Roman" w:cs="Times New Roman" w:hint="eastAsia"/>
                <w:color w:val="000000"/>
                <w:szCs w:val="21"/>
              </w:rPr>
              <w:t xml:space="preserve"> </w:t>
            </w:r>
            <w:r w:rsidRPr="004B6745">
              <w:rPr>
                <w:rFonts w:ascii="Times New Roman" w:eastAsia="宋体" w:hAnsi="Times New Roman" w:cs="Times New Roman"/>
                <w:color w:val="000000"/>
                <w:szCs w:val="21"/>
              </w:rPr>
              <w:t xml:space="preserve"> </w:t>
            </w:r>
            <w:r w:rsidRPr="004B6745">
              <w:rPr>
                <w:rFonts w:ascii="Times New Roman" w:eastAsia="宋体" w:hAnsi="Times New Roman" w:cs="Times New Roman"/>
                <w:color w:val="000000"/>
                <w:szCs w:val="21"/>
              </w:rPr>
              <w:t>师</w:t>
            </w:r>
          </w:p>
        </w:tc>
        <w:tc>
          <w:tcPr>
            <w:tcW w:w="1898" w:type="dxa"/>
            <w:tcBorders>
              <w:top w:val="single" w:sz="4" w:space="0" w:color="auto"/>
              <w:left w:val="single" w:sz="4" w:space="0" w:color="auto"/>
              <w:bottom w:val="single" w:sz="4" w:space="0" w:color="auto"/>
              <w:right w:val="single" w:sz="4" w:space="0" w:color="auto"/>
            </w:tcBorders>
            <w:vAlign w:val="center"/>
          </w:tcPr>
          <w:p w14:paraId="5E032E1B" w14:textId="77777777" w:rsidR="004B6745" w:rsidRPr="004B6745" w:rsidRDefault="004B6745" w:rsidP="004B6745">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18556381737</w:t>
            </w:r>
          </w:p>
        </w:tc>
      </w:tr>
      <w:tr w:rsidR="0099612E" w14:paraId="4124A48A"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018C3401" w14:textId="79A7D569" w:rsidR="0099612E" w:rsidRPr="004B6745" w:rsidRDefault="0099612E" w:rsidP="0099612E">
            <w:pPr>
              <w:pStyle w:val="af3"/>
              <w:spacing w:line="360" w:lineRule="auto"/>
              <w:ind w:left="420" w:firstLineChars="0" w:firstLine="0"/>
              <w:jc w:val="center"/>
              <w:rPr>
                <w:rFonts w:ascii="Times New Roman" w:eastAsia="宋体" w:hAnsi="Times New Roman" w:cs="Times New Roman" w:hint="eastAsia"/>
                <w:color w:val="000000"/>
                <w:szCs w:val="21"/>
              </w:rPr>
            </w:pPr>
            <w:r w:rsidRPr="004B6745">
              <w:rPr>
                <w:rFonts w:ascii="Times New Roman" w:eastAsia="宋体" w:hAnsi="Times New Roman" w:cs="Times New Roman"/>
                <w:color w:val="000000"/>
                <w:szCs w:val="21"/>
              </w:rPr>
              <w:t>6</w:t>
            </w:r>
          </w:p>
        </w:tc>
        <w:tc>
          <w:tcPr>
            <w:tcW w:w="1015" w:type="dxa"/>
            <w:tcBorders>
              <w:top w:val="single" w:sz="4" w:space="0" w:color="auto"/>
              <w:left w:val="single" w:sz="4" w:space="0" w:color="auto"/>
              <w:bottom w:val="single" w:sz="4" w:space="0" w:color="auto"/>
              <w:right w:val="single" w:sz="4" w:space="0" w:color="auto"/>
            </w:tcBorders>
            <w:vAlign w:val="center"/>
          </w:tcPr>
          <w:p w14:paraId="7AB3AC01" w14:textId="37818C13" w:rsidR="0099612E" w:rsidRPr="004B6745" w:rsidRDefault="0099612E" w:rsidP="0099612E">
            <w:pPr>
              <w:pStyle w:val="af3"/>
              <w:spacing w:line="360" w:lineRule="auto"/>
              <w:ind w:firstLineChars="0" w:firstLine="0"/>
              <w:rPr>
                <w:rFonts w:ascii="Times New Roman" w:eastAsia="宋体" w:hAnsi="Times New Roman" w:cs="Times New Roman" w:hint="eastAsia"/>
                <w:color w:val="000000"/>
                <w:szCs w:val="21"/>
              </w:rPr>
            </w:pPr>
            <w:r>
              <w:rPr>
                <w:rFonts w:ascii="Times New Roman" w:eastAsia="宋体" w:hAnsi="Times New Roman" w:cs="Times New Roman" w:hint="eastAsia"/>
                <w:color w:val="000000"/>
                <w:szCs w:val="21"/>
              </w:rPr>
              <w:t>鞠玉亮</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9DA918F" w14:textId="7AEF9CFD"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14:paraId="310EEF3F"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4FD04A0" w14:textId="5C18229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讲</w:t>
            </w:r>
            <w:r w:rsidRPr="004B6745">
              <w:rPr>
                <w:rFonts w:ascii="Times New Roman" w:eastAsia="宋体" w:hAnsi="Times New Roman" w:cs="Times New Roman" w:hint="eastAsia"/>
                <w:color w:val="000000"/>
                <w:szCs w:val="21"/>
              </w:rPr>
              <w:t xml:space="preserve"> </w:t>
            </w:r>
            <w:r w:rsidRPr="004B6745">
              <w:rPr>
                <w:rFonts w:ascii="Times New Roman" w:eastAsia="宋体" w:hAnsi="Times New Roman" w:cs="Times New Roman"/>
                <w:color w:val="000000"/>
                <w:szCs w:val="21"/>
              </w:rPr>
              <w:t xml:space="preserve"> </w:t>
            </w:r>
            <w:r w:rsidRPr="004B6745">
              <w:rPr>
                <w:rFonts w:ascii="Times New Roman" w:eastAsia="宋体" w:hAnsi="Times New Roman" w:cs="Times New Roman"/>
                <w:color w:val="000000"/>
                <w:szCs w:val="21"/>
              </w:rPr>
              <w:t>师</w:t>
            </w:r>
          </w:p>
        </w:tc>
        <w:tc>
          <w:tcPr>
            <w:tcW w:w="1898" w:type="dxa"/>
            <w:tcBorders>
              <w:top w:val="single" w:sz="4" w:space="0" w:color="auto"/>
              <w:left w:val="single" w:sz="4" w:space="0" w:color="auto"/>
              <w:bottom w:val="single" w:sz="4" w:space="0" w:color="auto"/>
              <w:right w:val="single" w:sz="4" w:space="0" w:color="auto"/>
            </w:tcBorders>
            <w:vAlign w:val="center"/>
          </w:tcPr>
          <w:p w14:paraId="19A74592" w14:textId="2308A072"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625E52">
              <w:rPr>
                <w:rFonts w:ascii="Times New Roman"/>
                <w:szCs w:val="21"/>
              </w:rPr>
              <w:t>18715151811</w:t>
            </w:r>
          </w:p>
        </w:tc>
      </w:tr>
      <w:tr w:rsidR="0099612E" w14:paraId="007F1CBE"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721FEE68" w14:textId="36B328F6"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7</w:t>
            </w:r>
          </w:p>
        </w:tc>
        <w:tc>
          <w:tcPr>
            <w:tcW w:w="1015" w:type="dxa"/>
            <w:tcBorders>
              <w:top w:val="single" w:sz="4" w:space="0" w:color="auto"/>
              <w:left w:val="single" w:sz="4" w:space="0" w:color="auto"/>
              <w:bottom w:val="single" w:sz="4" w:space="0" w:color="auto"/>
              <w:right w:val="single" w:sz="4" w:space="0" w:color="auto"/>
            </w:tcBorders>
            <w:vAlign w:val="center"/>
          </w:tcPr>
          <w:p w14:paraId="4E0A0B75"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李晓萌</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266751F"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14:paraId="5FA81C7F"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F5A2640"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实验师</w:t>
            </w:r>
          </w:p>
        </w:tc>
        <w:tc>
          <w:tcPr>
            <w:tcW w:w="1898" w:type="dxa"/>
            <w:tcBorders>
              <w:top w:val="single" w:sz="4" w:space="0" w:color="auto"/>
              <w:left w:val="single" w:sz="4" w:space="0" w:color="auto"/>
              <w:bottom w:val="single" w:sz="4" w:space="0" w:color="auto"/>
              <w:right w:val="single" w:sz="4" w:space="0" w:color="auto"/>
            </w:tcBorders>
            <w:vAlign w:val="center"/>
          </w:tcPr>
          <w:p w14:paraId="507A5797"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13856999863</w:t>
            </w:r>
          </w:p>
        </w:tc>
      </w:tr>
      <w:tr w:rsidR="0099612E" w14:paraId="004014FD"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277E532E" w14:textId="12373D1D"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8</w:t>
            </w:r>
          </w:p>
        </w:tc>
        <w:tc>
          <w:tcPr>
            <w:tcW w:w="1015" w:type="dxa"/>
            <w:tcBorders>
              <w:top w:val="single" w:sz="4" w:space="0" w:color="auto"/>
              <w:left w:val="single" w:sz="4" w:space="0" w:color="auto"/>
              <w:bottom w:val="single" w:sz="4" w:space="0" w:color="auto"/>
              <w:right w:val="single" w:sz="4" w:space="0" w:color="auto"/>
            </w:tcBorders>
            <w:vAlign w:val="center"/>
          </w:tcPr>
          <w:p w14:paraId="3449E15B"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许起言</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15736A4"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kern w:val="0"/>
                <w:szCs w:val="21"/>
              </w:rPr>
              <w:t>凤台县蔬菜产销办公室</w:t>
            </w:r>
          </w:p>
        </w:tc>
        <w:tc>
          <w:tcPr>
            <w:tcW w:w="851" w:type="dxa"/>
            <w:tcBorders>
              <w:top w:val="single" w:sz="4" w:space="0" w:color="auto"/>
              <w:left w:val="single" w:sz="4" w:space="0" w:color="auto"/>
              <w:bottom w:val="single" w:sz="4" w:space="0" w:color="auto"/>
              <w:right w:val="single" w:sz="4" w:space="0" w:color="auto"/>
            </w:tcBorders>
            <w:vAlign w:val="center"/>
          </w:tcPr>
          <w:p w14:paraId="59D7F3DA"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主任</w:t>
            </w:r>
          </w:p>
        </w:tc>
        <w:tc>
          <w:tcPr>
            <w:tcW w:w="1559" w:type="dxa"/>
            <w:tcBorders>
              <w:top w:val="single" w:sz="4" w:space="0" w:color="auto"/>
              <w:left w:val="single" w:sz="4" w:space="0" w:color="auto"/>
              <w:bottom w:val="single" w:sz="4" w:space="0" w:color="auto"/>
              <w:right w:val="single" w:sz="4" w:space="0" w:color="auto"/>
            </w:tcBorders>
            <w:vAlign w:val="center"/>
          </w:tcPr>
          <w:p w14:paraId="4CB2D237"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高级农艺师</w:t>
            </w:r>
          </w:p>
        </w:tc>
        <w:tc>
          <w:tcPr>
            <w:tcW w:w="1898" w:type="dxa"/>
            <w:tcBorders>
              <w:top w:val="single" w:sz="4" w:space="0" w:color="auto"/>
              <w:left w:val="single" w:sz="4" w:space="0" w:color="auto"/>
              <w:bottom w:val="single" w:sz="4" w:space="0" w:color="auto"/>
              <w:right w:val="single" w:sz="4" w:space="0" w:color="auto"/>
            </w:tcBorders>
            <w:vAlign w:val="center"/>
          </w:tcPr>
          <w:p w14:paraId="03376C3D"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18105542972</w:t>
            </w:r>
          </w:p>
        </w:tc>
      </w:tr>
      <w:tr w:rsidR="0099612E" w14:paraId="39BE9990"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3571E390" w14:textId="6C30298B"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9</w:t>
            </w:r>
          </w:p>
        </w:tc>
        <w:tc>
          <w:tcPr>
            <w:tcW w:w="1015" w:type="dxa"/>
            <w:tcBorders>
              <w:top w:val="single" w:sz="4" w:space="0" w:color="auto"/>
              <w:left w:val="single" w:sz="4" w:space="0" w:color="auto"/>
              <w:bottom w:val="single" w:sz="4" w:space="0" w:color="auto"/>
              <w:right w:val="single" w:sz="4" w:space="0" w:color="auto"/>
            </w:tcBorders>
            <w:vAlign w:val="center"/>
          </w:tcPr>
          <w:p w14:paraId="6D33D7E2"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张身嗣</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8EDDB1B"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57FB8B20"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所长</w:t>
            </w:r>
          </w:p>
        </w:tc>
        <w:tc>
          <w:tcPr>
            <w:tcW w:w="1559" w:type="dxa"/>
            <w:tcBorders>
              <w:top w:val="single" w:sz="4" w:space="0" w:color="auto"/>
              <w:left w:val="single" w:sz="4" w:space="0" w:color="auto"/>
              <w:bottom w:val="single" w:sz="4" w:space="0" w:color="auto"/>
              <w:right w:val="single" w:sz="4" w:space="0" w:color="auto"/>
            </w:tcBorders>
            <w:vAlign w:val="center"/>
          </w:tcPr>
          <w:p w14:paraId="68152F40"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研究员</w:t>
            </w:r>
          </w:p>
        </w:tc>
        <w:tc>
          <w:tcPr>
            <w:tcW w:w="1898" w:type="dxa"/>
            <w:tcBorders>
              <w:top w:val="single" w:sz="4" w:space="0" w:color="auto"/>
              <w:left w:val="single" w:sz="4" w:space="0" w:color="auto"/>
              <w:bottom w:val="single" w:sz="4" w:space="0" w:color="auto"/>
              <w:right w:val="single" w:sz="4" w:space="0" w:color="auto"/>
            </w:tcBorders>
            <w:vAlign w:val="center"/>
          </w:tcPr>
          <w:p w14:paraId="0FC2A848"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13955492900</w:t>
            </w:r>
          </w:p>
        </w:tc>
      </w:tr>
      <w:tr w:rsidR="0099612E" w14:paraId="115E3922"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6016071F" w14:textId="0EB6B98D"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10</w:t>
            </w:r>
          </w:p>
        </w:tc>
        <w:tc>
          <w:tcPr>
            <w:tcW w:w="1015" w:type="dxa"/>
            <w:tcBorders>
              <w:top w:val="single" w:sz="4" w:space="0" w:color="auto"/>
              <w:left w:val="single" w:sz="4" w:space="0" w:color="auto"/>
              <w:bottom w:val="single" w:sz="4" w:space="0" w:color="auto"/>
              <w:right w:val="single" w:sz="4" w:space="0" w:color="auto"/>
            </w:tcBorders>
            <w:vAlign w:val="center"/>
          </w:tcPr>
          <w:p w14:paraId="481C19FC"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李娜</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91DBDB2"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05035E1D"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D3E292B" w14:textId="77777777" w:rsidR="0099612E" w:rsidRPr="004B6745" w:rsidRDefault="0099612E" w:rsidP="0099612E">
            <w:pPr>
              <w:pStyle w:val="af3"/>
              <w:spacing w:line="360" w:lineRule="auto"/>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04BE3E07"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19155432825</w:t>
            </w:r>
          </w:p>
        </w:tc>
      </w:tr>
      <w:tr w:rsidR="0099612E" w14:paraId="3F3F480B"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66C295BB" w14:textId="12F91A09"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11</w:t>
            </w:r>
          </w:p>
        </w:tc>
        <w:tc>
          <w:tcPr>
            <w:tcW w:w="1015" w:type="dxa"/>
            <w:tcBorders>
              <w:top w:val="single" w:sz="4" w:space="0" w:color="auto"/>
              <w:left w:val="single" w:sz="4" w:space="0" w:color="auto"/>
              <w:bottom w:val="single" w:sz="4" w:space="0" w:color="auto"/>
              <w:right w:val="single" w:sz="4" w:space="0" w:color="auto"/>
            </w:tcBorders>
            <w:vAlign w:val="center"/>
          </w:tcPr>
          <w:p w14:paraId="51F7129B"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李大奎</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E919ED3"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0386C851"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4BF7FB9" w14:textId="77777777" w:rsidR="0099612E" w:rsidRPr="004B6745" w:rsidRDefault="0099612E" w:rsidP="0099612E">
            <w:pPr>
              <w:pStyle w:val="af3"/>
              <w:spacing w:line="360" w:lineRule="auto"/>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2193D42B"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15055406755</w:t>
            </w:r>
          </w:p>
        </w:tc>
      </w:tr>
      <w:tr w:rsidR="0099612E" w14:paraId="3AD8EB70"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79BBA057" w14:textId="79688D81"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12</w:t>
            </w:r>
          </w:p>
        </w:tc>
        <w:tc>
          <w:tcPr>
            <w:tcW w:w="1015" w:type="dxa"/>
            <w:tcBorders>
              <w:top w:val="single" w:sz="4" w:space="0" w:color="auto"/>
              <w:left w:val="single" w:sz="4" w:space="0" w:color="auto"/>
              <w:bottom w:val="single" w:sz="4" w:space="0" w:color="auto"/>
              <w:right w:val="single" w:sz="4" w:space="0" w:color="auto"/>
            </w:tcBorders>
            <w:vAlign w:val="center"/>
          </w:tcPr>
          <w:p w14:paraId="2E031B59"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张雯</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83CF4FB"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658F1E3E" w14:textId="77777777" w:rsidR="0099612E" w:rsidRPr="004B6745" w:rsidRDefault="0099612E" w:rsidP="0099612E">
            <w:pPr>
              <w:pStyle w:val="af3"/>
              <w:spacing w:line="360" w:lineRule="auto"/>
              <w:ind w:firstLineChars="50" w:firstLine="105"/>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E88214A"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高级农艺师</w:t>
            </w:r>
          </w:p>
        </w:tc>
        <w:tc>
          <w:tcPr>
            <w:tcW w:w="1898" w:type="dxa"/>
            <w:tcBorders>
              <w:top w:val="single" w:sz="4" w:space="0" w:color="auto"/>
              <w:left w:val="single" w:sz="4" w:space="0" w:color="auto"/>
              <w:bottom w:val="single" w:sz="4" w:space="0" w:color="auto"/>
              <w:right w:val="single" w:sz="4" w:space="0" w:color="auto"/>
            </w:tcBorders>
            <w:vAlign w:val="center"/>
          </w:tcPr>
          <w:p w14:paraId="0771FBE3"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13705544701</w:t>
            </w:r>
          </w:p>
        </w:tc>
      </w:tr>
      <w:tr w:rsidR="0099612E" w14:paraId="4631C54E"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2ECCF577" w14:textId="3B097D95"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w:t>
            </w:r>
          </w:p>
        </w:tc>
        <w:tc>
          <w:tcPr>
            <w:tcW w:w="1015" w:type="dxa"/>
            <w:tcBorders>
              <w:top w:val="single" w:sz="4" w:space="0" w:color="auto"/>
              <w:left w:val="single" w:sz="4" w:space="0" w:color="auto"/>
              <w:bottom w:val="single" w:sz="4" w:space="0" w:color="auto"/>
              <w:right w:val="single" w:sz="4" w:space="0" w:color="auto"/>
            </w:tcBorders>
            <w:vAlign w:val="center"/>
          </w:tcPr>
          <w:p w14:paraId="07F19E8A" w14:textId="77777777"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周贺芳</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B5BD279"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6CA64A97" w14:textId="77777777" w:rsidR="0099612E" w:rsidRPr="004B6745" w:rsidRDefault="0099612E" w:rsidP="0099612E">
            <w:pPr>
              <w:pStyle w:val="af3"/>
              <w:spacing w:line="360" w:lineRule="auto"/>
              <w:ind w:firstLineChars="50" w:firstLine="105"/>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2886C81"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高级农艺师</w:t>
            </w:r>
          </w:p>
        </w:tc>
        <w:tc>
          <w:tcPr>
            <w:tcW w:w="1898" w:type="dxa"/>
            <w:tcBorders>
              <w:top w:val="single" w:sz="4" w:space="0" w:color="auto"/>
              <w:left w:val="single" w:sz="4" w:space="0" w:color="auto"/>
              <w:bottom w:val="single" w:sz="4" w:space="0" w:color="auto"/>
              <w:right w:val="single" w:sz="4" w:space="0" w:color="auto"/>
            </w:tcBorders>
            <w:vAlign w:val="center"/>
          </w:tcPr>
          <w:p w14:paraId="06B76F34"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13516426634</w:t>
            </w:r>
          </w:p>
        </w:tc>
      </w:tr>
      <w:tr w:rsidR="0099612E" w14:paraId="0718AB72"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7E6B09A3" w14:textId="7623905F"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14</w:t>
            </w:r>
          </w:p>
        </w:tc>
        <w:tc>
          <w:tcPr>
            <w:tcW w:w="1015" w:type="dxa"/>
            <w:tcBorders>
              <w:top w:val="single" w:sz="4" w:space="0" w:color="auto"/>
              <w:left w:val="single" w:sz="4" w:space="0" w:color="auto"/>
              <w:bottom w:val="single" w:sz="4" w:space="0" w:color="auto"/>
              <w:right w:val="single" w:sz="4" w:space="0" w:color="auto"/>
            </w:tcBorders>
            <w:vAlign w:val="center"/>
          </w:tcPr>
          <w:p w14:paraId="6B5DBD48" w14:textId="77777777"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蒋韵逵</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63351CB"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79D59C1A" w14:textId="77777777" w:rsidR="0099612E" w:rsidRPr="004B6745" w:rsidRDefault="0099612E" w:rsidP="0099612E">
            <w:pPr>
              <w:pStyle w:val="af3"/>
              <w:spacing w:line="360" w:lineRule="auto"/>
              <w:ind w:firstLineChars="50" w:firstLine="105"/>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2D29CF7"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高级农艺师</w:t>
            </w:r>
          </w:p>
        </w:tc>
        <w:tc>
          <w:tcPr>
            <w:tcW w:w="1898" w:type="dxa"/>
            <w:tcBorders>
              <w:top w:val="single" w:sz="4" w:space="0" w:color="auto"/>
              <w:left w:val="single" w:sz="4" w:space="0" w:color="auto"/>
              <w:bottom w:val="single" w:sz="4" w:space="0" w:color="auto"/>
              <w:right w:val="single" w:sz="4" w:space="0" w:color="auto"/>
            </w:tcBorders>
            <w:vAlign w:val="center"/>
          </w:tcPr>
          <w:p w14:paraId="34DC6B99"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18055483362</w:t>
            </w:r>
          </w:p>
        </w:tc>
      </w:tr>
      <w:tr w:rsidR="0099612E" w14:paraId="316B6A1D"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5875E63D" w14:textId="4D668525"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15</w:t>
            </w:r>
          </w:p>
        </w:tc>
        <w:tc>
          <w:tcPr>
            <w:tcW w:w="1015" w:type="dxa"/>
            <w:tcBorders>
              <w:top w:val="single" w:sz="4" w:space="0" w:color="auto"/>
              <w:left w:val="single" w:sz="4" w:space="0" w:color="auto"/>
              <w:bottom w:val="single" w:sz="4" w:space="0" w:color="auto"/>
              <w:right w:val="single" w:sz="4" w:space="0" w:color="auto"/>
            </w:tcBorders>
            <w:vAlign w:val="center"/>
          </w:tcPr>
          <w:p w14:paraId="3E0EAA58" w14:textId="77777777"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戚士全</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3A9D94B"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淮南市农业科学研究所</w:t>
            </w:r>
          </w:p>
        </w:tc>
        <w:tc>
          <w:tcPr>
            <w:tcW w:w="851" w:type="dxa"/>
            <w:tcBorders>
              <w:top w:val="single" w:sz="4" w:space="0" w:color="auto"/>
              <w:left w:val="single" w:sz="4" w:space="0" w:color="auto"/>
              <w:bottom w:val="single" w:sz="4" w:space="0" w:color="auto"/>
              <w:right w:val="single" w:sz="4" w:space="0" w:color="auto"/>
            </w:tcBorders>
            <w:vAlign w:val="center"/>
          </w:tcPr>
          <w:p w14:paraId="3601FE98" w14:textId="77777777" w:rsidR="0099612E" w:rsidRPr="004B6745" w:rsidRDefault="0099612E" w:rsidP="0099612E">
            <w:pPr>
              <w:pStyle w:val="af3"/>
              <w:spacing w:line="360" w:lineRule="auto"/>
              <w:ind w:firstLineChars="50" w:firstLine="105"/>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590D9B9"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高级农艺师</w:t>
            </w:r>
          </w:p>
        </w:tc>
        <w:tc>
          <w:tcPr>
            <w:tcW w:w="1898" w:type="dxa"/>
            <w:tcBorders>
              <w:top w:val="single" w:sz="4" w:space="0" w:color="auto"/>
              <w:left w:val="single" w:sz="4" w:space="0" w:color="auto"/>
              <w:bottom w:val="single" w:sz="4" w:space="0" w:color="auto"/>
              <w:right w:val="single" w:sz="4" w:space="0" w:color="auto"/>
            </w:tcBorders>
            <w:vAlign w:val="center"/>
          </w:tcPr>
          <w:p w14:paraId="20FD5325"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13955418445</w:t>
            </w:r>
          </w:p>
        </w:tc>
      </w:tr>
      <w:tr w:rsidR="0099612E" w14:paraId="6FCC9856"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00D2B2CE" w14:textId="710EC75D"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16</w:t>
            </w:r>
          </w:p>
        </w:tc>
        <w:tc>
          <w:tcPr>
            <w:tcW w:w="1015" w:type="dxa"/>
            <w:tcBorders>
              <w:top w:val="single" w:sz="4" w:space="0" w:color="auto"/>
              <w:left w:val="single" w:sz="4" w:space="0" w:color="auto"/>
              <w:bottom w:val="single" w:sz="4" w:space="0" w:color="auto"/>
              <w:right w:val="single" w:sz="4" w:space="0" w:color="auto"/>
            </w:tcBorders>
            <w:vAlign w:val="center"/>
          </w:tcPr>
          <w:p w14:paraId="2E223B44" w14:textId="77777777"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李红霞</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2485C8B"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安徽省化工研究院质量监督检验站</w:t>
            </w:r>
          </w:p>
        </w:tc>
        <w:tc>
          <w:tcPr>
            <w:tcW w:w="851" w:type="dxa"/>
            <w:tcBorders>
              <w:top w:val="single" w:sz="4" w:space="0" w:color="auto"/>
              <w:left w:val="single" w:sz="4" w:space="0" w:color="auto"/>
              <w:bottom w:val="single" w:sz="4" w:space="0" w:color="auto"/>
              <w:right w:val="single" w:sz="4" w:space="0" w:color="auto"/>
            </w:tcBorders>
            <w:vAlign w:val="center"/>
          </w:tcPr>
          <w:p w14:paraId="5D1338B8" w14:textId="77777777" w:rsidR="0099612E" w:rsidRPr="004B6745" w:rsidRDefault="0099612E" w:rsidP="0099612E">
            <w:pPr>
              <w:pStyle w:val="af3"/>
              <w:spacing w:line="360" w:lineRule="auto"/>
              <w:ind w:firstLineChars="50" w:firstLine="105"/>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573C296"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04FCC2DF"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13966726667</w:t>
            </w:r>
          </w:p>
        </w:tc>
      </w:tr>
      <w:tr w:rsidR="0099612E" w14:paraId="5627E8E3"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16FD0558" w14:textId="5F031C57"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lastRenderedPageBreak/>
              <w:t>17</w:t>
            </w:r>
          </w:p>
        </w:tc>
        <w:tc>
          <w:tcPr>
            <w:tcW w:w="1015" w:type="dxa"/>
            <w:tcBorders>
              <w:top w:val="single" w:sz="4" w:space="0" w:color="auto"/>
              <w:left w:val="single" w:sz="4" w:space="0" w:color="auto"/>
              <w:bottom w:val="single" w:sz="4" w:space="0" w:color="auto"/>
              <w:right w:val="single" w:sz="4" w:space="0" w:color="auto"/>
            </w:tcBorders>
            <w:vAlign w:val="center"/>
          </w:tcPr>
          <w:p w14:paraId="03C2BC3E" w14:textId="77777777"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孙蔚</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0BC3DA2"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巢湖市植物保护站</w:t>
            </w:r>
          </w:p>
        </w:tc>
        <w:tc>
          <w:tcPr>
            <w:tcW w:w="851" w:type="dxa"/>
            <w:tcBorders>
              <w:top w:val="single" w:sz="4" w:space="0" w:color="auto"/>
              <w:left w:val="single" w:sz="4" w:space="0" w:color="auto"/>
              <w:bottom w:val="single" w:sz="4" w:space="0" w:color="auto"/>
              <w:right w:val="single" w:sz="4" w:space="0" w:color="auto"/>
            </w:tcBorders>
            <w:vAlign w:val="center"/>
          </w:tcPr>
          <w:p w14:paraId="30956903" w14:textId="77777777" w:rsidR="0099612E" w:rsidRPr="004B6745" w:rsidRDefault="0099612E" w:rsidP="0099612E">
            <w:pPr>
              <w:pStyle w:val="af3"/>
              <w:spacing w:line="360" w:lineRule="auto"/>
              <w:ind w:firstLineChars="50" w:firstLine="105"/>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EEA66E9"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317AFC25"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13615656363</w:t>
            </w:r>
          </w:p>
        </w:tc>
      </w:tr>
      <w:tr w:rsidR="0099612E" w14:paraId="13D088ED"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541E3750" w14:textId="156322A1"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18</w:t>
            </w:r>
          </w:p>
        </w:tc>
        <w:tc>
          <w:tcPr>
            <w:tcW w:w="1015" w:type="dxa"/>
            <w:tcBorders>
              <w:top w:val="single" w:sz="4" w:space="0" w:color="auto"/>
              <w:left w:val="single" w:sz="4" w:space="0" w:color="auto"/>
              <w:bottom w:val="single" w:sz="4" w:space="0" w:color="auto"/>
              <w:right w:val="single" w:sz="4" w:space="0" w:color="auto"/>
            </w:tcBorders>
            <w:vAlign w:val="center"/>
          </w:tcPr>
          <w:p w14:paraId="263CD2A7" w14:textId="77777777"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杨雷</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66A1B4D"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淮南市君悦瓜果蔬菜种植农民合作社</w:t>
            </w:r>
          </w:p>
        </w:tc>
        <w:tc>
          <w:tcPr>
            <w:tcW w:w="851" w:type="dxa"/>
            <w:tcBorders>
              <w:top w:val="single" w:sz="4" w:space="0" w:color="auto"/>
              <w:left w:val="single" w:sz="4" w:space="0" w:color="auto"/>
              <w:bottom w:val="single" w:sz="4" w:space="0" w:color="auto"/>
              <w:right w:val="single" w:sz="4" w:space="0" w:color="auto"/>
            </w:tcBorders>
            <w:vAlign w:val="center"/>
          </w:tcPr>
          <w:p w14:paraId="2FA60927"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理事长</w:t>
            </w:r>
          </w:p>
        </w:tc>
        <w:tc>
          <w:tcPr>
            <w:tcW w:w="1559" w:type="dxa"/>
            <w:tcBorders>
              <w:top w:val="single" w:sz="4" w:space="0" w:color="auto"/>
              <w:left w:val="single" w:sz="4" w:space="0" w:color="auto"/>
              <w:bottom w:val="single" w:sz="4" w:space="0" w:color="auto"/>
              <w:right w:val="single" w:sz="4" w:space="0" w:color="auto"/>
            </w:tcBorders>
            <w:vAlign w:val="center"/>
          </w:tcPr>
          <w:p w14:paraId="0FB9EF25"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6B1806FA" w14:textId="7777777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15395422960</w:t>
            </w:r>
          </w:p>
        </w:tc>
      </w:tr>
      <w:tr w:rsidR="0099612E" w14:paraId="42C03732"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330943DE" w14:textId="173438FB"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19</w:t>
            </w:r>
          </w:p>
        </w:tc>
        <w:tc>
          <w:tcPr>
            <w:tcW w:w="1015" w:type="dxa"/>
            <w:tcBorders>
              <w:top w:val="single" w:sz="4" w:space="0" w:color="auto"/>
              <w:left w:val="single" w:sz="4" w:space="0" w:color="auto"/>
              <w:bottom w:val="single" w:sz="4" w:space="0" w:color="auto"/>
              <w:right w:val="single" w:sz="4" w:space="0" w:color="auto"/>
            </w:tcBorders>
            <w:vAlign w:val="center"/>
          </w:tcPr>
          <w:p w14:paraId="057D751E" w14:textId="1FEA238D"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王学良</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902AEBB" w14:textId="34981DC7"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砀山县植保植检服务中心</w:t>
            </w:r>
          </w:p>
        </w:tc>
        <w:tc>
          <w:tcPr>
            <w:tcW w:w="851" w:type="dxa"/>
            <w:tcBorders>
              <w:top w:val="single" w:sz="4" w:space="0" w:color="auto"/>
              <w:left w:val="single" w:sz="4" w:space="0" w:color="auto"/>
              <w:bottom w:val="single" w:sz="4" w:space="0" w:color="auto"/>
              <w:right w:val="single" w:sz="4" w:space="0" w:color="auto"/>
            </w:tcBorders>
            <w:vAlign w:val="center"/>
          </w:tcPr>
          <w:p w14:paraId="36F60391"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6F39E08" w14:textId="2E55EB02"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高级农艺师</w:t>
            </w:r>
          </w:p>
        </w:tc>
        <w:tc>
          <w:tcPr>
            <w:tcW w:w="1898" w:type="dxa"/>
            <w:tcBorders>
              <w:top w:val="single" w:sz="4" w:space="0" w:color="auto"/>
              <w:left w:val="single" w:sz="4" w:space="0" w:color="auto"/>
              <w:bottom w:val="single" w:sz="4" w:space="0" w:color="auto"/>
              <w:right w:val="single" w:sz="4" w:space="0" w:color="auto"/>
            </w:tcBorders>
            <w:vAlign w:val="center"/>
          </w:tcPr>
          <w:p w14:paraId="1B024FE8" w14:textId="5051A14C"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13855786816</w:t>
            </w:r>
          </w:p>
        </w:tc>
      </w:tr>
      <w:tr w:rsidR="0099612E" w14:paraId="64C02AAF"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41E4025F" w14:textId="497ABB64"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hint="eastAsia"/>
                <w:color w:val="000000"/>
                <w:szCs w:val="21"/>
              </w:rPr>
              <w:t>2</w:t>
            </w:r>
            <w:r w:rsidRPr="004B6745">
              <w:rPr>
                <w:rFonts w:ascii="Times New Roman" w:eastAsia="宋体" w:hAnsi="Times New Roman" w:cs="Times New Roman"/>
                <w:color w:val="000000"/>
                <w:szCs w:val="21"/>
              </w:rPr>
              <w:t>0</w:t>
            </w:r>
          </w:p>
        </w:tc>
        <w:tc>
          <w:tcPr>
            <w:tcW w:w="1015" w:type="dxa"/>
            <w:tcBorders>
              <w:top w:val="single" w:sz="4" w:space="0" w:color="auto"/>
              <w:left w:val="single" w:sz="4" w:space="0" w:color="auto"/>
              <w:bottom w:val="single" w:sz="4" w:space="0" w:color="auto"/>
              <w:right w:val="single" w:sz="4" w:space="0" w:color="auto"/>
            </w:tcBorders>
            <w:vAlign w:val="center"/>
          </w:tcPr>
          <w:p w14:paraId="633BCB41" w14:textId="6859304B"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吴君侠</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7F1672A" w14:textId="0A8D8F8E"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砀山县植保植检服务中心</w:t>
            </w:r>
          </w:p>
        </w:tc>
        <w:tc>
          <w:tcPr>
            <w:tcW w:w="851" w:type="dxa"/>
            <w:tcBorders>
              <w:top w:val="single" w:sz="4" w:space="0" w:color="auto"/>
              <w:left w:val="single" w:sz="4" w:space="0" w:color="auto"/>
              <w:bottom w:val="single" w:sz="4" w:space="0" w:color="auto"/>
              <w:right w:val="single" w:sz="4" w:space="0" w:color="auto"/>
            </w:tcBorders>
            <w:vAlign w:val="center"/>
          </w:tcPr>
          <w:p w14:paraId="530F74F9" w14:textId="7777777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74F93" w14:textId="4312410A"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农艺师</w:t>
            </w:r>
          </w:p>
        </w:tc>
        <w:tc>
          <w:tcPr>
            <w:tcW w:w="1898" w:type="dxa"/>
            <w:tcBorders>
              <w:top w:val="single" w:sz="4" w:space="0" w:color="auto"/>
              <w:left w:val="single" w:sz="4" w:space="0" w:color="auto"/>
              <w:bottom w:val="single" w:sz="4" w:space="0" w:color="auto"/>
              <w:right w:val="single" w:sz="4" w:space="0" w:color="auto"/>
            </w:tcBorders>
            <w:vAlign w:val="center"/>
          </w:tcPr>
          <w:p w14:paraId="1A846916" w14:textId="73F09281"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18726366866</w:t>
            </w:r>
          </w:p>
        </w:tc>
      </w:tr>
      <w:tr w:rsidR="0099612E" w14:paraId="52C5FFFD" w14:textId="77777777" w:rsidTr="000838E9">
        <w:trPr>
          <w:trHeight w:val="20"/>
        </w:trPr>
        <w:tc>
          <w:tcPr>
            <w:tcW w:w="936" w:type="dxa"/>
            <w:tcBorders>
              <w:top w:val="single" w:sz="4" w:space="0" w:color="auto"/>
              <w:left w:val="single" w:sz="4" w:space="0" w:color="auto"/>
              <w:bottom w:val="single" w:sz="4" w:space="0" w:color="auto"/>
              <w:right w:val="single" w:sz="4" w:space="0" w:color="auto"/>
            </w:tcBorders>
            <w:vAlign w:val="center"/>
          </w:tcPr>
          <w:p w14:paraId="17FB3620" w14:textId="01007BB3" w:rsidR="0099612E" w:rsidRPr="004B6745" w:rsidRDefault="0099612E" w:rsidP="0099612E">
            <w:pPr>
              <w:pStyle w:val="af3"/>
              <w:spacing w:line="360" w:lineRule="auto"/>
              <w:ind w:left="420" w:firstLineChars="0" w:firstLine="0"/>
              <w:jc w:val="center"/>
              <w:rPr>
                <w:rFonts w:ascii="Times New Roman" w:eastAsia="宋体" w:hAnsi="Times New Roman" w:cs="Times New Roman"/>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B583934" w14:textId="0372821D" w:rsidR="0099612E" w:rsidRPr="004B6745" w:rsidRDefault="0099612E" w:rsidP="0099612E">
            <w:pPr>
              <w:pStyle w:val="af3"/>
              <w:ind w:firstLineChars="0" w:firstLine="0"/>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曹海波</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2972F9F" w14:textId="72CDEB9D"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bookmarkStart w:id="0" w:name="_Hlk41508493"/>
            <w:r w:rsidRPr="004B6745">
              <w:rPr>
                <w:rFonts w:ascii="Times New Roman" w:eastAsia="宋体" w:hAnsi="Times New Roman" w:cs="Times New Roman"/>
                <w:color w:val="000000"/>
                <w:szCs w:val="21"/>
              </w:rPr>
              <w:t>砀山县植保植检服务中心</w:t>
            </w:r>
            <w:bookmarkEnd w:id="0"/>
          </w:p>
        </w:tc>
        <w:tc>
          <w:tcPr>
            <w:tcW w:w="851" w:type="dxa"/>
            <w:tcBorders>
              <w:top w:val="single" w:sz="4" w:space="0" w:color="auto"/>
              <w:left w:val="single" w:sz="4" w:space="0" w:color="auto"/>
              <w:bottom w:val="single" w:sz="4" w:space="0" w:color="auto"/>
              <w:right w:val="single" w:sz="4" w:space="0" w:color="auto"/>
            </w:tcBorders>
            <w:vAlign w:val="center"/>
          </w:tcPr>
          <w:p w14:paraId="1D0AB54A" w14:textId="274BFAC7" w:rsidR="0099612E" w:rsidRPr="004B6745" w:rsidRDefault="0099612E" w:rsidP="0099612E">
            <w:pPr>
              <w:pStyle w:val="af3"/>
              <w:spacing w:line="360" w:lineRule="auto"/>
              <w:ind w:firstLineChars="0" w:firstLine="0"/>
              <w:rPr>
                <w:rFonts w:ascii="Times New Roman" w:eastAsia="宋体" w:hAnsi="Times New Roman"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ED99925" w14:textId="28E061BC"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助理农艺师</w:t>
            </w:r>
          </w:p>
        </w:tc>
        <w:tc>
          <w:tcPr>
            <w:tcW w:w="1898" w:type="dxa"/>
            <w:tcBorders>
              <w:top w:val="single" w:sz="4" w:space="0" w:color="auto"/>
              <w:left w:val="single" w:sz="4" w:space="0" w:color="auto"/>
              <w:bottom w:val="single" w:sz="4" w:space="0" w:color="auto"/>
              <w:right w:val="single" w:sz="4" w:space="0" w:color="auto"/>
            </w:tcBorders>
            <w:vAlign w:val="center"/>
          </w:tcPr>
          <w:p w14:paraId="3CD5024C" w14:textId="3F88A4F1" w:rsidR="0099612E" w:rsidRPr="004B6745" w:rsidRDefault="0099612E" w:rsidP="0099612E">
            <w:pPr>
              <w:pStyle w:val="af3"/>
              <w:spacing w:line="360" w:lineRule="auto"/>
              <w:ind w:firstLineChars="0" w:firstLine="0"/>
              <w:jc w:val="center"/>
              <w:rPr>
                <w:rFonts w:ascii="Times New Roman" w:eastAsia="宋体" w:hAnsi="Times New Roman" w:cs="Times New Roman"/>
                <w:color w:val="000000"/>
                <w:szCs w:val="21"/>
              </w:rPr>
            </w:pPr>
            <w:r w:rsidRPr="004B6745">
              <w:rPr>
                <w:rFonts w:ascii="Times New Roman" w:eastAsia="宋体" w:hAnsi="Times New Roman" w:cs="Times New Roman"/>
                <w:color w:val="000000"/>
                <w:szCs w:val="21"/>
              </w:rPr>
              <w:t>13855783358</w:t>
            </w:r>
          </w:p>
        </w:tc>
      </w:tr>
      <w:tr w:rsidR="0099612E" w14:paraId="22D06F97" w14:textId="77777777">
        <w:trPr>
          <w:trHeight w:val="142"/>
        </w:trPr>
        <w:tc>
          <w:tcPr>
            <w:tcW w:w="9661" w:type="dxa"/>
            <w:gridSpan w:val="7"/>
            <w:tcBorders>
              <w:top w:val="single" w:sz="4" w:space="0" w:color="auto"/>
              <w:left w:val="single" w:sz="4" w:space="0" w:color="auto"/>
              <w:bottom w:val="single" w:sz="4" w:space="0" w:color="auto"/>
              <w:right w:val="single" w:sz="4" w:space="0" w:color="auto"/>
            </w:tcBorders>
          </w:tcPr>
          <w:p w14:paraId="4221B959" w14:textId="77777777" w:rsidR="0099612E" w:rsidRDefault="0099612E" w:rsidP="0099612E">
            <w:pPr>
              <w:pStyle w:val="af3"/>
              <w:spacing w:line="360" w:lineRule="auto"/>
              <w:ind w:left="420" w:firstLineChars="0" w:firstLine="0"/>
              <w:jc w:val="center"/>
              <w:rPr>
                <w:rFonts w:hAnsi="宋体"/>
                <w:color w:val="000000"/>
                <w:szCs w:val="21"/>
              </w:rPr>
            </w:pPr>
            <w:r>
              <w:rPr>
                <w:rFonts w:hAnsi="宋体" w:hint="eastAsia"/>
                <w:color w:val="000000"/>
                <w:szCs w:val="21"/>
              </w:rPr>
              <w:t>编制情况</w:t>
            </w:r>
          </w:p>
        </w:tc>
      </w:tr>
      <w:tr w:rsidR="0099612E" w14:paraId="3E34F739" w14:textId="77777777">
        <w:trPr>
          <w:trHeight w:val="142"/>
        </w:trPr>
        <w:tc>
          <w:tcPr>
            <w:tcW w:w="9661" w:type="dxa"/>
            <w:gridSpan w:val="7"/>
            <w:tcBorders>
              <w:top w:val="single" w:sz="4" w:space="0" w:color="auto"/>
              <w:left w:val="single" w:sz="4" w:space="0" w:color="auto"/>
              <w:bottom w:val="single" w:sz="4" w:space="0" w:color="auto"/>
              <w:right w:val="single" w:sz="4" w:space="0" w:color="auto"/>
            </w:tcBorders>
          </w:tcPr>
          <w:p w14:paraId="3155A8AE" w14:textId="77777777" w:rsidR="0099612E" w:rsidRDefault="0099612E" w:rsidP="0099612E">
            <w:pPr>
              <w:pStyle w:val="af3"/>
              <w:spacing w:line="360" w:lineRule="auto"/>
              <w:ind w:firstLineChars="0" w:firstLine="0"/>
              <w:rPr>
                <w:rFonts w:hAnsi="宋体"/>
                <w:color w:val="000000"/>
                <w:szCs w:val="21"/>
              </w:rPr>
            </w:pPr>
            <w:r>
              <w:rPr>
                <w:rFonts w:hAnsi="宋体" w:hint="eastAsia"/>
                <w:color w:val="000000"/>
                <w:szCs w:val="21"/>
              </w:rPr>
              <w:t>1、编制过程简介</w:t>
            </w:r>
          </w:p>
        </w:tc>
      </w:tr>
      <w:tr w:rsidR="0099612E" w14:paraId="63344AFE" w14:textId="77777777">
        <w:trPr>
          <w:trHeight w:val="6946"/>
        </w:trPr>
        <w:tc>
          <w:tcPr>
            <w:tcW w:w="9661" w:type="dxa"/>
            <w:gridSpan w:val="7"/>
            <w:tcBorders>
              <w:top w:val="single" w:sz="4" w:space="0" w:color="auto"/>
              <w:left w:val="single" w:sz="4" w:space="0" w:color="auto"/>
              <w:bottom w:val="single" w:sz="4" w:space="0" w:color="auto"/>
              <w:right w:val="single" w:sz="4" w:space="0" w:color="auto"/>
            </w:tcBorders>
          </w:tcPr>
          <w:p w14:paraId="10FD21A6" w14:textId="77777777" w:rsidR="0099612E" w:rsidRDefault="0099612E" w:rsidP="0099612E">
            <w:pPr>
              <w:spacing w:line="360" w:lineRule="auto"/>
              <w:ind w:firstLineChars="200" w:firstLine="420"/>
              <w:rPr>
                <w:rFonts w:ascii="宋体" w:hAnsi="宋体"/>
                <w:color w:val="000000"/>
                <w:szCs w:val="21"/>
              </w:rPr>
            </w:pPr>
            <w:r>
              <w:rPr>
                <w:rFonts w:ascii="宋体" w:hAnsi="宋体" w:hint="eastAsia"/>
                <w:color w:val="000000"/>
                <w:szCs w:val="21"/>
              </w:rPr>
              <w:t>2018年9月27日，收到《关于下达2018年第一批安徽省地方标准制修订计划的函》后，成立标准编制小组，成员有潘月敏、王晶晶、李桂亭等。</w:t>
            </w:r>
          </w:p>
          <w:p w14:paraId="5A008BE9" w14:textId="77777777" w:rsidR="0099612E" w:rsidRDefault="0099612E" w:rsidP="0099612E">
            <w:pPr>
              <w:spacing w:line="360" w:lineRule="auto"/>
              <w:ind w:firstLineChars="200" w:firstLine="420"/>
              <w:rPr>
                <w:rFonts w:ascii="宋体" w:hAnsi="宋体"/>
                <w:color w:val="000000"/>
                <w:szCs w:val="21"/>
              </w:rPr>
            </w:pPr>
            <w:r>
              <w:rPr>
                <w:rFonts w:ascii="宋体" w:hAnsi="宋体" w:hint="eastAsia"/>
                <w:color w:val="000000"/>
                <w:szCs w:val="21"/>
              </w:rPr>
              <w:t>标准起草过程：</w:t>
            </w:r>
            <w:r>
              <w:rPr>
                <w:rFonts w:ascii="宋体" w:hAnsi="宋体"/>
                <w:color w:val="000000"/>
                <w:szCs w:val="21"/>
              </w:rPr>
              <w:t>201</w:t>
            </w:r>
            <w:r>
              <w:rPr>
                <w:rFonts w:ascii="宋体" w:hAnsi="宋体" w:hint="eastAsia"/>
                <w:color w:val="000000"/>
                <w:szCs w:val="21"/>
              </w:rPr>
              <w:t>8</w:t>
            </w:r>
            <w:r>
              <w:rPr>
                <w:rFonts w:ascii="宋体" w:hAnsi="宋体"/>
                <w:color w:val="000000"/>
                <w:szCs w:val="21"/>
              </w:rPr>
              <w:t>年向安徽省农业标准化技术委员会提出</w:t>
            </w:r>
            <w:r>
              <w:rPr>
                <w:rFonts w:ascii="宋体" w:hAnsi="宋体" w:hint="eastAsia"/>
                <w:color w:val="000000"/>
                <w:szCs w:val="21"/>
              </w:rPr>
              <w:t>《</w:t>
            </w:r>
            <w:r>
              <w:rPr>
                <w:rFonts w:hAnsi="宋体" w:hint="eastAsia"/>
                <w:color w:val="000000"/>
                <w:szCs w:val="21"/>
              </w:rPr>
              <w:t>设施羊角酥主要病虫害绿色安全防控技术规程</w:t>
            </w:r>
            <w:r>
              <w:rPr>
                <w:rFonts w:ascii="宋体" w:hAnsi="宋体" w:hint="eastAsia"/>
                <w:color w:val="000000"/>
                <w:szCs w:val="21"/>
              </w:rPr>
              <w:t>》安徽省地方标准</w:t>
            </w:r>
            <w:r>
              <w:rPr>
                <w:rFonts w:ascii="宋体" w:hAnsi="宋体"/>
                <w:color w:val="000000"/>
                <w:szCs w:val="21"/>
              </w:rPr>
              <w:t>项目制定申请，201</w:t>
            </w:r>
            <w:r>
              <w:rPr>
                <w:rFonts w:ascii="宋体" w:hAnsi="宋体" w:hint="eastAsia"/>
                <w:color w:val="000000"/>
                <w:szCs w:val="21"/>
              </w:rPr>
              <w:t>8</w:t>
            </w:r>
            <w:r>
              <w:rPr>
                <w:rFonts w:ascii="宋体" w:hAnsi="宋体"/>
                <w:color w:val="000000"/>
                <w:szCs w:val="21"/>
              </w:rPr>
              <w:t>年</w:t>
            </w:r>
            <w:r>
              <w:rPr>
                <w:rFonts w:ascii="宋体" w:hAnsi="宋体" w:hint="eastAsia"/>
                <w:color w:val="000000"/>
                <w:szCs w:val="21"/>
              </w:rPr>
              <w:t>9月被批准立项</w:t>
            </w:r>
            <w:r>
              <w:rPr>
                <w:rFonts w:ascii="宋体" w:hAnsi="宋体"/>
                <w:color w:val="000000"/>
                <w:szCs w:val="21"/>
              </w:rPr>
              <w:t>。</w:t>
            </w:r>
            <w:r>
              <w:rPr>
                <w:rFonts w:ascii="宋体" w:hAnsi="宋体" w:hint="eastAsia"/>
                <w:color w:val="000000"/>
                <w:szCs w:val="21"/>
              </w:rPr>
              <w:t>安徽农业大学近几年组织开展了设施羊角酥栽培试验示范中所取得技术，切合生产实际，本着科学、可操作的原则，起草了本标准，并在此基础上征求参与单位专家的修改意见，形成本标准，能</w:t>
            </w:r>
            <w:r>
              <w:rPr>
                <w:rFonts w:ascii="宋体" w:hAnsi="宋体"/>
                <w:color w:val="000000"/>
                <w:szCs w:val="21"/>
              </w:rPr>
              <w:t>满足</w:t>
            </w:r>
            <w:r>
              <w:rPr>
                <w:rFonts w:ascii="宋体" w:hAnsi="宋体" w:hint="eastAsia"/>
                <w:color w:val="000000"/>
                <w:szCs w:val="21"/>
              </w:rPr>
              <w:t>了</w:t>
            </w:r>
            <w:r>
              <w:rPr>
                <w:rFonts w:ascii="宋体" w:hAnsi="宋体"/>
                <w:color w:val="000000"/>
                <w:szCs w:val="21"/>
              </w:rPr>
              <w:t>实际生产上的应用。</w:t>
            </w:r>
          </w:p>
          <w:p w14:paraId="620442BC" w14:textId="1546D45A" w:rsidR="0099612E" w:rsidRDefault="0099612E" w:rsidP="0099612E">
            <w:pPr>
              <w:spacing w:line="360" w:lineRule="auto"/>
              <w:ind w:firstLineChars="200" w:firstLine="420"/>
              <w:rPr>
                <w:rFonts w:ascii="宋体" w:hAnsi="宋体"/>
                <w:color w:val="000000"/>
                <w:szCs w:val="21"/>
              </w:rPr>
            </w:pPr>
            <w:r>
              <w:rPr>
                <w:rFonts w:ascii="宋体" w:hAnsi="宋体" w:hint="eastAsia"/>
                <w:color w:val="000000"/>
                <w:szCs w:val="21"/>
              </w:rPr>
              <w:t>征求意见情况：</w:t>
            </w:r>
            <w:r w:rsidRPr="00BF776A">
              <w:rPr>
                <w:bCs/>
                <w:color w:val="0000FF"/>
                <w:szCs w:val="21"/>
              </w:rPr>
              <w:t>2020</w:t>
            </w:r>
            <w:r w:rsidRPr="00BF776A">
              <w:rPr>
                <w:bCs/>
                <w:color w:val="0000FF"/>
                <w:szCs w:val="21"/>
              </w:rPr>
              <w:t>年</w:t>
            </w:r>
            <w:r w:rsidRPr="00BF776A">
              <w:rPr>
                <w:bCs/>
                <w:color w:val="0000FF"/>
                <w:szCs w:val="21"/>
              </w:rPr>
              <w:t xml:space="preserve">    </w:t>
            </w:r>
            <w:r w:rsidRPr="00BF776A">
              <w:rPr>
                <w:bCs/>
                <w:color w:val="0000FF"/>
                <w:szCs w:val="21"/>
              </w:rPr>
              <w:t>月，由安徽省市场监督管理局在其网站公开征求意见，共向</w:t>
            </w:r>
            <w:r w:rsidRPr="00BF776A">
              <w:rPr>
                <w:bCs/>
                <w:color w:val="0000FF"/>
                <w:szCs w:val="21"/>
              </w:rPr>
              <w:t xml:space="preserve">    </w:t>
            </w:r>
            <w:r w:rsidRPr="00BF776A">
              <w:rPr>
                <w:bCs/>
                <w:color w:val="0000FF"/>
                <w:szCs w:val="21"/>
              </w:rPr>
              <w:t>个有关行业单位、大专院校、科研院所及有代表性的标准利益方发函征求意见。截止</w:t>
            </w:r>
            <w:r w:rsidRPr="00BF776A">
              <w:rPr>
                <w:bCs/>
                <w:color w:val="0000FF"/>
                <w:szCs w:val="21"/>
              </w:rPr>
              <w:t xml:space="preserve">    </w:t>
            </w:r>
            <w:r w:rsidRPr="00BF776A">
              <w:rPr>
                <w:bCs/>
                <w:color w:val="0000FF"/>
                <w:szCs w:val="21"/>
              </w:rPr>
              <w:t>底，</w:t>
            </w:r>
            <w:r w:rsidRPr="00BF776A">
              <w:rPr>
                <w:color w:val="0000FF"/>
              </w:rPr>
              <w:t>本次征求意见</w:t>
            </w:r>
            <w:r w:rsidRPr="00BF776A">
              <w:rPr>
                <w:bCs/>
                <w:color w:val="0000FF"/>
                <w:szCs w:val="21"/>
              </w:rPr>
              <w:t>共收到</w:t>
            </w:r>
            <w:r w:rsidRPr="00BF776A">
              <w:rPr>
                <w:bCs/>
                <w:color w:val="0000FF"/>
                <w:szCs w:val="21"/>
              </w:rPr>
              <w:t xml:space="preserve">    </w:t>
            </w:r>
            <w:r w:rsidRPr="00BF776A">
              <w:rPr>
                <w:bCs/>
                <w:color w:val="0000FF"/>
                <w:szCs w:val="21"/>
              </w:rPr>
              <w:t>家单位</w:t>
            </w:r>
            <w:r w:rsidRPr="00BF776A">
              <w:rPr>
                <w:bCs/>
                <w:color w:val="0000FF"/>
                <w:szCs w:val="21"/>
              </w:rPr>
              <w:t xml:space="preserve">    </w:t>
            </w:r>
            <w:r w:rsidRPr="00BF776A">
              <w:rPr>
                <w:bCs/>
                <w:color w:val="0000FF"/>
                <w:szCs w:val="21"/>
              </w:rPr>
              <w:t>条意见，最终</w:t>
            </w:r>
            <w:r w:rsidRPr="00BF776A">
              <w:rPr>
                <w:bCs/>
                <w:color w:val="0000FF"/>
                <w:szCs w:val="21"/>
              </w:rPr>
              <w:t xml:space="preserve">    </w:t>
            </w:r>
            <w:r w:rsidRPr="00BF776A">
              <w:rPr>
                <w:bCs/>
                <w:color w:val="0000FF"/>
                <w:szCs w:val="21"/>
              </w:rPr>
              <w:t>条采纳，</w:t>
            </w:r>
            <w:r w:rsidRPr="00BF776A">
              <w:rPr>
                <w:bCs/>
                <w:color w:val="0000FF"/>
                <w:szCs w:val="21"/>
              </w:rPr>
              <w:t xml:space="preserve">    </w:t>
            </w:r>
            <w:r w:rsidRPr="00BF776A">
              <w:rPr>
                <w:bCs/>
                <w:color w:val="0000FF"/>
                <w:szCs w:val="21"/>
              </w:rPr>
              <w:t>条未采纳。</w:t>
            </w:r>
          </w:p>
          <w:p w14:paraId="37418D06" w14:textId="77777777" w:rsidR="0099612E" w:rsidRPr="00BF776A" w:rsidRDefault="0099612E" w:rsidP="0099612E">
            <w:pPr>
              <w:pStyle w:val="af3"/>
              <w:spacing w:line="360" w:lineRule="auto"/>
              <w:rPr>
                <w:rFonts w:ascii="Times New Roman"/>
                <w:bCs/>
                <w:color w:val="0000FF"/>
                <w:szCs w:val="21"/>
              </w:rPr>
            </w:pPr>
            <w:r>
              <w:rPr>
                <w:rFonts w:hAnsi="宋体" w:hint="eastAsia"/>
                <w:color w:val="000000"/>
                <w:szCs w:val="21"/>
              </w:rPr>
              <w:t>审查情况：</w:t>
            </w:r>
            <w:r w:rsidRPr="00BF776A">
              <w:rPr>
                <w:rFonts w:ascii="Times New Roman"/>
                <w:bCs/>
                <w:color w:val="0000FF"/>
                <w:szCs w:val="21"/>
              </w:rPr>
              <w:t>2020</w:t>
            </w:r>
            <w:r w:rsidRPr="00BF776A">
              <w:rPr>
                <w:rFonts w:ascii="Times New Roman"/>
                <w:bCs/>
                <w:color w:val="0000FF"/>
                <w:szCs w:val="21"/>
              </w:rPr>
              <w:t>年</w:t>
            </w:r>
            <w:r w:rsidRPr="00BF776A">
              <w:rPr>
                <w:rFonts w:ascii="Times New Roman"/>
                <w:bCs/>
                <w:color w:val="0000FF"/>
                <w:szCs w:val="21"/>
              </w:rPr>
              <w:t xml:space="preserve">   </w:t>
            </w:r>
            <w:r w:rsidRPr="00BF776A">
              <w:rPr>
                <w:rFonts w:ascii="Times New Roman"/>
                <w:bCs/>
                <w:color w:val="0000FF"/>
                <w:szCs w:val="21"/>
              </w:rPr>
              <w:t>月</w:t>
            </w:r>
            <w:r w:rsidRPr="00BF776A">
              <w:rPr>
                <w:rFonts w:ascii="Times New Roman"/>
                <w:bCs/>
                <w:color w:val="0000FF"/>
                <w:szCs w:val="21"/>
              </w:rPr>
              <w:t xml:space="preserve">    </w:t>
            </w:r>
            <w:r w:rsidRPr="00BF776A">
              <w:rPr>
                <w:rFonts w:ascii="Times New Roman"/>
                <w:bCs/>
                <w:color w:val="0000FF"/>
                <w:szCs w:val="21"/>
              </w:rPr>
              <w:t>日，</w:t>
            </w:r>
            <w:r w:rsidRPr="00CE6A65">
              <w:rPr>
                <w:rFonts w:ascii="Times New Roman" w:hint="eastAsia"/>
                <w:bCs/>
                <w:color w:val="0000FF"/>
                <w:szCs w:val="21"/>
              </w:rPr>
              <w:t>安徽省市场监督管理局</w:t>
            </w:r>
            <w:r w:rsidRPr="00BF776A">
              <w:rPr>
                <w:rFonts w:ascii="Times New Roman"/>
                <w:bCs/>
                <w:color w:val="0000FF"/>
                <w:szCs w:val="21"/>
              </w:rPr>
              <w:t>在合肥市组织召开了《</w:t>
            </w:r>
            <w:r w:rsidRPr="00BF776A">
              <w:rPr>
                <w:rFonts w:ascii="Times New Roman" w:hint="eastAsia"/>
                <w:bCs/>
                <w:color w:val="0000FF"/>
                <w:szCs w:val="21"/>
              </w:rPr>
              <w:t>十字花科作物根肿病绿色防控技术规程</w:t>
            </w:r>
            <w:r w:rsidRPr="00BF776A">
              <w:rPr>
                <w:rFonts w:ascii="Times New Roman"/>
                <w:bCs/>
                <w:color w:val="0000FF"/>
                <w:szCs w:val="21"/>
              </w:rPr>
              <w:t>》地方标准审查会。</w:t>
            </w:r>
          </w:p>
          <w:p w14:paraId="67C3F253" w14:textId="355D68CE" w:rsidR="0099612E" w:rsidRDefault="0099612E" w:rsidP="0099612E">
            <w:pPr>
              <w:spacing w:line="360" w:lineRule="auto"/>
              <w:ind w:firstLineChars="200" w:firstLine="420"/>
              <w:rPr>
                <w:rFonts w:ascii="宋体" w:hAnsi="宋体"/>
                <w:color w:val="000000"/>
                <w:szCs w:val="21"/>
              </w:rPr>
            </w:pPr>
            <w:r>
              <w:rPr>
                <w:rFonts w:ascii="宋体" w:hAnsi="宋体" w:hint="eastAsia"/>
                <w:color w:val="000000"/>
                <w:szCs w:val="21"/>
              </w:rPr>
              <w:t>报批情况：</w:t>
            </w:r>
            <w:r w:rsidRPr="00BF776A">
              <w:rPr>
                <w:rFonts w:hint="eastAsia"/>
                <w:bCs/>
                <w:color w:val="0000FF"/>
                <w:szCs w:val="21"/>
              </w:rPr>
              <w:t>工作组根据征求意见情况及审查会议建议，修改和完善规程，计划于</w:t>
            </w:r>
            <w:r w:rsidRPr="00BF776A">
              <w:rPr>
                <w:bCs/>
                <w:color w:val="0000FF"/>
                <w:szCs w:val="21"/>
              </w:rPr>
              <w:t>2020</w:t>
            </w:r>
            <w:r w:rsidRPr="00BF776A">
              <w:rPr>
                <w:rFonts w:hint="eastAsia"/>
                <w:bCs/>
                <w:color w:val="0000FF"/>
                <w:szCs w:val="21"/>
              </w:rPr>
              <w:t>年</w:t>
            </w:r>
            <w:r w:rsidRPr="00BF776A">
              <w:rPr>
                <w:bCs/>
                <w:color w:val="0000FF"/>
                <w:szCs w:val="21"/>
              </w:rPr>
              <w:t xml:space="preserve">    </w:t>
            </w:r>
            <w:r w:rsidRPr="00BF776A">
              <w:rPr>
                <w:rFonts w:hint="eastAsia"/>
                <w:bCs/>
                <w:color w:val="0000FF"/>
                <w:szCs w:val="21"/>
              </w:rPr>
              <w:t>月形成标准报批稿、编制说明及其它相关文件，并上报至安徽省农业标准化技术委员会。</w:t>
            </w:r>
          </w:p>
        </w:tc>
      </w:tr>
      <w:tr w:rsidR="0099612E" w14:paraId="4326E1BD" w14:textId="77777777">
        <w:trPr>
          <w:trHeight w:val="142"/>
        </w:trPr>
        <w:tc>
          <w:tcPr>
            <w:tcW w:w="9661" w:type="dxa"/>
            <w:gridSpan w:val="7"/>
            <w:tcBorders>
              <w:top w:val="single" w:sz="4" w:space="0" w:color="auto"/>
              <w:left w:val="single" w:sz="4" w:space="0" w:color="auto"/>
              <w:bottom w:val="single" w:sz="4" w:space="0" w:color="auto"/>
              <w:right w:val="single" w:sz="4" w:space="0" w:color="auto"/>
            </w:tcBorders>
          </w:tcPr>
          <w:p w14:paraId="682DE13D" w14:textId="77777777" w:rsidR="0099612E" w:rsidRDefault="0099612E" w:rsidP="0099612E">
            <w:pPr>
              <w:pStyle w:val="af3"/>
              <w:spacing w:line="360" w:lineRule="auto"/>
              <w:ind w:firstLineChars="0" w:firstLine="0"/>
              <w:rPr>
                <w:rFonts w:hAnsi="宋体"/>
                <w:color w:val="000000"/>
                <w:szCs w:val="21"/>
              </w:rPr>
            </w:pPr>
            <w:r>
              <w:rPr>
                <w:rFonts w:hAnsi="宋体" w:hint="eastAsia"/>
                <w:color w:val="000000"/>
                <w:szCs w:val="21"/>
              </w:rPr>
              <w:t>2、制定标准的必要性和意义</w:t>
            </w:r>
          </w:p>
        </w:tc>
      </w:tr>
      <w:tr w:rsidR="0099612E" w14:paraId="667ABDA6" w14:textId="77777777">
        <w:trPr>
          <w:trHeight w:val="142"/>
        </w:trPr>
        <w:tc>
          <w:tcPr>
            <w:tcW w:w="9661" w:type="dxa"/>
            <w:gridSpan w:val="7"/>
            <w:tcBorders>
              <w:top w:val="single" w:sz="4" w:space="0" w:color="auto"/>
              <w:left w:val="single" w:sz="4" w:space="0" w:color="auto"/>
              <w:bottom w:val="single" w:sz="4" w:space="0" w:color="auto"/>
              <w:right w:val="single" w:sz="4" w:space="0" w:color="auto"/>
            </w:tcBorders>
          </w:tcPr>
          <w:p w14:paraId="45AEDDCF" w14:textId="77777777" w:rsidR="0099612E" w:rsidRDefault="0099612E" w:rsidP="0099612E">
            <w:pPr>
              <w:pStyle w:val="af3"/>
              <w:spacing w:line="360" w:lineRule="auto"/>
              <w:rPr>
                <w:rFonts w:eastAsia="宋体" w:hAnsi="宋体" w:cs="Times New Roman"/>
                <w:szCs w:val="21"/>
              </w:rPr>
            </w:pPr>
            <w:r>
              <w:rPr>
                <w:rFonts w:eastAsia="宋体" w:hAnsi="宋体" w:cs="Times New Roman" w:hint="eastAsia"/>
                <w:szCs w:val="21"/>
              </w:rPr>
              <w:t>必要性：</w:t>
            </w:r>
          </w:p>
          <w:p w14:paraId="60803958" w14:textId="77777777" w:rsidR="0099612E" w:rsidRDefault="0099612E" w:rsidP="0099612E">
            <w:pPr>
              <w:spacing w:line="360" w:lineRule="auto"/>
              <w:ind w:firstLineChars="200" w:firstLine="420"/>
              <w:rPr>
                <w:rFonts w:ascii="宋体" w:hAnsi="宋体"/>
                <w:szCs w:val="21"/>
              </w:rPr>
            </w:pPr>
            <w:r>
              <w:rPr>
                <w:rFonts w:ascii="宋体" w:hAnsi="宋体" w:hint="eastAsia"/>
                <w:szCs w:val="21"/>
              </w:rPr>
              <w:t>安徽省目前尚没有全省</w:t>
            </w:r>
            <w:r>
              <w:rPr>
                <w:rFonts w:hAnsi="宋体" w:hint="eastAsia"/>
                <w:color w:val="000000"/>
                <w:szCs w:val="21"/>
              </w:rPr>
              <w:t>设施羊角酥主要病虫害绿色安全防控</w:t>
            </w:r>
            <w:r>
              <w:rPr>
                <w:rFonts w:ascii="宋体" w:hAnsi="宋体" w:hint="eastAsia"/>
                <w:szCs w:val="21"/>
              </w:rPr>
              <w:t>技术规程，缺少系统、全面、规范的技术指导准则。</w:t>
            </w:r>
          </w:p>
          <w:p w14:paraId="3224DB6E" w14:textId="77777777" w:rsidR="0099612E" w:rsidRDefault="0099612E" w:rsidP="0099612E">
            <w:pPr>
              <w:pStyle w:val="af3"/>
              <w:spacing w:line="360" w:lineRule="auto"/>
              <w:rPr>
                <w:rFonts w:eastAsia="宋体" w:hAnsi="宋体" w:cs="Times New Roman"/>
                <w:szCs w:val="21"/>
              </w:rPr>
            </w:pPr>
            <w:r>
              <w:rPr>
                <w:rFonts w:eastAsia="宋体" w:hAnsi="宋体" w:cs="Times New Roman"/>
                <w:szCs w:val="21"/>
              </w:rPr>
              <w:t>1</w:t>
            </w:r>
            <w:r>
              <w:rPr>
                <w:rFonts w:eastAsia="宋体" w:hAnsi="宋体" w:cs="Times New Roman" w:hint="eastAsia"/>
                <w:szCs w:val="21"/>
              </w:rPr>
              <w:t>、设施羊角酥的栽培存在严重的连作障碍，蔓枯病、枯萎病等土传病害严重。</w:t>
            </w:r>
          </w:p>
          <w:p w14:paraId="4B02EB78" w14:textId="77777777" w:rsidR="0099612E" w:rsidRDefault="0099612E" w:rsidP="0099612E">
            <w:pPr>
              <w:pStyle w:val="af3"/>
              <w:spacing w:line="360" w:lineRule="auto"/>
              <w:rPr>
                <w:rFonts w:eastAsia="宋体" w:hAnsi="宋体" w:cs="Times New Roman"/>
                <w:szCs w:val="21"/>
              </w:rPr>
            </w:pPr>
            <w:r>
              <w:rPr>
                <w:rFonts w:eastAsia="宋体" w:hAnsi="宋体" w:cs="Times New Roman"/>
                <w:szCs w:val="21"/>
              </w:rPr>
              <w:t>2</w:t>
            </w:r>
            <w:r>
              <w:rPr>
                <w:rFonts w:eastAsia="宋体" w:hAnsi="宋体" w:cs="Times New Roman" w:hint="eastAsia"/>
                <w:szCs w:val="21"/>
              </w:rPr>
              <w:t>、种植户过度依赖化学农药，导致羊角酥药害、农药残留及环境污染等问题，缺乏绿色安全防控</w:t>
            </w:r>
            <w:r>
              <w:rPr>
                <w:rFonts w:eastAsia="宋体" w:hAnsi="宋体" w:cs="Times New Roman" w:hint="eastAsia"/>
                <w:szCs w:val="21"/>
              </w:rPr>
              <w:lastRenderedPageBreak/>
              <w:t>技术的指导。</w:t>
            </w:r>
          </w:p>
          <w:p w14:paraId="4A1032A2" w14:textId="77777777" w:rsidR="0099612E" w:rsidRDefault="0099612E" w:rsidP="0099612E">
            <w:pPr>
              <w:pStyle w:val="af3"/>
              <w:spacing w:line="360" w:lineRule="auto"/>
              <w:ind w:firstLineChars="0" w:firstLine="0"/>
              <w:rPr>
                <w:rFonts w:eastAsia="宋体" w:hAnsi="宋体" w:cs="Times New Roman"/>
                <w:szCs w:val="21"/>
              </w:rPr>
            </w:pPr>
            <w:r>
              <w:rPr>
                <w:rFonts w:eastAsia="宋体" w:hAnsi="宋体" w:cs="Times New Roman"/>
                <w:szCs w:val="21"/>
              </w:rPr>
              <w:t>3</w:t>
            </w:r>
            <w:r>
              <w:rPr>
                <w:rFonts w:eastAsia="宋体" w:hAnsi="宋体" w:cs="Times New Roman" w:hint="eastAsia"/>
                <w:szCs w:val="21"/>
              </w:rPr>
              <w:t>、国内关于</w:t>
            </w:r>
            <w:r>
              <w:rPr>
                <w:rFonts w:hAnsi="宋体" w:hint="eastAsia"/>
                <w:color w:val="000000"/>
                <w:szCs w:val="21"/>
              </w:rPr>
              <w:t>设施羊角酥主要病虫害绿色安全防控技术</w:t>
            </w:r>
            <w:r>
              <w:rPr>
                <w:rFonts w:eastAsia="宋体" w:hAnsi="宋体" w:cs="Times New Roman" w:hint="eastAsia"/>
                <w:szCs w:val="21"/>
              </w:rPr>
              <w:t>研究较少，还没有制定相应的标准，亟需制定相应的技术标准指导生产。</w:t>
            </w:r>
          </w:p>
          <w:p w14:paraId="6A735B19" w14:textId="77777777" w:rsidR="0099612E" w:rsidRDefault="0099612E" w:rsidP="0099612E">
            <w:pPr>
              <w:pStyle w:val="af3"/>
              <w:spacing w:line="360" w:lineRule="auto"/>
              <w:ind w:firstLineChars="193" w:firstLine="405"/>
              <w:rPr>
                <w:rFonts w:eastAsia="宋体" w:hAnsi="宋体" w:cs="Times New Roman"/>
                <w:szCs w:val="21"/>
              </w:rPr>
            </w:pPr>
          </w:p>
        </w:tc>
      </w:tr>
      <w:tr w:rsidR="0099612E" w14:paraId="2AF39577" w14:textId="77777777">
        <w:trPr>
          <w:trHeight w:val="142"/>
        </w:trPr>
        <w:tc>
          <w:tcPr>
            <w:tcW w:w="9661" w:type="dxa"/>
            <w:gridSpan w:val="7"/>
            <w:tcBorders>
              <w:top w:val="single" w:sz="4" w:space="0" w:color="auto"/>
              <w:left w:val="single" w:sz="4" w:space="0" w:color="auto"/>
              <w:bottom w:val="single" w:sz="4" w:space="0" w:color="auto"/>
              <w:right w:val="single" w:sz="4" w:space="0" w:color="auto"/>
            </w:tcBorders>
          </w:tcPr>
          <w:p w14:paraId="0DCA74E8" w14:textId="77777777" w:rsidR="0099612E" w:rsidRDefault="0099612E" w:rsidP="0099612E">
            <w:pPr>
              <w:pStyle w:val="af3"/>
              <w:spacing w:line="360" w:lineRule="auto"/>
              <w:ind w:firstLineChars="0" w:firstLine="0"/>
              <w:rPr>
                <w:rFonts w:hAnsi="宋体"/>
                <w:szCs w:val="21"/>
              </w:rPr>
            </w:pPr>
            <w:r>
              <w:rPr>
                <w:rFonts w:hAnsi="宋体" w:hint="eastAsia"/>
                <w:szCs w:val="21"/>
              </w:rPr>
              <w:lastRenderedPageBreak/>
              <w:t>3、制定标准的原则和依据，与现行法律法规、标准的关系。</w:t>
            </w:r>
          </w:p>
        </w:tc>
      </w:tr>
      <w:tr w:rsidR="0099612E" w14:paraId="24B44E7E" w14:textId="77777777">
        <w:trPr>
          <w:trHeight w:val="142"/>
        </w:trPr>
        <w:tc>
          <w:tcPr>
            <w:tcW w:w="9661" w:type="dxa"/>
            <w:gridSpan w:val="7"/>
            <w:tcBorders>
              <w:top w:val="single" w:sz="4" w:space="0" w:color="auto"/>
              <w:left w:val="single" w:sz="4" w:space="0" w:color="auto"/>
              <w:bottom w:val="single" w:sz="4" w:space="0" w:color="auto"/>
              <w:right w:val="single" w:sz="4" w:space="0" w:color="auto"/>
            </w:tcBorders>
          </w:tcPr>
          <w:p w14:paraId="5DB9BE03" w14:textId="77777777" w:rsidR="0099612E" w:rsidRPr="007B1374" w:rsidRDefault="0099612E" w:rsidP="0099612E">
            <w:pPr>
              <w:ind w:firstLineChars="200" w:firstLine="420"/>
              <w:rPr>
                <w:rFonts w:hAnsi="宋体"/>
                <w:szCs w:val="21"/>
              </w:rPr>
            </w:pPr>
            <w:r>
              <w:rPr>
                <w:rFonts w:hAnsi="宋体" w:hint="eastAsia"/>
                <w:szCs w:val="21"/>
              </w:rPr>
              <w:t>本</w:t>
            </w:r>
            <w:r>
              <w:rPr>
                <w:rFonts w:hAnsi="宋体"/>
                <w:szCs w:val="21"/>
              </w:rPr>
              <w:t>标准</w:t>
            </w:r>
            <w:r>
              <w:rPr>
                <w:rFonts w:hAnsi="宋体" w:hint="eastAsia"/>
                <w:szCs w:val="21"/>
              </w:rPr>
              <w:t>本着科学、规范、统一和实用的原则，按照《中华人民共和国标准化法》、和《安徽省地方标准管理办法》等有关法律、法规，</w:t>
            </w:r>
            <w:r>
              <w:rPr>
                <w:rFonts w:hint="eastAsia"/>
                <w:kern w:val="0"/>
              </w:rPr>
              <w:t>本标准规定了</w:t>
            </w:r>
            <w:r w:rsidRPr="007B1374">
              <w:rPr>
                <w:rFonts w:hAnsi="宋体" w:hint="eastAsia"/>
                <w:szCs w:val="21"/>
              </w:rPr>
              <w:t>设施羊角酥主要病虫害绿色安全防控技术的术语和定义、防治原则与防治对象及绿色防控技术</w:t>
            </w:r>
            <w:r>
              <w:rPr>
                <w:rFonts w:hint="eastAsia"/>
                <w:kern w:val="0"/>
              </w:rPr>
              <w:t>。</w:t>
            </w:r>
            <w:r>
              <w:rPr>
                <w:rFonts w:hAnsi="宋体"/>
                <w:szCs w:val="21"/>
              </w:rPr>
              <w:t>主要依据多年来的</w:t>
            </w:r>
            <w:r>
              <w:rPr>
                <w:rFonts w:hAnsi="宋体" w:hint="eastAsia"/>
                <w:szCs w:val="21"/>
              </w:rPr>
              <w:t>试验示范数据和实践经验</w:t>
            </w:r>
            <w:r>
              <w:rPr>
                <w:rFonts w:hAnsi="宋体"/>
                <w:szCs w:val="21"/>
              </w:rPr>
              <w:t>。与现行</w:t>
            </w:r>
            <w:r>
              <w:rPr>
                <w:rFonts w:hAnsi="宋体" w:hint="eastAsia"/>
                <w:szCs w:val="21"/>
              </w:rPr>
              <w:t>法律、</w:t>
            </w:r>
            <w:r>
              <w:rPr>
                <w:rFonts w:hAnsi="宋体"/>
                <w:szCs w:val="21"/>
              </w:rPr>
              <w:t>标准无冲突。</w:t>
            </w:r>
          </w:p>
          <w:p w14:paraId="39BB5361" w14:textId="77777777" w:rsidR="0099612E" w:rsidRDefault="0099612E" w:rsidP="0099612E">
            <w:pPr>
              <w:pStyle w:val="af3"/>
              <w:spacing w:line="360" w:lineRule="auto"/>
              <w:rPr>
                <w:rFonts w:hAnsi="宋体"/>
                <w:szCs w:val="21"/>
              </w:rPr>
            </w:pPr>
            <w:r>
              <w:rPr>
                <w:rFonts w:hAnsi="宋体" w:hint="eastAsia"/>
                <w:szCs w:val="21"/>
              </w:rPr>
              <w:t>本标准制定的依据：</w:t>
            </w:r>
          </w:p>
          <w:p w14:paraId="627A855B" w14:textId="77777777" w:rsidR="0099612E" w:rsidRDefault="0099612E" w:rsidP="0099612E">
            <w:pPr>
              <w:pStyle w:val="af3"/>
              <w:spacing w:line="360" w:lineRule="auto"/>
              <w:rPr>
                <w:rFonts w:hAnsi="宋体"/>
                <w:szCs w:val="21"/>
              </w:rPr>
            </w:pPr>
            <w:r>
              <w:rPr>
                <w:rFonts w:hAnsi="宋体" w:hint="eastAsia"/>
                <w:szCs w:val="21"/>
              </w:rPr>
              <w:t>1、相关的政策法规</w:t>
            </w:r>
          </w:p>
          <w:p w14:paraId="115ADB17" w14:textId="77777777" w:rsidR="0099612E" w:rsidRDefault="0099612E" w:rsidP="0099612E">
            <w:pPr>
              <w:pStyle w:val="af3"/>
              <w:spacing w:line="360" w:lineRule="auto"/>
              <w:rPr>
                <w:rFonts w:hAnsi="宋体"/>
                <w:szCs w:val="21"/>
              </w:rPr>
            </w:pPr>
            <w:r>
              <w:rPr>
                <w:rFonts w:hAnsi="宋体" w:hint="eastAsia"/>
                <w:szCs w:val="21"/>
              </w:rPr>
              <w:t>1.1 《中华人民共和国标准化法》；</w:t>
            </w:r>
          </w:p>
          <w:p w14:paraId="6593AB77" w14:textId="77777777" w:rsidR="0099612E" w:rsidRDefault="0099612E" w:rsidP="0099612E">
            <w:pPr>
              <w:pStyle w:val="af3"/>
              <w:spacing w:line="360" w:lineRule="auto"/>
              <w:rPr>
                <w:rFonts w:hAnsi="宋体"/>
                <w:szCs w:val="21"/>
              </w:rPr>
            </w:pPr>
            <w:r>
              <w:rPr>
                <w:rFonts w:hAnsi="宋体" w:hint="eastAsia"/>
                <w:szCs w:val="21"/>
              </w:rPr>
              <w:t>1.2《安徽省地方标准管理办法》（皖质发[2013]61号）。</w:t>
            </w:r>
          </w:p>
          <w:p w14:paraId="6D25D137" w14:textId="77777777" w:rsidR="0099612E" w:rsidRDefault="0099612E" w:rsidP="0099612E">
            <w:pPr>
              <w:pStyle w:val="af3"/>
              <w:spacing w:line="360" w:lineRule="auto"/>
              <w:rPr>
                <w:rFonts w:hAnsi="宋体"/>
                <w:szCs w:val="21"/>
              </w:rPr>
            </w:pPr>
            <w:r>
              <w:rPr>
                <w:rFonts w:hAnsi="宋体" w:hint="eastAsia"/>
                <w:szCs w:val="21"/>
              </w:rPr>
              <w:t>2、相关标准</w:t>
            </w:r>
          </w:p>
          <w:p w14:paraId="5ED814C7" w14:textId="77777777" w:rsidR="0099612E" w:rsidRPr="007B1374" w:rsidRDefault="0099612E" w:rsidP="0099612E">
            <w:pPr>
              <w:spacing w:line="276" w:lineRule="auto"/>
              <w:ind w:firstLineChars="200" w:firstLine="420"/>
              <w:rPr>
                <w:rFonts w:ascii="宋体" w:eastAsiaTheme="minorEastAsia" w:hAnsi="宋体" w:cstheme="minorBidi"/>
                <w:szCs w:val="21"/>
              </w:rPr>
            </w:pPr>
            <w:r w:rsidRPr="007B1374">
              <w:rPr>
                <w:rFonts w:ascii="宋体" w:eastAsiaTheme="minorEastAsia" w:hAnsi="宋体" w:cstheme="minorBidi"/>
                <w:szCs w:val="21"/>
              </w:rPr>
              <w:t xml:space="preserve">GB/T 8321 </w:t>
            </w:r>
            <w:r w:rsidRPr="007B1374">
              <w:rPr>
                <w:rFonts w:ascii="宋体" w:eastAsiaTheme="minorEastAsia" w:hAnsi="宋体" w:cstheme="minorBidi" w:hint="eastAsia"/>
                <w:szCs w:val="21"/>
              </w:rPr>
              <w:t>（所有部分）农药合理使用准则</w:t>
            </w:r>
          </w:p>
          <w:p w14:paraId="22A2026B" w14:textId="77777777" w:rsidR="0099612E" w:rsidRPr="007B1374" w:rsidRDefault="0099612E" w:rsidP="0099612E">
            <w:pPr>
              <w:spacing w:line="276" w:lineRule="auto"/>
              <w:ind w:firstLineChars="350" w:firstLine="735"/>
              <w:rPr>
                <w:rFonts w:ascii="宋体" w:eastAsiaTheme="minorEastAsia" w:hAnsi="宋体" w:cstheme="minorBidi"/>
                <w:szCs w:val="21"/>
              </w:rPr>
            </w:pPr>
            <w:r w:rsidRPr="007B1374">
              <w:rPr>
                <w:rFonts w:ascii="宋体" w:eastAsiaTheme="minorEastAsia" w:hAnsi="宋体" w:cstheme="minorBidi"/>
                <w:szCs w:val="21"/>
              </w:rPr>
              <w:t xml:space="preserve">GB 16715.1 </w:t>
            </w:r>
            <w:r w:rsidRPr="007B1374">
              <w:rPr>
                <w:rFonts w:ascii="宋体" w:eastAsiaTheme="minorEastAsia" w:hAnsi="宋体" w:cstheme="minorBidi" w:hint="eastAsia"/>
                <w:szCs w:val="21"/>
              </w:rPr>
              <w:t>瓜菜作物种子第</w:t>
            </w:r>
            <w:r w:rsidRPr="007B1374">
              <w:rPr>
                <w:rFonts w:ascii="宋体" w:eastAsiaTheme="minorEastAsia" w:hAnsi="宋体" w:cstheme="minorBidi"/>
                <w:szCs w:val="21"/>
              </w:rPr>
              <w:t>1</w:t>
            </w:r>
            <w:r w:rsidRPr="007B1374">
              <w:rPr>
                <w:rFonts w:ascii="宋体" w:eastAsiaTheme="minorEastAsia" w:hAnsi="宋体" w:cstheme="minorBidi" w:hint="eastAsia"/>
                <w:szCs w:val="21"/>
              </w:rPr>
              <w:t>部分：瓜类</w:t>
            </w:r>
          </w:p>
          <w:p w14:paraId="3C437A78" w14:textId="77777777" w:rsidR="0099612E" w:rsidRPr="007B1374" w:rsidRDefault="0099612E" w:rsidP="0099612E">
            <w:pPr>
              <w:spacing w:line="276" w:lineRule="auto"/>
              <w:ind w:firstLineChars="350" w:firstLine="735"/>
              <w:rPr>
                <w:rFonts w:ascii="宋体" w:eastAsiaTheme="minorEastAsia" w:hAnsi="宋体" w:cstheme="minorBidi"/>
                <w:szCs w:val="21"/>
              </w:rPr>
            </w:pPr>
            <w:r w:rsidRPr="007B1374">
              <w:rPr>
                <w:rFonts w:ascii="宋体" w:eastAsiaTheme="minorEastAsia" w:hAnsi="宋体" w:cstheme="minorBidi"/>
                <w:szCs w:val="21"/>
              </w:rPr>
              <w:t xml:space="preserve">GB /T18407.2 </w:t>
            </w:r>
            <w:r w:rsidRPr="007B1374">
              <w:rPr>
                <w:rFonts w:ascii="宋体" w:eastAsiaTheme="minorEastAsia" w:hAnsi="宋体" w:cstheme="minorBidi" w:hint="eastAsia"/>
                <w:szCs w:val="21"/>
              </w:rPr>
              <w:t>农产品安全质量无公害水果产地环境要求</w:t>
            </w:r>
          </w:p>
          <w:p w14:paraId="2FB3EDBE" w14:textId="0F9526A8" w:rsidR="0099612E" w:rsidRPr="007B1374" w:rsidRDefault="0099612E" w:rsidP="0099612E">
            <w:pPr>
              <w:spacing w:line="276" w:lineRule="auto"/>
              <w:ind w:firstLineChars="350" w:firstLine="735"/>
              <w:rPr>
                <w:rFonts w:hAnsi="宋体"/>
                <w:color w:val="FF0000"/>
                <w:szCs w:val="21"/>
              </w:rPr>
            </w:pPr>
            <w:r w:rsidRPr="007B1374">
              <w:rPr>
                <w:rFonts w:ascii="宋体" w:eastAsiaTheme="minorEastAsia" w:hAnsi="宋体" w:cstheme="minorBidi"/>
                <w:szCs w:val="21"/>
              </w:rPr>
              <w:t xml:space="preserve">NY/T 496 </w:t>
            </w:r>
            <w:r w:rsidRPr="007B1374">
              <w:rPr>
                <w:rFonts w:ascii="宋体" w:eastAsiaTheme="minorEastAsia" w:hAnsi="宋体" w:cstheme="minorBidi" w:hint="eastAsia"/>
                <w:szCs w:val="21"/>
              </w:rPr>
              <w:t>肥料合理使用准则通则</w:t>
            </w:r>
          </w:p>
        </w:tc>
      </w:tr>
      <w:tr w:rsidR="0099612E" w14:paraId="4A304141"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343401A7" w14:textId="77777777" w:rsidR="0099612E" w:rsidRDefault="0099612E" w:rsidP="0099612E">
            <w:pPr>
              <w:pStyle w:val="af3"/>
              <w:spacing w:line="360" w:lineRule="auto"/>
              <w:ind w:firstLineChars="0" w:firstLine="0"/>
              <w:rPr>
                <w:rFonts w:hAnsi="宋体"/>
                <w:color w:val="000000"/>
                <w:szCs w:val="21"/>
              </w:rPr>
            </w:pPr>
            <w:r>
              <w:rPr>
                <w:rFonts w:hAnsi="宋体" w:hint="eastAsia"/>
                <w:color w:val="000000"/>
                <w:szCs w:val="21"/>
              </w:rPr>
              <w:t>4、主要条款的说明，主要技术指标、参数、试验验证的论述（详细说明）</w:t>
            </w:r>
          </w:p>
        </w:tc>
      </w:tr>
      <w:tr w:rsidR="0099612E" w14:paraId="3B5A1B7C" w14:textId="77777777">
        <w:trPr>
          <w:trHeight w:val="677"/>
        </w:trPr>
        <w:tc>
          <w:tcPr>
            <w:tcW w:w="9661" w:type="dxa"/>
            <w:gridSpan w:val="7"/>
            <w:tcBorders>
              <w:top w:val="single" w:sz="4" w:space="0" w:color="auto"/>
              <w:left w:val="single" w:sz="4" w:space="0" w:color="auto"/>
              <w:bottom w:val="single" w:sz="4" w:space="0" w:color="auto"/>
              <w:right w:val="single" w:sz="4" w:space="0" w:color="auto"/>
            </w:tcBorders>
          </w:tcPr>
          <w:p w14:paraId="38442F6F" w14:textId="77777777" w:rsidR="0099612E" w:rsidRDefault="0099612E" w:rsidP="0099612E">
            <w:pPr>
              <w:spacing w:line="360" w:lineRule="auto"/>
              <w:ind w:firstLineChars="196" w:firstLine="413"/>
              <w:rPr>
                <w:rFonts w:ascii="宋体" w:hAnsi="宋体"/>
                <w:b/>
                <w:szCs w:val="21"/>
              </w:rPr>
            </w:pPr>
            <w:r>
              <w:rPr>
                <w:rFonts w:ascii="宋体" w:hAnsi="宋体" w:hint="eastAsia"/>
                <w:b/>
                <w:szCs w:val="21"/>
              </w:rPr>
              <w:t>主要条款：</w:t>
            </w:r>
          </w:p>
          <w:p w14:paraId="2ADC807B" w14:textId="77777777" w:rsidR="0099612E" w:rsidRDefault="0099612E" w:rsidP="0099612E">
            <w:pPr>
              <w:pStyle w:val="ac"/>
              <w:spacing w:line="360" w:lineRule="auto"/>
              <w:rPr>
                <w:color w:val="auto"/>
                <w:kern w:val="0"/>
              </w:rPr>
            </w:pPr>
            <w:r>
              <w:rPr>
                <w:rFonts w:hint="eastAsia"/>
                <w:color w:val="auto"/>
                <w:kern w:val="0"/>
              </w:rPr>
              <w:t>本标准的章节由：范围、规范性引用文件、术语和定义、防治原则与防治对象、绿色防控等部分组成。</w:t>
            </w:r>
          </w:p>
          <w:p w14:paraId="6839A947" w14:textId="77777777" w:rsidR="0099612E" w:rsidRDefault="0099612E" w:rsidP="0099612E">
            <w:pPr>
              <w:spacing w:line="360" w:lineRule="auto"/>
              <w:ind w:firstLine="420"/>
              <w:rPr>
                <w:rFonts w:ascii="宋体" w:hAnsi="宋体"/>
                <w:b/>
                <w:szCs w:val="21"/>
              </w:rPr>
            </w:pPr>
            <w:r>
              <w:rPr>
                <w:rFonts w:ascii="宋体" w:hAnsi="宋体" w:hint="eastAsia"/>
                <w:b/>
                <w:szCs w:val="21"/>
              </w:rPr>
              <w:t>主要技术指标、参数：</w:t>
            </w:r>
          </w:p>
          <w:p w14:paraId="071FE449" w14:textId="77777777" w:rsidR="0099612E" w:rsidRDefault="0099612E" w:rsidP="0099612E">
            <w:pPr>
              <w:pStyle w:val="a0"/>
              <w:numPr>
                <w:ilvl w:val="0"/>
                <w:numId w:val="0"/>
              </w:numPr>
              <w:tabs>
                <w:tab w:val="left" w:pos="0"/>
              </w:tabs>
              <w:spacing w:before="156" w:after="156" w:line="360" w:lineRule="auto"/>
            </w:pPr>
            <w:r>
              <w:rPr>
                <w:rFonts w:ascii="宋体" w:eastAsia="宋体" w:hAnsi="宋体" w:cs="Courier New" w:hint="eastAsia"/>
                <w:szCs w:val="20"/>
              </w:rPr>
              <w:t xml:space="preserve">1 </w:t>
            </w:r>
            <w:r>
              <w:rPr>
                <w:rFonts w:hint="eastAsia"/>
              </w:rPr>
              <w:t>农业防治</w:t>
            </w:r>
          </w:p>
          <w:p w14:paraId="6D856FAD" w14:textId="77777777" w:rsidR="0099612E" w:rsidRDefault="0099612E" w:rsidP="0099612E">
            <w:pPr>
              <w:pStyle w:val="af3"/>
              <w:spacing w:line="360" w:lineRule="auto"/>
              <w:ind w:firstLineChars="0" w:firstLine="0"/>
              <w:rPr>
                <w:rFonts w:ascii="黑体" w:eastAsia="黑体"/>
                <w:szCs w:val="21"/>
              </w:rPr>
            </w:pPr>
            <w:r>
              <w:rPr>
                <w:rFonts w:ascii="黑体" w:eastAsia="黑体" w:hint="eastAsia"/>
                <w:szCs w:val="21"/>
              </w:rPr>
              <w:t>1.1　选择抗性品种</w:t>
            </w:r>
          </w:p>
          <w:p w14:paraId="331A31AA" w14:textId="77777777" w:rsidR="0099612E" w:rsidRDefault="0099612E" w:rsidP="0099612E">
            <w:pPr>
              <w:pStyle w:val="af3"/>
              <w:spacing w:line="360" w:lineRule="auto"/>
              <w:rPr>
                <w:rFonts w:ascii="Times New Roman"/>
              </w:rPr>
            </w:pPr>
            <w:r>
              <w:rPr>
                <w:rFonts w:ascii="Times New Roman" w:hint="eastAsia"/>
              </w:rPr>
              <w:t>选择抗逆性强、质优丰产品种，种子质量符合</w:t>
            </w:r>
            <w:r>
              <w:rPr>
                <w:rFonts w:ascii="Times New Roman" w:hint="eastAsia"/>
              </w:rPr>
              <w:t>GB16715.1</w:t>
            </w:r>
            <w:r>
              <w:rPr>
                <w:rFonts w:ascii="Times New Roman" w:hint="eastAsia"/>
              </w:rPr>
              <w:t>中二级以上标准。</w:t>
            </w:r>
          </w:p>
          <w:p w14:paraId="0EF01D4E" w14:textId="77777777" w:rsidR="0099612E" w:rsidRDefault="0099612E" w:rsidP="0099612E">
            <w:pPr>
              <w:pStyle w:val="af3"/>
              <w:spacing w:line="360" w:lineRule="auto"/>
              <w:ind w:firstLineChars="0" w:firstLine="0"/>
              <w:rPr>
                <w:rFonts w:ascii="黑体" w:eastAsia="黑体"/>
                <w:szCs w:val="21"/>
              </w:rPr>
            </w:pPr>
            <w:r>
              <w:rPr>
                <w:rFonts w:ascii="黑体" w:eastAsia="黑体" w:hint="eastAsia"/>
                <w:szCs w:val="21"/>
              </w:rPr>
              <w:t>1.2　营养钵或穴盘育苗</w:t>
            </w:r>
          </w:p>
          <w:p w14:paraId="2CA0E4F2" w14:textId="77777777" w:rsidR="0099612E" w:rsidRDefault="0099612E" w:rsidP="0099612E">
            <w:pPr>
              <w:pStyle w:val="af3"/>
              <w:spacing w:line="360" w:lineRule="auto"/>
            </w:pPr>
            <w:r>
              <w:rPr>
                <w:rFonts w:hint="eastAsia"/>
              </w:rPr>
              <w:t>选用营养钵或48孔穴盘育苗</w:t>
            </w:r>
          </w:p>
          <w:p w14:paraId="337BE6D1" w14:textId="77777777" w:rsidR="0099612E" w:rsidRDefault="0099612E" w:rsidP="0099612E">
            <w:pPr>
              <w:spacing w:before="50" w:after="50" w:line="360" w:lineRule="auto"/>
              <w:outlineLvl w:val="2"/>
              <w:rPr>
                <w:rFonts w:ascii="黑体" w:eastAsia="黑体"/>
                <w:kern w:val="0"/>
                <w:szCs w:val="21"/>
              </w:rPr>
            </w:pPr>
            <w:r>
              <w:rPr>
                <w:rFonts w:ascii="黑体" w:eastAsia="黑体" w:hint="eastAsia"/>
                <w:kern w:val="0"/>
                <w:szCs w:val="21"/>
              </w:rPr>
              <w:t>1.3　嫁接</w:t>
            </w:r>
          </w:p>
          <w:p w14:paraId="33529DAB" w14:textId="77777777" w:rsidR="0099612E" w:rsidRDefault="0099612E" w:rsidP="0099612E">
            <w:pPr>
              <w:pStyle w:val="af3"/>
              <w:spacing w:line="360" w:lineRule="auto"/>
            </w:pPr>
            <w:r>
              <w:rPr>
                <w:rFonts w:hint="eastAsia"/>
              </w:rPr>
              <w:t>选择插接法羊角酥嫁接苗。</w:t>
            </w:r>
          </w:p>
          <w:p w14:paraId="03777660" w14:textId="77777777" w:rsidR="0099612E" w:rsidRDefault="0099612E" w:rsidP="0099612E">
            <w:pPr>
              <w:spacing w:before="50" w:after="50"/>
              <w:outlineLvl w:val="2"/>
              <w:rPr>
                <w:rFonts w:ascii="宋体" w:hAnsi="宋体" w:cs="黑体"/>
                <w:bCs/>
                <w:szCs w:val="21"/>
              </w:rPr>
            </w:pPr>
            <w:r>
              <w:rPr>
                <w:rFonts w:ascii="黑体" w:eastAsia="黑体" w:hAnsi="宋体" w:cs="黑体" w:hint="eastAsia"/>
                <w:bCs/>
                <w:szCs w:val="21"/>
              </w:rPr>
              <w:t>1.5　壮苗</w:t>
            </w:r>
          </w:p>
          <w:p w14:paraId="1904FEC5" w14:textId="77777777" w:rsidR="0099612E" w:rsidRDefault="0099612E" w:rsidP="0099612E">
            <w:pPr>
              <w:pStyle w:val="af3"/>
              <w:spacing w:line="360" w:lineRule="auto"/>
            </w:pPr>
            <w:r>
              <w:rPr>
                <w:rFonts w:ascii="Times New Roman" w:hint="eastAsia"/>
              </w:rPr>
              <w:lastRenderedPageBreak/>
              <w:t>适时揭膜炼苗，增强幼苗抗逆性和抗病性。</w:t>
            </w:r>
          </w:p>
          <w:p w14:paraId="6FAE8063" w14:textId="77777777" w:rsidR="0099612E" w:rsidRDefault="0099612E" w:rsidP="0099612E">
            <w:pPr>
              <w:spacing w:before="50" w:after="50" w:line="360" w:lineRule="auto"/>
              <w:outlineLvl w:val="2"/>
              <w:rPr>
                <w:rFonts w:ascii="黑体" w:eastAsia="黑体"/>
                <w:kern w:val="0"/>
                <w:szCs w:val="21"/>
              </w:rPr>
            </w:pPr>
            <w:r>
              <w:rPr>
                <w:rFonts w:ascii="黑体" w:eastAsia="黑体" w:hint="eastAsia"/>
                <w:kern w:val="0"/>
                <w:szCs w:val="21"/>
              </w:rPr>
              <w:t>1.6　土壤选择及肥水管理</w:t>
            </w:r>
          </w:p>
          <w:p w14:paraId="14805858" w14:textId="77777777" w:rsidR="0099612E" w:rsidRDefault="0099612E" w:rsidP="0099612E">
            <w:pPr>
              <w:pStyle w:val="af3"/>
              <w:spacing w:line="360" w:lineRule="auto"/>
              <w:rPr>
                <w:rFonts w:ascii="Times New Roman"/>
              </w:rPr>
            </w:pPr>
            <w:r>
              <w:rPr>
                <w:rFonts w:hint="eastAsia"/>
              </w:rPr>
              <w:t>宜选择三年内未种植过瓜类的水稻田轮作，忌与葫芦科、茄科类作物重茬种植。</w:t>
            </w:r>
            <w:r>
              <w:rPr>
                <w:rFonts w:ascii="Times New Roman" w:hint="eastAsia"/>
              </w:rPr>
              <w:t>施足底肥，以有机肥为主，化肥为辅，配合施入微生物菌剂，改善土壤理化性状，忌用未腐熟有机肥。每</w:t>
            </w:r>
            <w:r>
              <w:rPr>
                <w:rFonts w:ascii="Times New Roman" w:hint="eastAsia"/>
              </w:rPr>
              <w:t>667</w:t>
            </w:r>
            <w:r>
              <w:rPr>
                <w:rFonts w:ascii="Times New Roman"/>
              </w:rPr>
              <w:t xml:space="preserve"> </w:t>
            </w:r>
            <w:r>
              <w:rPr>
                <w:rFonts w:ascii="Times New Roman" w:hint="eastAsia"/>
              </w:rPr>
              <w:t>m</w:t>
            </w:r>
            <w:r>
              <w:rPr>
                <w:rFonts w:ascii="Times New Roman" w:hint="eastAsia"/>
                <w:vertAlign w:val="superscript"/>
              </w:rPr>
              <w:t>2</w:t>
            </w:r>
            <w:r>
              <w:rPr>
                <w:rFonts w:ascii="Times New Roman" w:hint="eastAsia"/>
              </w:rPr>
              <w:t>施腐熟有机肥</w:t>
            </w:r>
            <w:r>
              <w:rPr>
                <w:rFonts w:ascii="Times New Roman" w:hint="eastAsia"/>
              </w:rPr>
              <w:t>3000</w:t>
            </w:r>
            <w:r>
              <w:rPr>
                <w:rFonts w:ascii="Times New Roman" w:hint="eastAsia"/>
              </w:rPr>
              <w:t>～</w:t>
            </w:r>
            <w:r>
              <w:rPr>
                <w:rFonts w:ascii="Times New Roman" w:hint="eastAsia"/>
              </w:rPr>
              <w:t>3500</w:t>
            </w:r>
            <w:r>
              <w:rPr>
                <w:rFonts w:ascii="Times New Roman"/>
              </w:rPr>
              <w:t xml:space="preserve"> </w:t>
            </w:r>
            <w:r>
              <w:rPr>
                <w:rFonts w:ascii="Times New Roman" w:hint="eastAsia"/>
              </w:rPr>
              <w:t>kg</w:t>
            </w:r>
            <w:r>
              <w:rPr>
                <w:rFonts w:ascii="Times New Roman" w:hint="eastAsia"/>
              </w:rPr>
              <w:t>，腐熟饼肥</w:t>
            </w:r>
            <w:r>
              <w:rPr>
                <w:rFonts w:ascii="Times New Roman" w:hint="eastAsia"/>
              </w:rPr>
              <w:t>100</w:t>
            </w:r>
            <w:r>
              <w:rPr>
                <w:rFonts w:ascii="Times New Roman" w:hint="eastAsia"/>
              </w:rPr>
              <w:t>～</w:t>
            </w:r>
            <w:r>
              <w:rPr>
                <w:rFonts w:ascii="Times New Roman" w:hint="eastAsia"/>
              </w:rPr>
              <w:t>150</w:t>
            </w:r>
            <w:r>
              <w:rPr>
                <w:rFonts w:ascii="Times New Roman"/>
              </w:rPr>
              <w:t xml:space="preserve"> </w:t>
            </w:r>
            <w:r>
              <w:rPr>
                <w:rFonts w:ascii="Times New Roman" w:hint="eastAsia"/>
              </w:rPr>
              <w:t>kg</w:t>
            </w:r>
            <w:r>
              <w:rPr>
                <w:rFonts w:ascii="Times New Roman" w:hint="eastAsia"/>
              </w:rPr>
              <w:t>，含硫酸钾的氮磷钾（</w:t>
            </w:r>
            <w:r>
              <w:rPr>
                <w:rFonts w:ascii="Times New Roman" w:hint="eastAsia"/>
              </w:rPr>
              <w:t>18-7-20</w:t>
            </w:r>
            <w:r>
              <w:rPr>
                <w:rFonts w:ascii="Times New Roman" w:hint="eastAsia"/>
              </w:rPr>
              <w:t>）复合肥</w:t>
            </w:r>
            <w:r>
              <w:rPr>
                <w:rFonts w:ascii="Times New Roman" w:hint="eastAsia"/>
              </w:rPr>
              <w:t>40</w:t>
            </w:r>
            <w:r>
              <w:rPr>
                <w:rFonts w:ascii="Times New Roman"/>
              </w:rPr>
              <w:t xml:space="preserve"> </w:t>
            </w:r>
            <w:r>
              <w:rPr>
                <w:rFonts w:ascii="Times New Roman" w:hint="eastAsia"/>
              </w:rPr>
              <w:t>kg</w:t>
            </w:r>
            <w:r>
              <w:rPr>
                <w:rFonts w:ascii="Times New Roman" w:hint="eastAsia"/>
              </w:rPr>
              <w:t>。</w:t>
            </w:r>
          </w:p>
          <w:p w14:paraId="1AC9DD8C" w14:textId="77777777" w:rsidR="0099612E" w:rsidRDefault="0099612E" w:rsidP="0099612E">
            <w:pPr>
              <w:spacing w:before="50" w:after="50"/>
              <w:outlineLvl w:val="2"/>
              <w:rPr>
                <w:rFonts w:ascii="黑体" w:eastAsia="黑体" w:hAnsi="黑体" w:cs="黑体"/>
                <w:kern w:val="0"/>
                <w:szCs w:val="21"/>
              </w:rPr>
            </w:pPr>
            <w:r>
              <w:rPr>
                <w:rFonts w:ascii="黑体" w:eastAsia="黑体" w:hAnsi="黑体" w:cs="黑体" w:hint="eastAsia"/>
              </w:rPr>
              <w:t>1.7 棚室消毒</w:t>
            </w:r>
          </w:p>
          <w:p w14:paraId="4D44F277" w14:textId="77777777" w:rsidR="0099612E" w:rsidRPr="00D9557D" w:rsidRDefault="0099612E" w:rsidP="0099612E">
            <w:pPr>
              <w:pStyle w:val="af3"/>
              <w:rPr>
                <w:rFonts w:ascii="Times New Roman"/>
              </w:rPr>
            </w:pPr>
            <w:r>
              <w:rPr>
                <w:rFonts w:ascii="Times New Roman" w:hint="eastAsia"/>
              </w:rPr>
              <w:t>定植前，每</w:t>
            </w:r>
            <w:r>
              <w:rPr>
                <w:rFonts w:ascii="Times New Roman" w:hint="eastAsia"/>
              </w:rPr>
              <w:t>667</w:t>
            </w:r>
            <w:r>
              <w:rPr>
                <w:rFonts w:ascii="Times New Roman"/>
              </w:rPr>
              <w:t xml:space="preserve"> </w:t>
            </w:r>
            <w:r>
              <w:rPr>
                <w:rFonts w:ascii="Times New Roman" w:hint="eastAsia"/>
              </w:rPr>
              <w:t>m</w:t>
            </w:r>
            <w:r>
              <w:rPr>
                <w:rFonts w:ascii="Times New Roman" w:hint="eastAsia"/>
                <w:vertAlign w:val="superscript"/>
              </w:rPr>
              <w:t>2</w:t>
            </w:r>
            <w:r>
              <w:rPr>
                <w:rFonts w:ascii="Times New Roman" w:hint="eastAsia"/>
              </w:rPr>
              <w:t>用</w:t>
            </w:r>
            <w:r>
              <w:rPr>
                <w:rFonts w:ascii="Times New Roman" w:hint="eastAsia"/>
              </w:rPr>
              <w:t>3kg</w:t>
            </w:r>
            <w:r>
              <w:rPr>
                <w:rFonts w:ascii="Times New Roman" w:hint="eastAsia"/>
              </w:rPr>
              <w:t>硫磺和</w:t>
            </w:r>
            <w:r>
              <w:rPr>
                <w:rFonts w:ascii="Times New Roman" w:hint="eastAsia"/>
              </w:rPr>
              <w:t>6</w:t>
            </w:r>
            <w:r>
              <w:rPr>
                <w:rFonts w:ascii="Times New Roman"/>
              </w:rPr>
              <w:t xml:space="preserve"> </w:t>
            </w:r>
            <w:r>
              <w:rPr>
                <w:rFonts w:ascii="Times New Roman" w:hint="eastAsia"/>
              </w:rPr>
              <w:t>kg</w:t>
            </w:r>
            <w:r>
              <w:rPr>
                <w:rFonts w:ascii="Times New Roman" w:hint="eastAsia"/>
              </w:rPr>
              <w:t>碎木屑混匀，分</w:t>
            </w:r>
            <w:r>
              <w:rPr>
                <w:rFonts w:ascii="Times New Roman" w:hint="eastAsia"/>
              </w:rPr>
              <w:t>10</w:t>
            </w:r>
            <w:r>
              <w:rPr>
                <w:rFonts w:ascii="Times New Roman" w:hint="eastAsia"/>
              </w:rPr>
              <w:t>堆点燃，密闭棚室熏蒸</w:t>
            </w:r>
            <w:r>
              <w:rPr>
                <w:rFonts w:ascii="Times New Roman" w:hint="eastAsia"/>
              </w:rPr>
              <w:t>12</w:t>
            </w:r>
            <w:r>
              <w:rPr>
                <w:rFonts w:ascii="Times New Roman" w:hint="eastAsia"/>
              </w:rPr>
              <w:t>小时，之后打开棚膜通风</w:t>
            </w:r>
            <w:r>
              <w:rPr>
                <w:rFonts w:ascii="Times New Roman" w:hint="eastAsia"/>
              </w:rPr>
              <w:t>3</w:t>
            </w:r>
            <w:r>
              <w:rPr>
                <w:rFonts w:ascii="Times New Roman" w:hint="eastAsia"/>
              </w:rPr>
              <w:t>～</w:t>
            </w:r>
            <w:r>
              <w:rPr>
                <w:rFonts w:ascii="Times New Roman" w:hint="eastAsia"/>
              </w:rPr>
              <w:t>5d</w:t>
            </w:r>
            <w:r>
              <w:rPr>
                <w:rFonts w:ascii="Times New Roman" w:hint="eastAsia"/>
              </w:rPr>
              <w:t>；或用福尔马林</w:t>
            </w:r>
            <w:r>
              <w:rPr>
                <w:rFonts w:ascii="Times New Roman"/>
              </w:rPr>
              <w:t>100</w:t>
            </w:r>
            <w:r>
              <w:rPr>
                <w:rFonts w:ascii="Times New Roman" w:hint="eastAsia"/>
              </w:rPr>
              <w:t>～</w:t>
            </w:r>
            <w:r>
              <w:rPr>
                <w:rFonts w:ascii="Times New Roman" w:hint="eastAsia"/>
              </w:rPr>
              <w:t>200</w:t>
            </w:r>
            <w:r>
              <w:rPr>
                <w:rFonts w:ascii="Times New Roman" w:hint="eastAsia"/>
              </w:rPr>
              <w:t>倍液喷雾，闷棚</w:t>
            </w:r>
            <w:r>
              <w:rPr>
                <w:rFonts w:ascii="Times New Roman" w:hint="eastAsia"/>
              </w:rPr>
              <w:t>5</w:t>
            </w:r>
            <w:r>
              <w:rPr>
                <w:rFonts w:ascii="Times New Roman"/>
              </w:rPr>
              <w:t xml:space="preserve"> </w:t>
            </w:r>
            <w:r>
              <w:rPr>
                <w:rFonts w:ascii="Times New Roman" w:hint="eastAsia"/>
              </w:rPr>
              <w:t>d</w:t>
            </w:r>
            <w:r>
              <w:rPr>
                <w:rFonts w:ascii="Times New Roman" w:hint="eastAsia"/>
              </w:rPr>
              <w:t>，通风</w:t>
            </w:r>
            <w:r>
              <w:rPr>
                <w:rFonts w:ascii="Times New Roman" w:hint="eastAsia"/>
              </w:rPr>
              <w:t>14</w:t>
            </w:r>
            <w:r>
              <w:rPr>
                <w:rFonts w:ascii="Times New Roman"/>
              </w:rPr>
              <w:t xml:space="preserve"> </w:t>
            </w:r>
            <w:r>
              <w:rPr>
                <w:rFonts w:ascii="Times New Roman" w:hint="eastAsia"/>
              </w:rPr>
              <w:t>d</w:t>
            </w:r>
            <w:r>
              <w:rPr>
                <w:rFonts w:ascii="Times New Roman" w:hint="eastAsia"/>
              </w:rPr>
              <w:t>；或每</w:t>
            </w:r>
            <w:r>
              <w:rPr>
                <w:rFonts w:ascii="Times New Roman"/>
              </w:rPr>
              <w:t>667 m</w:t>
            </w:r>
            <w:r>
              <w:rPr>
                <w:rFonts w:ascii="Times New Roman"/>
                <w:vertAlign w:val="superscript"/>
              </w:rPr>
              <w:t>2</w:t>
            </w:r>
            <w:r>
              <w:rPr>
                <w:rFonts w:ascii="Times New Roman" w:hint="eastAsia"/>
              </w:rPr>
              <w:t>用</w:t>
            </w:r>
            <w:r>
              <w:rPr>
                <w:rFonts w:ascii="Times New Roman" w:hint="eastAsia"/>
              </w:rPr>
              <w:t>45%</w:t>
            </w:r>
            <w:r>
              <w:rPr>
                <w:rFonts w:ascii="Times New Roman" w:hint="eastAsia"/>
              </w:rPr>
              <w:t>百菌清烟剂</w:t>
            </w:r>
            <w:r>
              <w:rPr>
                <w:rFonts w:ascii="Times New Roman" w:hint="eastAsia"/>
              </w:rPr>
              <w:t>250</w:t>
            </w:r>
            <w:r>
              <w:rPr>
                <w:rFonts w:ascii="Times New Roman"/>
              </w:rPr>
              <w:t xml:space="preserve"> </w:t>
            </w:r>
            <w:r>
              <w:rPr>
                <w:rFonts w:ascii="Times New Roman" w:hint="eastAsia"/>
              </w:rPr>
              <w:t>g+30%</w:t>
            </w:r>
            <w:r>
              <w:rPr>
                <w:rFonts w:ascii="Times New Roman" w:hint="eastAsia"/>
              </w:rPr>
              <w:t>腐霉利烟剂</w:t>
            </w:r>
            <w:r>
              <w:rPr>
                <w:rFonts w:ascii="Times New Roman" w:hint="eastAsia"/>
              </w:rPr>
              <w:t>500</w:t>
            </w:r>
            <w:r>
              <w:rPr>
                <w:rFonts w:ascii="Times New Roman"/>
              </w:rPr>
              <w:t xml:space="preserve"> </w:t>
            </w:r>
            <w:r>
              <w:rPr>
                <w:rFonts w:ascii="Times New Roman" w:hint="eastAsia"/>
              </w:rPr>
              <w:t>g</w:t>
            </w:r>
            <w:r>
              <w:rPr>
                <w:rFonts w:ascii="Times New Roman" w:hint="eastAsia"/>
              </w:rPr>
              <w:t>均匀放置在棚室内，分别点燃，密闭烟熏</w:t>
            </w:r>
            <w:r>
              <w:rPr>
                <w:rFonts w:ascii="Times New Roman" w:hint="eastAsia"/>
              </w:rPr>
              <w:t>2</w:t>
            </w:r>
            <w:r>
              <w:rPr>
                <w:rFonts w:ascii="Times New Roman" w:hint="eastAsia"/>
              </w:rPr>
              <w:t>～</w:t>
            </w:r>
            <w:r>
              <w:rPr>
                <w:rFonts w:ascii="Times New Roman" w:hint="eastAsia"/>
              </w:rPr>
              <w:t>3</w:t>
            </w:r>
            <w:r>
              <w:rPr>
                <w:rFonts w:ascii="Times New Roman"/>
              </w:rPr>
              <w:t xml:space="preserve"> </w:t>
            </w:r>
            <w:r>
              <w:rPr>
                <w:rFonts w:ascii="Times New Roman" w:hint="eastAsia"/>
              </w:rPr>
              <w:t>h</w:t>
            </w:r>
            <w:r>
              <w:rPr>
                <w:rFonts w:ascii="Times New Roman" w:hint="eastAsia"/>
              </w:rPr>
              <w:t>。</w:t>
            </w:r>
          </w:p>
          <w:p w14:paraId="69169851" w14:textId="77777777" w:rsidR="0099612E" w:rsidRDefault="0099612E" w:rsidP="0099612E">
            <w:pPr>
              <w:pStyle w:val="a0"/>
              <w:numPr>
                <w:ilvl w:val="0"/>
                <w:numId w:val="0"/>
              </w:numPr>
              <w:tabs>
                <w:tab w:val="left" w:pos="0"/>
              </w:tabs>
              <w:spacing w:before="156" w:after="156" w:line="360" w:lineRule="auto"/>
            </w:pPr>
            <w:r>
              <w:rPr>
                <w:rFonts w:hint="eastAsia"/>
              </w:rPr>
              <w:t>2　物理防治</w:t>
            </w:r>
          </w:p>
          <w:p w14:paraId="22DE5A82" w14:textId="77777777" w:rsidR="0099612E" w:rsidRDefault="0099612E" w:rsidP="0099612E">
            <w:pPr>
              <w:spacing w:before="50" w:after="50" w:line="360" w:lineRule="auto"/>
              <w:outlineLvl w:val="2"/>
              <w:rPr>
                <w:rFonts w:ascii="黑体" w:eastAsia="黑体"/>
                <w:kern w:val="0"/>
                <w:szCs w:val="21"/>
              </w:rPr>
            </w:pPr>
            <w:r>
              <w:rPr>
                <w:rFonts w:ascii="黑体" w:eastAsia="黑体" w:hint="eastAsia"/>
                <w:kern w:val="0"/>
                <w:szCs w:val="21"/>
              </w:rPr>
              <w:t>2.1　防虫网阻隔</w:t>
            </w:r>
          </w:p>
          <w:p w14:paraId="4742E31A" w14:textId="77777777" w:rsidR="0099612E" w:rsidRDefault="0099612E" w:rsidP="0099612E">
            <w:pPr>
              <w:pStyle w:val="af3"/>
              <w:spacing w:line="360" w:lineRule="auto"/>
            </w:pPr>
            <w:r>
              <w:rPr>
                <w:rFonts w:hint="eastAsia"/>
              </w:rPr>
              <w:t>在大棚或温室通风口、进出口处覆盖设置60目防虫网，阻隔蚜虫、烟粉虱、黄守瓜、瓜绢野螟等害虫进入。</w:t>
            </w:r>
          </w:p>
          <w:p w14:paraId="6C0F26EC" w14:textId="77777777" w:rsidR="0099612E" w:rsidRDefault="0099612E" w:rsidP="0099612E">
            <w:pPr>
              <w:spacing w:before="50" w:after="50" w:line="360" w:lineRule="auto"/>
              <w:outlineLvl w:val="2"/>
              <w:rPr>
                <w:rFonts w:ascii="黑体" w:eastAsia="黑体" w:hAnsi="宋体" w:cs="黑体"/>
                <w:bCs/>
                <w:szCs w:val="21"/>
              </w:rPr>
            </w:pPr>
            <w:r>
              <w:rPr>
                <w:rFonts w:ascii="黑体" w:eastAsia="黑体" w:hAnsi="宋体" w:cs="黑体" w:hint="eastAsia"/>
                <w:bCs/>
                <w:szCs w:val="21"/>
              </w:rPr>
              <w:t>2.2　色板诱杀</w:t>
            </w:r>
          </w:p>
          <w:p w14:paraId="1C551AB5" w14:textId="77777777" w:rsidR="0099612E" w:rsidRDefault="0099612E" w:rsidP="0099612E">
            <w:pPr>
              <w:pStyle w:val="af3"/>
              <w:spacing w:line="360" w:lineRule="auto"/>
              <w:rPr>
                <w:rFonts w:ascii="Times New Roman"/>
              </w:rPr>
            </w:pPr>
            <w:r>
              <w:rPr>
                <w:rFonts w:ascii="Times New Roman" w:hint="eastAsia"/>
              </w:rPr>
              <w:t>定植后，每</w:t>
            </w:r>
            <w:r>
              <w:rPr>
                <w:rFonts w:ascii="Times New Roman" w:hint="eastAsia"/>
              </w:rPr>
              <w:t>667</w:t>
            </w:r>
            <w:r>
              <w:rPr>
                <w:rFonts w:ascii="Times New Roman"/>
              </w:rPr>
              <w:t xml:space="preserve"> </w:t>
            </w:r>
            <w:r>
              <w:rPr>
                <w:rFonts w:ascii="Times New Roman" w:hint="eastAsia"/>
              </w:rPr>
              <w:t>m</w:t>
            </w:r>
            <w:r>
              <w:rPr>
                <w:rFonts w:ascii="Times New Roman" w:hint="eastAsia"/>
                <w:vertAlign w:val="superscript"/>
              </w:rPr>
              <w:t>2</w:t>
            </w:r>
            <w:r>
              <w:rPr>
                <w:rFonts w:ascii="Times New Roman" w:hint="eastAsia"/>
              </w:rPr>
              <w:t>悬挂</w:t>
            </w:r>
            <w:r>
              <w:rPr>
                <w:rFonts w:ascii="Times New Roman" w:hint="eastAsia"/>
              </w:rPr>
              <w:t>25</w:t>
            </w:r>
            <w:r>
              <w:rPr>
                <w:rFonts w:ascii="Times New Roman"/>
              </w:rPr>
              <w:t>×</w:t>
            </w:r>
            <w:r>
              <w:rPr>
                <w:rFonts w:ascii="Times New Roman" w:hint="eastAsia"/>
              </w:rPr>
              <w:t>40</w:t>
            </w:r>
            <w:r>
              <w:rPr>
                <w:rFonts w:ascii="Times New Roman"/>
              </w:rPr>
              <w:t xml:space="preserve"> </w:t>
            </w:r>
            <w:r>
              <w:rPr>
                <w:rFonts w:ascii="Times New Roman" w:hint="eastAsia"/>
              </w:rPr>
              <w:t>cm</w:t>
            </w:r>
            <w:r>
              <w:rPr>
                <w:rFonts w:ascii="Times New Roman" w:hint="eastAsia"/>
              </w:rPr>
              <w:t>的黄、蓝板</w:t>
            </w:r>
            <w:r>
              <w:rPr>
                <w:rFonts w:ascii="Times New Roman" w:hint="eastAsia"/>
              </w:rPr>
              <w:t>20</w:t>
            </w:r>
            <w:r>
              <w:rPr>
                <w:rFonts w:ascii="Times New Roman" w:hint="eastAsia"/>
              </w:rPr>
              <w:t>～</w:t>
            </w:r>
            <w:r>
              <w:rPr>
                <w:rFonts w:ascii="Times New Roman" w:hint="eastAsia"/>
              </w:rPr>
              <w:t>25</w:t>
            </w:r>
            <w:r>
              <w:rPr>
                <w:rFonts w:ascii="Times New Roman" w:hint="eastAsia"/>
              </w:rPr>
              <w:t>张，黄板悬挂高度高于植株约</w:t>
            </w:r>
            <w:r>
              <w:rPr>
                <w:rFonts w:ascii="Times New Roman" w:hint="eastAsia"/>
              </w:rPr>
              <w:t>20</w:t>
            </w:r>
            <w:r>
              <w:rPr>
                <w:rFonts w:ascii="Times New Roman"/>
              </w:rPr>
              <w:t xml:space="preserve"> </w:t>
            </w:r>
            <w:r>
              <w:rPr>
                <w:rFonts w:ascii="Times New Roman" w:hint="eastAsia"/>
              </w:rPr>
              <w:t>cm</w:t>
            </w:r>
            <w:r>
              <w:rPr>
                <w:rFonts w:ascii="Times New Roman" w:hint="eastAsia"/>
              </w:rPr>
              <w:t>处，蓝板悬挂于植株基部的近地表处，待板上粘满虫后更换。</w:t>
            </w:r>
          </w:p>
          <w:p w14:paraId="07EE45AF" w14:textId="77777777" w:rsidR="0099612E" w:rsidRDefault="0099612E" w:rsidP="0099612E">
            <w:pPr>
              <w:spacing w:before="50" w:after="50" w:line="360" w:lineRule="auto"/>
              <w:outlineLvl w:val="2"/>
              <w:rPr>
                <w:rFonts w:ascii="黑体" w:eastAsia="黑体" w:hAnsi="宋体" w:cs="黑体"/>
                <w:bCs/>
                <w:szCs w:val="21"/>
              </w:rPr>
            </w:pPr>
            <w:r>
              <w:rPr>
                <w:rFonts w:ascii="黑体" w:eastAsia="黑体" w:hAnsi="宋体" w:cs="黑体" w:hint="eastAsia"/>
                <w:bCs/>
                <w:szCs w:val="21"/>
              </w:rPr>
              <w:t>2.3　银膜驱避</w:t>
            </w:r>
          </w:p>
          <w:p w14:paraId="5AF3F954" w14:textId="77777777" w:rsidR="0099612E" w:rsidRDefault="0099612E" w:rsidP="0099612E">
            <w:pPr>
              <w:pStyle w:val="af3"/>
              <w:spacing w:line="360" w:lineRule="auto"/>
            </w:pPr>
            <w:r>
              <w:rPr>
                <w:rFonts w:hint="eastAsia"/>
              </w:rPr>
              <w:t>棚室内畦面覆盖银黑双色膜栽培，既能保湿除草，又能驱避蚜虫、烟粉虱等害虫。</w:t>
            </w:r>
          </w:p>
          <w:p w14:paraId="5CB0F28A" w14:textId="77777777" w:rsidR="0099612E" w:rsidRDefault="0099612E" w:rsidP="0099612E">
            <w:pPr>
              <w:spacing w:before="50" w:after="50" w:line="360" w:lineRule="auto"/>
              <w:outlineLvl w:val="2"/>
              <w:rPr>
                <w:rFonts w:ascii="黑体" w:eastAsia="黑体" w:hAnsi="黑体" w:cs="黑体"/>
                <w:bCs/>
                <w:szCs w:val="21"/>
              </w:rPr>
            </w:pPr>
            <w:r>
              <w:rPr>
                <w:rFonts w:ascii="黑体" w:eastAsia="黑体" w:hAnsi="黑体" w:cs="黑体" w:hint="eastAsia"/>
                <w:bCs/>
              </w:rPr>
              <w:t>2.4</w:t>
            </w:r>
            <w:r>
              <w:rPr>
                <w:rFonts w:ascii="黑体" w:eastAsia="黑体" w:hAnsi="宋体" w:cs="黑体" w:hint="eastAsia"/>
                <w:bCs/>
                <w:szCs w:val="21"/>
              </w:rPr>
              <w:t xml:space="preserve">　</w:t>
            </w:r>
            <w:r>
              <w:rPr>
                <w:rFonts w:ascii="黑体" w:eastAsia="黑体" w:hAnsi="黑体" w:cs="黑体" w:hint="eastAsia"/>
                <w:bCs/>
              </w:rPr>
              <w:t>灯光诱杀</w:t>
            </w:r>
          </w:p>
          <w:p w14:paraId="0B558EF9" w14:textId="77777777" w:rsidR="0099612E" w:rsidRDefault="0099612E" w:rsidP="0099612E">
            <w:pPr>
              <w:pStyle w:val="af3"/>
              <w:spacing w:line="360" w:lineRule="auto"/>
              <w:rPr>
                <w:rFonts w:hAnsi="宋体" w:cs="黑体"/>
                <w:bCs/>
                <w:szCs w:val="21"/>
              </w:rPr>
            </w:pPr>
            <w:r>
              <w:rPr>
                <w:rFonts w:ascii="Times New Roman" w:hint="eastAsia"/>
              </w:rPr>
              <w:t>4</w:t>
            </w:r>
            <w:r>
              <w:rPr>
                <w:rFonts w:ascii="Times New Roman" w:hint="eastAsia"/>
              </w:rPr>
              <w:t>月初至</w:t>
            </w:r>
            <w:r>
              <w:rPr>
                <w:rFonts w:ascii="Times New Roman" w:hint="eastAsia"/>
              </w:rPr>
              <w:t>7</w:t>
            </w:r>
            <w:r>
              <w:rPr>
                <w:rFonts w:ascii="Times New Roman" w:hint="eastAsia"/>
              </w:rPr>
              <w:t>月下旬，根据设施布局、合理设置杀虫灯，于成虫发生期每天</w:t>
            </w:r>
            <w:r>
              <w:rPr>
                <w:rFonts w:ascii="Times New Roman" w:hint="eastAsia"/>
              </w:rPr>
              <w:t>20</w:t>
            </w:r>
            <w:r>
              <w:rPr>
                <w:rFonts w:ascii="Times New Roman" w:hint="eastAsia"/>
              </w:rPr>
              <w:t>：</w:t>
            </w:r>
            <w:r>
              <w:rPr>
                <w:rFonts w:ascii="Times New Roman" w:hint="eastAsia"/>
              </w:rPr>
              <w:t>00</w:t>
            </w:r>
            <w:r>
              <w:rPr>
                <w:rFonts w:ascii="Times New Roman" w:hint="eastAsia"/>
              </w:rPr>
              <w:t>～</w:t>
            </w:r>
            <w:r>
              <w:rPr>
                <w:rFonts w:ascii="Times New Roman" w:hint="eastAsia"/>
              </w:rPr>
              <w:t>05</w:t>
            </w:r>
            <w:r>
              <w:rPr>
                <w:rFonts w:ascii="Times New Roman" w:hint="eastAsia"/>
              </w:rPr>
              <w:t>：</w:t>
            </w:r>
            <w:r>
              <w:rPr>
                <w:rFonts w:ascii="Times New Roman" w:hint="eastAsia"/>
              </w:rPr>
              <w:t>00</w:t>
            </w:r>
            <w:r>
              <w:rPr>
                <w:rFonts w:ascii="Times New Roman" w:hint="eastAsia"/>
              </w:rPr>
              <w:t>开灯。</w:t>
            </w:r>
          </w:p>
          <w:p w14:paraId="6C5A9D14" w14:textId="77777777" w:rsidR="0099612E" w:rsidRDefault="0099612E" w:rsidP="0099612E">
            <w:pPr>
              <w:spacing w:before="50" w:after="50" w:line="360" w:lineRule="auto"/>
              <w:outlineLvl w:val="2"/>
              <w:rPr>
                <w:rFonts w:ascii="黑体" w:eastAsia="黑体" w:hAnsi="黑体" w:cs="黑体"/>
                <w:bCs/>
                <w:szCs w:val="21"/>
              </w:rPr>
            </w:pPr>
            <w:r>
              <w:rPr>
                <w:rFonts w:ascii="黑体" w:eastAsia="黑体" w:hAnsi="黑体" w:cs="黑体" w:hint="eastAsia"/>
              </w:rPr>
              <w:t>2.5</w:t>
            </w:r>
            <w:r>
              <w:rPr>
                <w:rFonts w:ascii="黑体" w:eastAsia="黑体" w:hAnsi="宋体" w:cs="黑体" w:hint="eastAsia"/>
                <w:bCs/>
                <w:szCs w:val="21"/>
              </w:rPr>
              <w:t xml:space="preserve">　</w:t>
            </w:r>
            <w:r>
              <w:rPr>
                <w:rFonts w:ascii="黑体" w:eastAsia="黑体" w:hAnsi="黑体" w:cs="黑体" w:hint="eastAsia"/>
              </w:rPr>
              <w:t>UV-B</w:t>
            </w:r>
            <w:r>
              <w:rPr>
                <w:rFonts w:ascii="黑体" w:eastAsia="黑体" w:hAnsi="宋体" w:cs="黑体" w:hint="eastAsia"/>
                <w:bCs/>
                <w:szCs w:val="21"/>
              </w:rPr>
              <w:t>紫外线</w:t>
            </w:r>
            <w:r>
              <w:rPr>
                <w:rFonts w:ascii="黑体" w:eastAsia="黑体" w:hAnsi="黑体" w:cs="黑体" w:hint="eastAsia"/>
              </w:rPr>
              <w:t>荧光灯防治</w:t>
            </w:r>
          </w:p>
          <w:p w14:paraId="6B48F210" w14:textId="77777777" w:rsidR="0099612E" w:rsidRDefault="0099612E" w:rsidP="0099612E">
            <w:pPr>
              <w:pStyle w:val="af3"/>
              <w:spacing w:line="360" w:lineRule="auto"/>
            </w:pPr>
            <w:r>
              <w:rPr>
                <w:rFonts w:hint="eastAsia"/>
              </w:rPr>
              <w:t>将UV-B紫外线荧光灯，悬挂于植株上部1.5</w:t>
            </w:r>
            <w:r>
              <w:t xml:space="preserve"> </w:t>
            </w:r>
            <w:r>
              <w:rPr>
                <w:rFonts w:hint="eastAsia"/>
              </w:rPr>
              <w:t>m处，提高酥瓜自身免疫力，抑制螨虫、白粉病的发生。</w:t>
            </w:r>
          </w:p>
          <w:p w14:paraId="687B3BEF" w14:textId="77777777" w:rsidR="0099612E" w:rsidRPr="00403D42" w:rsidRDefault="0099612E" w:rsidP="0099612E">
            <w:pPr>
              <w:pStyle w:val="a0"/>
              <w:numPr>
                <w:ilvl w:val="0"/>
                <w:numId w:val="0"/>
              </w:numPr>
              <w:tabs>
                <w:tab w:val="left" w:pos="0"/>
              </w:tabs>
              <w:spacing w:before="156" w:after="156" w:line="360" w:lineRule="auto"/>
              <w:rPr>
                <w:color w:val="000000"/>
              </w:rPr>
            </w:pPr>
            <w:r w:rsidRPr="00403D42">
              <w:rPr>
                <w:rFonts w:hint="eastAsia"/>
                <w:color w:val="000000"/>
              </w:rPr>
              <w:t>3　生物防治</w:t>
            </w:r>
          </w:p>
          <w:p w14:paraId="5AB71DDC" w14:textId="77777777" w:rsidR="0099612E" w:rsidRPr="00403D42" w:rsidRDefault="0099612E" w:rsidP="0099612E">
            <w:pPr>
              <w:spacing w:before="50" w:after="50" w:line="360" w:lineRule="auto"/>
              <w:outlineLvl w:val="2"/>
              <w:rPr>
                <w:rFonts w:ascii="黑体" w:eastAsia="黑体" w:hAnsi="黑体" w:cs="宋体"/>
                <w:bCs/>
                <w:color w:val="000000"/>
                <w:szCs w:val="21"/>
              </w:rPr>
            </w:pPr>
            <w:r w:rsidRPr="00403D42">
              <w:rPr>
                <w:rFonts w:ascii="黑体" w:eastAsia="黑体" w:hAnsi="黑体" w:cs="宋体" w:hint="eastAsia"/>
                <w:bCs/>
                <w:color w:val="000000"/>
                <w:szCs w:val="21"/>
              </w:rPr>
              <w:t>3</w:t>
            </w:r>
            <w:r w:rsidRPr="00403D42">
              <w:rPr>
                <w:rFonts w:ascii="黑体" w:eastAsia="黑体" w:hAnsi="黑体" w:cs="宋体"/>
                <w:bCs/>
                <w:color w:val="000000"/>
                <w:szCs w:val="21"/>
              </w:rPr>
              <w:t>.</w:t>
            </w:r>
            <w:r w:rsidRPr="00403D42">
              <w:rPr>
                <w:rFonts w:ascii="黑体" w:eastAsia="黑体" w:hAnsi="黑体" w:cs="宋体" w:hint="eastAsia"/>
                <w:bCs/>
                <w:color w:val="000000"/>
                <w:szCs w:val="21"/>
              </w:rPr>
              <w:t>1</w:t>
            </w:r>
            <w:r w:rsidRPr="00403D42">
              <w:rPr>
                <w:rFonts w:ascii="黑体" w:eastAsia="黑体" w:hAnsi="宋体" w:cs="黑体" w:hint="eastAsia"/>
                <w:bCs/>
                <w:color w:val="000000"/>
                <w:szCs w:val="21"/>
              </w:rPr>
              <w:t xml:space="preserve">　</w:t>
            </w:r>
            <w:r w:rsidRPr="00403D42">
              <w:rPr>
                <w:rFonts w:ascii="黑体" w:eastAsia="黑体" w:hAnsi="黑体" w:cs="宋体" w:hint="eastAsia"/>
                <w:bCs/>
                <w:color w:val="000000"/>
                <w:szCs w:val="21"/>
              </w:rPr>
              <w:t>保护</w:t>
            </w:r>
            <w:r w:rsidRPr="00403D42">
              <w:rPr>
                <w:rFonts w:ascii="黑体" w:eastAsia="黑体" w:hAnsi="宋体" w:cs="黑体" w:hint="eastAsia"/>
                <w:bCs/>
                <w:color w:val="000000"/>
                <w:szCs w:val="21"/>
              </w:rPr>
              <w:t>利用</w:t>
            </w:r>
            <w:r w:rsidRPr="00403D42">
              <w:rPr>
                <w:rFonts w:ascii="黑体" w:eastAsia="黑体" w:hAnsi="黑体" w:cs="宋体" w:hint="eastAsia"/>
                <w:bCs/>
                <w:color w:val="000000"/>
                <w:szCs w:val="21"/>
              </w:rPr>
              <w:t>天敌</w:t>
            </w:r>
          </w:p>
          <w:p w14:paraId="3E015930" w14:textId="77777777" w:rsidR="0099612E" w:rsidRPr="007C6EB0" w:rsidRDefault="0099612E" w:rsidP="0099612E">
            <w:pPr>
              <w:spacing w:before="50" w:after="50" w:line="360" w:lineRule="auto"/>
              <w:outlineLvl w:val="2"/>
              <w:rPr>
                <w:kern w:val="0"/>
                <w:szCs w:val="20"/>
              </w:rPr>
            </w:pPr>
            <w:r>
              <w:rPr>
                <w:rFonts w:hint="eastAsia"/>
                <w:kern w:val="0"/>
                <w:szCs w:val="20"/>
              </w:rPr>
              <w:t xml:space="preserve">    </w:t>
            </w:r>
            <w:r w:rsidRPr="007C6EB0">
              <w:rPr>
                <w:rFonts w:hint="eastAsia"/>
                <w:kern w:val="0"/>
                <w:szCs w:val="20"/>
              </w:rPr>
              <w:t>保护利用瓢虫、草蛉、小花蝽等捕食性天敌和丽蚜小蜂、蚜茧蜂等寄生性天敌防治蚜虫、白粉虱等。</w:t>
            </w:r>
          </w:p>
          <w:p w14:paraId="54C75F3A" w14:textId="77777777" w:rsidR="0099612E" w:rsidRDefault="0099612E" w:rsidP="0099612E">
            <w:pPr>
              <w:spacing w:before="50" w:after="50" w:line="360" w:lineRule="auto"/>
              <w:outlineLvl w:val="2"/>
              <w:rPr>
                <w:rFonts w:ascii="黑体" w:eastAsia="黑体" w:hAnsi="黑体" w:cs="宋体"/>
                <w:bCs/>
                <w:szCs w:val="21"/>
              </w:rPr>
            </w:pPr>
            <w:r>
              <w:rPr>
                <w:rFonts w:ascii="黑体" w:eastAsia="黑体" w:hAnsi="黑体" w:cs="宋体" w:hint="eastAsia"/>
                <w:bCs/>
                <w:szCs w:val="21"/>
              </w:rPr>
              <w:t>3</w:t>
            </w:r>
            <w:r>
              <w:rPr>
                <w:rFonts w:ascii="黑体" w:eastAsia="黑体" w:hAnsi="黑体" w:cs="宋体"/>
                <w:bCs/>
                <w:szCs w:val="21"/>
              </w:rPr>
              <w:t>.</w:t>
            </w:r>
            <w:r>
              <w:rPr>
                <w:rFonts w:ascii="黑体" w:eastAsia="黑体" w:hAnsi="黑体" w:cs="宋体" w:hint="eastAsia"/>
                <w:bCs/>
                <w:szCs w:val="21"/>
              </w:rPr>
              <w:t>2</w:t>
            </w:r>
            <w:r>
              <w:rPr>
                <w:rFonts w:ascii="黑体" w:eastAsia="黑体" w:hAnsi="宋体" w:cs="黑体" w:hint="eastAsia"/>
                <w:bCs/>
                <w:szCs w:val="21"/>
              </w:rPr>
              <w:t xml:space="preserve">　</w:t>
            </w:r>
            <w:r>
              <w:rPr>
                <w:rFonts w:ascii="黑体" w:eastAsia="黑体" w:hAnsi="黑体" w:cs="宋体" w:hint="eastAsia"/>
                <w:bCs/>
                <w:szCs w:val="21"/>
              </w:rPr>
              <w:t>生物农药防治</w:t>
            </w:r>
          </w:p>
          <w:p w14:paraId="7F9D1746" w14:textId="77777777" w:rsidR="0099612E" w:rsidRDefault="0099612E" w:rsidP="0099612E">
            <w:pPr>
              <w:pStyle w:val="af3"/>
              <w:spacing w:line="360" w:lineRule="auto"/>
              <w:rPr>
                <w:rFonts w:ascii="Times New Roman"/>
              </w:rPr>
            </w:pPr>
            <w:r>
              <w:rPr>
                <w:rFonts w:ascii="Times New Roman" w:hint="eastAsia"/>
              </w:rPr>
              <w:t>使用生物农药，阿维菌素等防治红蜘蛛、蚜虫等，印楝素、苦参碱等植物源农药和康壮素、多抗霉素、</w:t>
            </w:r>
            <w:r>
              <w:rPr>
                <w:rFonts w:ascii="Times New Roman" w:hint="eastAsia"/>
              </w:rPr>
              <w:t>Bt</w:t>
            </w:r>
            <w:r>
              <w:rPr>
                <w:rFonts w:ascii="Times New Roman" w:hint="eastAsia"/>
              </w:rPr>
              <w:t>等生物源农药防治病虫害；施用枯草芽孢杆菌、木霉菌等微生物菌剂防治土传病害。</w:t>
            </w:r>
          </w:p>
          <w:p w14:paraId="4892C527" w14:textId="77777777" w:rsidR="0099612E" w:rsidRDefault="0099612E" w:rsidP="0099612E">
            <w:pPr>
              <w:pStyle w:val="a0"/>
              <w:numPr>
                <w:ilvl w:val="0"/>
                <w:numId w:val="0"/>
              </w:numPr>
              <w:tabs>
                <w:tab w:val="left" w:pos="0"/>
              </w:tabs>
              <w:spacing w:before="156" w:after="156" w:line="360" w:lineRule="auto"/>
            </w:pPr>
            <w:r>
              <w:rPr>
                <w:rFonts w:hint="eastAsia"/>
              </w:rPr>
              <w:lastRenderedPageBreak/>
              <w:t>4　化学防治</w:t>
            </w:r>
          </w:p>
          <w:p w14:paraId="41A23239" w14:textId="77777777" w:rsidR="0099612E" w:rsidRDefault="0099612E" w:rsidP="0099612E">
            <w:pPr>
              <w:pStyle w:val="af3"/>
              <w:spacing w:line="360" w:lineRule="auto"/>
              <w:ind w:firstLineChars="0" w:firstLine="0"/>
              <w:rPr>
                <w:rFonts w:ascii="黑体" w:eastAsia="黑体" w:hAnsi="黑体" w:cs="宋体"/>
                <w:bCs/>
                <w:szCs w:val="21"/>
              </w:rPr>
            </w:pPr>
            <w:r>
              <w:rPr>
                <w:rFonts w:ascii="黑体" w:eastAsia="黑体" w:hAnsi="黑体" w:cs="宋体" w:hint="eastAsia"/>
                <w:bCs/>
                <w:szCs w:val="21"/>
              </w:rPr>
              <w:t>4</w:t>
            </w:r>
            <w:r>
              <w:rPr>
                <w:rFonts w:ascii="黑体" w:eastAsia="黑体" w:hAnsi="黑体" w:cs="宋体"/>
                <w:bCs/>
                <w:szCs w:val="21"/>
              </w:rPr>
              <w:t>.</w:t>
            </w:r>
            <w:r>
              <w:rPr>
                <w:rFonts w:ascii="黑体" w:eastAsia="黑体" w:hAnsi="黑体" w:cs="宋体" w:hint="eastAsia"/>
                <w:bCs/>
                <w:szCs w:val="21"/>
              </w:rPr>
              <w:t>1</w:t>
            </w:r>
            <w:r>
              <w:rPr>
                <w:rFonts w:ascii="黑体" w:eastAsia="黑体" w:hAnsi="宋体" w:cs="黑体" w:hint="eastAsia"/>
                <w:bCs/>
                <w:szCs w:val="21"/>
              </w:rPr>
              <w:t xml:space="preserve">　</w:t>
            </w:r>
            <w:r>
              <w:rPr>
                <w:rFonts w:ascii="黑体" w:eastAsia="黑体" w:hAnsi="黑体" w:cs="宋体" w:hint="eastAsia"/>
                <w:bCs/>
                <w:szCs w:val="21"/>
              </w:rPr>
              <w:t>药剂浸种</w:t>
            </w:r>
          </w:p>
          <w:p w14:paraId="066D925F" w14:textId="77777777" w:rsidR="0099612E" w:rsidRDefault="0099612E" w:rsidP="0099612E">
            <w:pPr>
              <w:pStyle w:val="af3"/>
              <w:spacing w:line="360" w:lineRule="auto"/>
              <w:rPr>
                <w:rFonts w:ascii="Times New Roman"/>
              </w:rPr>
            </w:pPr>
            <w:r>
              <w:rPr>
                <w:rFonts w:ascii="Times New Roman" w:hint="eastAsia"/>
              </w:rPr>
              <w:t>播种前，将种子浸泡在</w:t>
            </w:r>
            <w:r>
              <w:rPr>
                <w:rFonts w:ascii="Times New Roman" w:hint="eastAsia"/>
              </w:rPr>
              <w:t>40%</w:t>
            </w:r>
            <w:r>
              <w:rPr>
                <w:rFonts w:ascii="Times New Roman" w:hint="eastAsia"/>
              </w:rPr>
              <w:t>福尔马林</w:t>
            </w:r>
            <w:r>
              <w:rPr>
                <w:rFonts w:ascii="Times New Roman" w:hint="eastAsia"/>
              </w:rPr>
              <w:t>150</w:t>
            </w:r>
            <w:r>
              <w:rPr>
                <w:rFonts w:ascii="Times New Roman" w:hint="eastAsia"/>
              </w:rPr>
              <w:t>倍水溶液或</w:t>
            </w:r>
            <w:r>
              <w:rPr>
                <w:rFonts w:ascii="Times New Roman" w:hint="eastAsia"/>
              </w:rPr>
              <w:t>50%</w:t>
            </w:r>
            <w:r>
              <w:rPr>
                <w:rFonts w:ascii="Times New Roman" w:hint="eastAsia"/>
              </w:rPr>
              <w:t>多菌灵可湿性粉剂</w:t>
            </w:r>
            <w:r>
              <w:rPr>
                <w:rFonts w:ascii="Times New Roman" w:hint="eastAsia"/>
              </w:rPr>
              <w:t>500</w:t>
            </w:r>
            <w:r>
              <w:rPr>
                <w:rFonts w:ascii="Times New Roman" w:hint="eastAsia"/>
              </w:rPr>
              <w:t>～</w:t>
            </w:r>
            <w:r>
              <w:rPr>
                <w:rFonts w:ascii="Times New Roman" w:hint="eastAsia"/>
              </w:rPr>
              <w:t>600</w:t>
            </w:r>
            <w:r>
              <w:rPr>
                <w:rFonts w:ascii="Times New Roman" w:hint="eastAsia"/>
              </w:rPr>
              <w:t>倍液中</w:t>
            </w:r>
            <w:r>
              <w:rPr>
                <w:rFonts w:ascii="Times New Roman" w:hint="eastAsia"/>
              </w:rPr>
              <w:t>15</w:t>
            </w:r>
            <w:r>
              <w:rPr>
                <w:rFonts w:ascii="Times New Roman" w:hint="eastAsia"/>
              </w:rPr>
              <w:t>～</w:t>
            </w:r>
            <w:r>
              <w:rPr>
                <w:rFonts w:ascii="Times New Roman" w:hint="eastAsia"/>
              </w:rPr>
              <w:t>20</w:t>
            </w:r>
            <w:r>
              <w:rPr>
                <w:rFonts w:ascii="Times New Roman"/>
              </w:rPr>
              <w:t xml:space="preserve"> </w:t>
            </w:r>
            <w:r>
              <w:rPr>
                <w:rFonts w:ascii="Times New Roman" w:hint="eastAsia"/>
              </w:rPr>
              <w:t>min</w:t>
            </w:r>
            <w:r>
              <w:rPr>
                <w:rFonts w:ascii="Times New Roman" w:hint="eastAsia"/>
              </w:rPr>
              <w:t>，然后用清水多次冲洗至无味，沥水后催芽。</w:t>
            </w:r>
          </w:p>
          <w:p w14:paraId="3494FBF0" w14:textId="77777777" w:rsidR="0099612E" w:rsidRDefault="0099612E" w:rsidP="0099612E">
            <w:pPr>
              <w:pStyle w:val="af3"/>
              <w:spacing w:line="360" w:lineRule="auto"/>
              <w:ind w:firstLineChars="0" w:firstLine="0"/>
              <w:jc w:val="left"/>
              <w:rPr>
                <w:rFonts w:ascii="Times New Roman" w:eastAsia="黑体"/>
              </w:rPr>
            </w:pPr>
            <w:r>
              <w:rPr>
                <w:rFonts w:ascii="黑体" w:eastAsia="黑体" w:hAnsi="黑体" w:cs="宋体" w:hint="eastAsia"/>
                <w:bCs/>
                <w:szCs w:val="21"/>
              </w:rPr>
              <w:t>4</w:t>
            </w:r>
            <w:r>
              <w:rPr>
                <w:rFonts w:ascii="黑体" w:eastAsia="黑体" w:hAnsi="黑体" w:cs="宋体"/>
                <w:bCs/>
                <w:szCs w:val="21"/>
              </w:rPr>
              <w:t>.</w:t>
            </w:r>
            <w:r>
              <w:rPr>
                <w:rFonts w:ascii="黑体" w:eastAsia="黑体" w:hAnsi="黑体" w:cs="宋体" w:hint="eastAsia"/>
                <w:bCs/>
                <w:szCs w:val="21"/>
              </w:rPr>
              <w:t>2</w:t>
            </w:r>
            <w:r>
              <w:rPr>
                <w:rFonts w:ascii="黑体" w:eastAsia="黑体" w:hAnsi="宋体" w:cs="黑体" w:hint="eastAsia"/>
                <w:bCs/>
                <w:szCs w:val="21"/>
              </w:rPr>
              <w:t xml:space="preserve">　</w:t>
            </w:r>
            <w:r>
              <w:rPr>
                <w:rFonts w:ascii="黑体" w:eastAsia="黑体" w:hAnsi="黑体" w:cs="宋体" w:hint="eastAsia"/>
                <w:bCs/>
                <w:szCs w:val="21"/>
              </w:rPr>
              <w:t>防治药剂</w:t>
            </w:r>
          </w:p>
          <w:p w14:paraId="5291ED38" w14:textId="77777777" w:rsidR="0099612E" w:rsidRDefault="0099612E" w:rsidP="0099612E">
            <w:pPr>
              <w:pStyle w:val="af3"/>
              <w:spacing w:line="360" w:lineRule="auto"/>
              <w:rPr>
                <w:rFonts w:ascii="Times New Roman"/>
              </w:rPr>
            </w:pPr>
            <w:r>
              <w:rPr>
                <w:rFonts w:ascii="Times New Roman" w:hint="eastAsia"/>
              </w:rPr>
              <w:t>化学防治应按照</w:t>
            </w:r>
            <w:r>
              <w:rPr>
                <w:rFonts w:ascii="Times New Roman" w:hint="eastAsia"/>
              </w:rPr>
              <w:t>NY/T 1276</w:t>
            </w:r>
            <w:r>
              <w:rPr>
                <w:rFonts w:ascii="Times New Roman" w:hint="eastAsia"/>
              </w:rPr>
              <w:t>和</w:t>
            </w:r>
            <w:r>
              <w:rPr>
                <w:rFonts w:ascii="Times New Roman" w:hint="eastAsia"/>
              </w:rPr>
              <w:t>GB/T 8321</w:t>
            </w:r>
            <w:r>
              <w:rPr>
                <w:rFonts w:ascii="Times New Roman"/>
              </w:rPr>
              <w:t xml:space="preserve"> </w:t>
            </w:r>
            <w:r>
              <w:rPr>
                <w:rFonts w:ascii="Times New Roman" w:hint="eastAsia"/>
              </w:rPr>
              <w:t>(</w:t>
            </w:r>
            <w:r>
              <w:rPr>
                <w:rFonts w:ascii="Times New Roman" w:hint="eastAsia"/>
              </w:rPr>
              <w:t>所有部分</w:t>
            </w:r>
            <w:r>
              <w:rPr>
                <w:rFonts w:ascii="Times New Roman" w:hint="eastAsia"/>
              </w:rPr>
              <w:t>)</w:t>
            </w:r>
            <w:r>
              <w:rPr>
                <w:rFonts w:ascii="Times New Roman" w:hint="eastAsia"/>
              </w:rPr>
              <w:t>的规定执行，慎用对羊角酥甜瓜敏感，容易产生药害的植物生长调节剂或化学农药，不得使用国家明令禁止的高毒、高残留农药，参见附录</w:t>
            </w:r>
            <w:r>
              <w:rPr>
                <w:rFonts w:ascii="Times New Roman" w:hint="eastAsia"/>
              </w:rPr>
              <w:t>A</w:t>
            </w:r>
            <w:r>
              <w:rPr>
                <w:rFonts w:ascii="Times New Roman" w:hint="eastAsia"/>
              </w:rPr>
              <w:t>。</w:t>
            </w:r>
          </w:p>
          <w:p w14:paraId="7DAAEACF" w14:textId="77777777" w:rsidR="0099612E" w:rsidRPr="002C5976" w:rsidRDefault="0099612E" w:rsidP="0099612E">
            <w:pPr>
              <w:spacing w:line="360" w:lineRule="auto"/>
              <w:ind w:left="420"/>
              <w:rPr>
                <w:rFonts w:ascii="宋体" w:hAnsi="宋体"/>
                <w:szCs w:val="21"/>
              </w:rPr>
            </w:pPr>
          </w:p>
          <w:p w14:paraId="20FF10D8" w14:textId="77777777" w:rsidR="0099612E" w:rsidRDefault="0099612E" w:rsidP="0099612E">
            <w:pPr>
              <w:spacing w:line="360" w:lineRule="auto"/>
              <w:ind w:firstLine="420"/>
              <w:rPr>
                <w:rFonts w:ascii="宋体" w:hAnsi="宋体"/>
                <w:b/>
                <w:color w:val="000000"/>
                <w:szCs w:val="21"/>
              </w:rPr>
            </w:pPr>
            <w:r>
              <w:rPr>
                <w:rFonts w:ascii="宋体" w:hAnsi="宋体" w:hint="eastAsia"/>
                <w:b/>
                <w:color w:val="000000"/>
                <w:szCs w:val="21"/>
              </w:rPr>
              <w:t>试验验证的论述：</w:t>
            </w:r>
          </w:p>
          <w:p w14:paraId="7435FBDE" w14:textId="77777777" w:rsidR="0099612E" w:rsidRDefault="0099612E" w:rsidP="0099612E">
            <w:pPr>
              <w:spacing w:line="360" w:lineRule="auto"/>
              <w:ind w:firstLine="420"/>
              <w:rPr>
                <w:rFonts w:ascii="宋体" w:hAnsi="宋体"/>
                <w:color w:val="000000"/>
                <w:szCs w:val="21"/>
              </w:rPr>
            </w:pPr>
            <w:r>
              <w:rPr>
                <w:rFonts w:ascii="宋体" w:hAnsi="宋体" w:hint="eastAsia"/>
                <w:color w:val="000000"/>
                <w:szCs w:val="21"/>
              </w:rPr>
              <w:t>标准的制定单位近几年按本标准要求组织开展了多点不同季节栽培试验，试验的规范性、统一性和科学性明显提高。</w:t>
            </w:r>
          </w:p>
          <w:p w14:paraId="34ABBC0D" w14:textId="77777777" w:rsidR="0099612E" w:rsidRDefault="0099612E" w:rsidP="0099612E">
            <w:pPr>
              <w:spacing w:line="360" w:lineRule="auto"/>
              <w:ind w:firstLine="420"/>
              <w:rPr>
                <w:rFonts w:ascii="宋体" w:hAnsi="宋体"/>
                <w:color w:val="000000"/>
                <w:szCs w:val="21"/>
              </w:rPr>
            </w:pPr>
          </w:p>
        </w:tc>
      </w:tr>
      <w:tr w:rsidR="0099612E" w14:paraId="63DE47AC"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0ADD38F2" w14:textId="77777777" w:rsidR="0099612E" w:rsidRDefault="0099612E" w:rsidP="0099612E">
            <w:pPr>
              <w:pStyle w:val="af3"/>
              <w:spacing w:line="360" w:lineRule="auto"/>
              <w:ind w:firstLineChars="0" w:firstLine="0"/>
              <w:rPr>
                <w:rFonts w:hAnsi="宋体"/>
                <w:color w:val="000000"/>
              </w:rPr>
            </w:pPr>
            <w:bookmarkStart w:id="1" w:name="_Toc464902852"/>
            <w:bookmarkStart w:id="2" w:name="_Toc464905557"/>
            <w:bookmarkStart w:id="3" w:name="_Toc464905613"/>
            <w:bookmarkStart w:id="4" w:name="_Toc464905809"/>
            <w:bookmarkStart w:id="5" w:name="_Toc465074266"/>
            <w:r>
              <w:rPr>
                <w:rFonts w:hAnsi="宋体" w:hint="eastAsia"/>
                <w:color w:val="000000"/>
                <w:szCs w:val="21"/>
              </w:rPr>
              <w:lastRenderedPageBreak/>
              <w:t>5、标准中如果涉及专利，应有明确的知识产权说明</w:t>
            </w:r>
            <w:bookmarkEnd w:id="1"/>
            <w:bookmarkEnd w:id="2"/>
            <w:bookmarkEnd w:id="3"/>
            <w:bookmarkEnd w:id="4"/>
            <w:bookmarkEnd w:id="5"/>
          </w:p>
        </w:tc>
      </w:tr>
      <w:tr w:rsidR="0099612E" w14:paraId="4342A3AB" w14:textId="77777777">
        <w:trPr>
          <w:trHeight w:val="457"/>
        </w:trPr>
        <w:tc>
          <w:tcPr>
            <w:tcW w:w="9661" w:type="dxa"/>
            <w:gridSpan w:val="7"/>
            <w:tcBorders>
              <w:top w:val="single" w:sz="4" w:space="0" w:color="auto"/>
              <w:left w:val="single" w:sz="4" w:space="0" w:color="auto"/>
              <w:bottom w:val="single" w:sz="4" w:space="0" w:color="auto"/>
              <w:right w:val="single" w:sz="4" w:space="0" w:color="auto"/>
            </w:tcBorders>
          </w:tcPr>
          <w:p w14:paraId="61706E52" w14:textId="77777777" w:rsidR="0099612E" w:rsidRDefault="0099612E" w:rsidP="0099612E">
            <w:pPr>
              <w:pStyle w:val="af3"/>
              <w:spacing w:line="360" w:lineRule="auto"/>
              <w:ind w:left="420" w:firstLineChars="0" w:firstLine="0"/>
              <w:rPr>
                <w:rFonts w:hAnsi="宋体"/>
                <w:color w:val="000000"/>
                <w:szCs w:val="21"/>
              </w:rPr>
            </w:pPr>
            <w:r>
              <w:rPr>
                <w:rFonts w:hAnsi="宋体" w:hint="eastAsia"/>
                <w:color w:val="000000"/>
                <w:szCs w:val="21"/>
              </w:rPr>
              <w:t>本标准不涉及任何专利。</w:t>
            </w:r>
          </w:p>
          <w:p w14:paraId="31451BA7" w14:textId="77777777" w:rsidR="0099612E" w:rsidRDefault="0099612E" w:rsidP="0099612E">
            <w:pPr>
              <w:pStyle w:val="af3"/>
              <w:spacing w:line="360" w:lineRule="auto"/>
              <w:ind w:left="420" w:firstLineChars="0" w:firstLine="0"/>
              <w:rPr>
                <w:rFonts w:hAnsi="宋体"/>
                <w:color w:val="000000"/>
                <w:szCs w:val="21"/>
              </w:rPr>
            </w:pPr>
          </w:p>
        </w:tc>
      </w:tr>
      <w:tr w:rsidR="0099612E" w14:paraId="4D4BF938"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6E8DB454" w14:textId="77777777" w:rsidR="0099612E" w:rsidRDefault="0099612E" w:rsidP="0099612E">
            <w:pPr>
              <w:pStyle w:val="af3"/>
              <w:spacing w:line="360" w:lineRule="auto"/>
              <w:ind w:firstLineChars="0" w:firstLine="0"/>
              <w:rPr>
                <w:rFonts w:hAnsi="宋体"/>
                <w:color w:val="000000"/>
              </w:rPr>
            </w:pPr>
            <w:bookmarkStart w:id="6" w:name="_Toc464902853"/>
            <w:bookmarkStart w:id="7" w:name="_Toc464905558"/>
            <w:bookmarkStart w:id="8" w:name="_Toc464905614"/>
            <w:bookmarkStart w:id="9" w:name="_Toc464905810"/>
            <w:bookmarkStart w:id="10" w:name="_Toc465074267"/>
            <w:r>
              <w:rPr>
                <w:rFonts w:hAnsi="宋体" w:hint="eastAsia"/>
                <w:color w:val="000000"/>
                <w:szCs w:val="21"/>
              </w:rPr>
              <w:t>6、采用国际标准或国外先进标准的，说明采标程度，以及国内外同类标准水平的对比情况</w:t>
            </w:r>
            <w:bookmarkEnd w:id="6"/>
            <w:bookmarkEnd w:id="7"/>
            <w:bookmarkEnd w:id="8"/>
            <w:bookmarkEnd w:id="9"/>
            <w:bookmarkEnd w:id="10"/>
          </w:p>
        </w:tc>
      </w:tr>
      <w:tr w:rsidR="0099612E" w14:paraId="2681072E"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2860D967" w14:textId="67F8B6BF" w:rsidR="0099612E" w:rsidRDefault="0099612E" w:rsidP="0099612E">
            <w:pPr>
              <w:spacing w:line="360" w:lineRule="auto"/>
              <w:ind w:firstLineChars="200" w:firstLine="420"/>
              <w:rPr>
                <w:rFonts w:ascii="宋体" w:hAnsi="宋体"/>
                <w:color w:val="000000"/>
                <w:szCs w:val="21"/>
              </w:rPr>
            </w:pPr>
            <w:r>
              <w:rPr>
                <w:rFonts w:ascii="宋体" w:hAnsi="宋体" w:hint="eastAsia"/>
                <w:color w:val="000000"/>
                <w:szCs w:val="21"/>
              </w:rPr>
              <w:t>无</w:t>
            </w:r>
          </w:p>
        </w:tc>
      </w:tr>
      <w:tr w:rsidR="0099612E" w14:paraId="1512A25F"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3EFD437B" w14:textId="77777777" w:rsidR="0099612E" w:rsidRDefault="0099612E" w:rsidP="0099612E">
            <w:pPr>
              <w:pStyle w:val="af3"/>
              <w:spacing w:line="360" w:lineRule="auto"/>
              <w:ind w:firstLineChars="0" w:firstLine="0"/>
              <w:rPr>
                <w:rFonts w:hAnsi="宋体"/>
              </w:rPr>
            </w:pPr>
            <w:bookmarkStart w:id="11" w:name="_Toc464902854"/>
            <w:bookmarkStart w:id="12" w:name="_Toc464905559"/>
            <w:bookmarkStart w:id="13" w:name="_Toc464905615"/>
            <w:bookmarkStart w:id="14" w:name="_Toc464905811"/>
            <w:bookmarkStart w:id="15" w:name="_Toc465074268"/>
            <w:r>
              <w:rPr>
                <w:rFonts w:hAnsi="宋体" w:hint="eastAsia"/>
                <w:szCs w:val="21"/>
              </w:rPr>
              <w:t>7、重大分歧意见的处理经过和依据</w:t>
            </w:r>
            <w:bookmarkEnd w:id="11"/>
            <w:bookmarkEnd w:id="12"/>
            <w:bookmarkEnd w:id="13"/>
            <w:bookmarkEnd w:id="14"/>
            <w:bookmarkEnd w:id="15"/>
          </w:p>
        </w:tc>
      </w:tr>
      <w:tr w:rsidR="0099612E" w14:paraId="0CF0F0ED" w14:textId="77777777">
        <w:trPr>
          <w:trHeight w:val="554"/>
        </w:trPr>
        <w:tc>
          <w:tcPr>
            <w:tcW w:w="9661" w:type="dxa"/>
            <w:gridSpan w:val="7"/>
            <w:tcBorders>
              <w:top w:val="single" w:sz="4" w:space="0" w:color="auto"/>
              <w:left w:val="single" w:sz="4" w:space="0" w:color="auto"/>
              <w:bottom w:val="single" w:sz="4" w:space="0" w:color="auto"/>
              <w:right w:val="single" w:sz="4" w:space="0" w:color="auto"/>
            </w:tcBorders>
          </w:tcPr>
          <w:p w14:paraId="22A772EF" w14:textId="4B87B4AC" w:rsidR="0099612E" w:rsidRDefault="0099612E" w:rsidP="0099612E">
            <w:pPr>
              <w:spacing w:line="360" w:lineRule="auto"/>
              <w:ind w:firstLine="420"/>
              <w:rPr>
                <w:rFonts w:hAnsi="宋体"/>
                <w:color w:val="000000"/>
                <w:szCs w:val="21"/>
              </w:rPr>
            </w:pPr>
            <w:r>
              <w:rPr>
                <w:rFonts w:ascii="宋体" w:hAnsi="宋体" w:hint="eastAsia"/>
                <w:color w:val="000000"/>
                <w:szCs w:val="21"/>
              </w:rPr>
              <w:t>标准在编制过程中没有重大意见分歧。</w:t>
            </w:r>
          </w:p>
        </w:tc>
      </w:tr>
      <w:tr w:rsidR="0099612E" w14:paraId="3F01FA81"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12576D1F" w14:textId="77777777" w:rsidR="0099612E" w:rsidRDefault="0099612E" w:rsidP="0099612E">
            <w:pPr>
              <w:pStyle w:val="af3"/>
              <w:spacing w:line="360" w:lineRule="auto"/>
              <w:ind w:firstLineChars="0" w:firstLine="0"/>
              <w:rPr>
                <w:rFonts w:hAnsi="宋体"/>
                <w:color w:val="000000"/>
              </w:rPr>
            </w:pPr>
            <w:bookmarkStart w:id="16" w:name="_Toc464902855"/>
            <w:bookmarkStart w:id="17" w:name="_Toc464905560"/>
            <w:bookmarkStart w:id="18" w:name="_Toc464905616"/>
            <w:bookmarkStart w:id="19" w:name="_Toc464905812"/>
            <w:bookmarkStart w:id="20" w:name="_Toc465074269"/>
            <w:r>
              <w:rPr>
                <w:rFonts w:hAnsi="宋体" w:hint="eastAsia"/>
                <w:color w:val="000000"/>
                <w:szCs w:val="21"/>
              </w:rPr>
              <w:t>8、贯彻标准的要求和措施建议（包括组织措施、技术措施、过渡办法、实施日期等）</w:t>
            </w:r>
            <w:bookmarkEnd w:id="16"/>
            <w:bookmarkEnd w:id="17"/>
            <w:bookmarkEnd w:id="18"/>
            <w:bookmarkEnd w:id="19"/>
            <w:bookmarkEnd w:id="20"/>
          </w:p>
        </w:tc>
      </w:tr>
      <w:tr w:rsidR="0099612E" w14:paraId="32BA4404" w14:textId="77777777">
        <w:trPr>
          <w:trHeight w:val="669"/>
        </w:trPr>
        <w:tc>
          <w:tcPr>
            <w:tcW w:w="9661" w:type="dxa"/>
            <w:gridSpan w:val="7"/>
            <w:tcBorders>
              <w:top w:val="single" w:sz="4" w:space="0" w:color="auto"/>
              <w:left w:val="single" w:sz="4" w:space="0" w:color="auto"/>
              <w:bottom w:val="single" w:sz="4" w:space="0" w:color="auto"/>
              <w:right w:val="single" w:sz="4" w:space="0" w:color="auto"/>
            </w:tcBorders>
          </w:tcPr>
          <w:p w14:paraId="3105487A" w14:textId="302B0AEB" w:rsidR="0099612E" w:rsidRDefault="0099612E" w:rsidP="0099612E">
            <w:pPr>
              <w:spacing w:line="360" w:lineRule="auto"/>
              <w:ind w:left="420" w:firstLineChars="200" w:firstLine="420"/>
              <w:rPr>
                <w:rFonts w:ascii="宋体" w:hAnsi="宋体"/>
                <w:color w:val="000000"/>
                <w:szCs w:val="21"/>
              </w:rPr>
            </w:pPr>
            <w:r>
              <w:rPr>
                <w:rFonts w:ascii="宋体" w:hAnsi="宋体" w:hint="eastAsia"/>
                <w:color w:val="000000"/>
                <w:szCs w:val="21"/>
              </w:rPr>
              <w:t>本标准作为推荐性地方标准，应自本标准发布之日起在省内相关药效试验单位和示范推广单位全面推荐施行</w:t>
            </w:r>
          </w:p>
        </w:tc>
      </w:tr>
      <w:tr w:rsidR="0099612E" w14:paraId="01E22109"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2ED0232C" w14:textId="77777777" w:rsidR="0099612E" w:rsidRDefault="0099612E" w:rsidP="0099612E">
            <w:pPr>
              <w:pStyle w:val="af3"/>
              <w:spacing w:line="360" w:lineRule="auto"/>
              <w:ind w:firstLineChars="0" w:firstLine="0"/>
              <w:rPr>
                <w:rFonts w:hAnsi="宋体"/>
                <w:color w:val="000000"/>
              </w:rPr>
            </w:pPr>
            <w:bookmarkStart w:id="21" w:name="_Toc464902856"/>
            <w:bookmarkStart w:id="22" w:name="_Toc464905561"/>
            <w:bookmarkStart w:id="23" w:name="_Toc464905617"/>
            <w:bookmarkStart w:id="24" w:name="_Toc464905813"/>
            <w:bookmarkStart w:id="25" w:name="_Toc465074270"/>
            <w:r>
              <w:rPr>
                <w:rFonts w:hAnsi="宋体" w:hint="eastAsia"/>
                <w:color w:val="000000"/>
                <w:szCs w:val="21"/>
              </w:rPr>
              <w:t>9、废止现行相关标准的建议</w:t>
            </w:r>
            <w:bookmarkEnd w:id="21"/>
            <w:bookmarkEnd w:id="22"/>
            <w:bookmarkEnd w:id="23"/>
            <w:bookmarkEnd w:id="24"/>
            <w:bookmarkEnd w:id="25"/>
          </w:p>
        </w:tc>
      </w:tr>
      <w:tr w:rsidR="0099612E" w14:paraId="426561A3" w14:textId="77777777">
        <w:trPr>
          <w:trHeight w:val="434"/>
        </w:trPr>
        <w:tc>
          <w:tcPr>
            <w:tcW w:w="9661" w:type="dxa"/>
            <w:gridSpan w:val="7"/>
            <w:tcBorders>
              <w:top w:val="single" w:sz="4" w:space="0" w:color="auto"/>
              <w:left w:val="single" w:sz="4" w:space="0" w:color="auto"/>
              <w:bottom w:val="single" w:sz="4" w:space="0" w:color="auto"/>
              <w:right w:val="single" w:sz="4" w:space="0" w:color="auto"/>
            </w:tcBorders>
          </w:tcPr>
          <w:p w14:paraId="105C5CEB" w14:textId="67D6946C" w:rsidR="0099612E" w:rsidRDefault="0099612E" w:rsidP="0099612E">
            <w:pPr>
              <w:pStyle w:val="af3"/>
              <w:spacing w:line="360" w:lineRule="auto"/>
              <w:ind w:left="420" w:firstLineChars="0" w:firstLine="0"/>
              <w:rPr>
                <w:rFonts w:hAnsi="宋体"/>
                <w:color w:val="000000"/>
                <w:szCs w:val="21"/>
              </w:rPr>
            </w:pPr>
            <w:r>
              <w:rPr>
                <w:rFonts w:hAnsi="宋体" w:hint="eastAsia"/>
                <w:color w:val="000000"/>
                <w:szCs w:val="21"/>
              </w:rPr>
              <w:t>无</w:t>
            </w:r>
          </w:p>
        </w:tc>
      </w:tr>
      <w:tr w:rsidR="0099612E" w14:paraId="59068282" w14:textId="77777777">
        <w:trPr>
          <w:trHeight w:val="309"/>
        </w:trPr>
        <w:tc>
          <w:tcPr>
            <w:tcW w:w="9661" w:type="dxa"/>
            <w:gridSpan w:val="7"/>
            <w:tcBorders>
              <w:top w:val="single" w:sz="4" w:space="0" w:color="auto"/>
              <w:left w:val="single" w:sz="4" w:space="0" w:color="auto"/>
              <w:bottom w:val="single" w:sz="4" w:space="0" w:color="auto"/>
              <w:right w:val="single" w:sz="4" w:space="0" w:color="auto"/>
            </w:tcBorders>
          </w:tcPr>
          <w:p w14:paraId="465F81E2" w14:textId="77777777" w:rsidR="0099612E" w:rsidRDefault="0099612E" w:rsidP="0099612E">
            <w:pPr>
              <w:pStyle w:val="af3"/>
              <w:spacing w:line="360" w:lineRule="auto"/>
              <w:ind w:firstLineChars="0" w:firstLine="0"/>
              <w:rPr>
                <w:rFonts w:hAnsi="宋体"/>
                <w:color w:val="000000"/>
              </w:rPr>
            </w:pPr>
            <w:bookmarkStart w:id="26" w:name="_Toc464902857"/>
            <w:bookmarkStart w:id="27" w:name="_Toc464905562"/>
            <w:bookmarkStart w:id="28" w:name="_Toc464905618"/>
            <w:bookmarkStart w:id="29" w:name="_Toc464905814"/>
            <w:bookmarkStart w:id="30" w:name="_Toc465074271"/>
            <w:r>
              <w:rPr>
                <w:rFonts w:hAnsi="宋体" w:hint="eastAsia"/>
                <w:color w:val="000000"/>
                <w:szCs w:val="21"/>
              </w:rPr>
              <w:t>10、其它应予说明的事项</w:t>
            </w:r>
            <w:bookmarkEnd w:id="26"/>
            <w:bookmarkEnd w:id="27"/>
            <w:bookmarkEnd w:id="28"/>
            <w:bookmarkEnd w:id="29"/>
            <w:bookmarkEnd w:id="30"/>
          </w:p>
        </w:tc>
      </w:tr>
      <w:tr w:rsidR="0099612E" w14:paraId="751AA9FE" w14:textId="77777777">
        <w:trPr>
          <w:trHeight w:val="346"/>
        </w:trPr>
        <w:tc>
          <w:tcPr>
            <w:tcW w:w="9661" w:type="dxa"/>
            <w:gridSpan w:val="7"/>
            <w:tcBorders>
              <w:top w:val="single" w:sz="4" w:space="0" w:color="auto"/>
              <w:left w:val="single" w:sz="4" w:space="0" w:color="auto"/>
              <w:bottom w:val="single" w:sz="4" w:space="0" w:color="auto"/>
              <w:right w:val="single" w:sz="4" w:space="0" w:color="auto"/>
            </w:tcBorders>
          </w:tcPr>
          <w:p w14:paraId="69C99309" w14:textId="77777777" w:rsidR="0099612E" w:rsidRDefault="0099612E" w:rsidP="0099612E">
            <w:pPr>
              <w:spacing w:line="360" w:lineRule="auto"/>
              <w:ind w:left="600" w:hanging="180"/>
              <w:rPr>
                <w:rFonts w:ascii="宋体" w:hAnsi="宋体"/>
                <w:color w:val="000000"/>
                <w:szCs w:val="21"/>
              </w:rPr>
            </w:pPr>
            <w:r>
              <w:rPr>
                <w:rFonts w:ascii="宋体" w:hAnsi="宋体" w:hint="eastAsia"/>
                <w:color w:val="000000"/>
                <w:szCs w:val="21"/>
              </w:rPr>
              <w:t>无</w:t>
            </w:r>
          </w:p>
        </w:tc>
      </w:tr>
    </w:tbl>
    <w:p w14:paraId="786448DF" w14:textId="03E91205" w:rsidR="008058E9" w:rsidRDefault="0099483E" w:rsidP="000838E9">
      <w:pPr>
        <w:widowControl/>
        <w:spacing w:line="360" w:lineRule="auto"/>
        <w:ind w:firstLineChars="200" w:firstLine="422"/>
        <w:jc w:val="left"/>
      </w:pPr>
      <w:r>
        <w:rPr>
          <w:rFonts w:ascii="仿宋_GB2312" w:eastAsia="仿宋_GB2312"/>
          <w:b/>
          <w:color w:val="000000"/>
          <w:kern w:val="0"/>
          <w:szCs w:val="21"/>
        </w:rPr>
        <w:t>注</w:t>
      </w:r>
      <w:r>
        <w:rPr>
          <w:rFonts w:ascii="仿宋_GB2312" w:eastAsia="仿宋_GB2312" w:hint="eastAsia"/>
          <w:b/>
          <w:color w:val="000000"/>
          <w:kern w:val="0"/>
          <w:szCs w:val="21"/>
        </w:rPr>
        <w:t>：没有的请填写 “无”</w:t>
      </w:r>
    </w:p>
    <w:sectPr w:rsidR="008058E9" w:rsidSect="008058E9">
      <w:footerReference w:type="even" r:id="rId9"/>
      <w:footerReference w:type="default" r:id="rId10"/>
      <w:pgSz w:w="11906" w:h="16838"/>
      <w:pgMar w:top="1246"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7B1D1" w14:textId="77777777" w:rsidR="00AB5E93" w:rsidRDefault="00AB5E93" w:rsidP="008058E9">
      <w:r>
        <w:separator/>
      </w:r>
    </w:p>
  </w:endnote>
  <w:endnote w:type="continuationSeparator" w:id="0">
    <w:p w14:paraId="4D55ED33" w14:textId="77777777" w:rsidR="00AB5E93" w:rsidRDefault="00AB5E93" w:rsidP="008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AF63" w14:textId="77777777" w:rsidR="008058E9" w:rsidRDefault="00B43C44">
    <w:pPr>
      <w:pStyle w:val="ae"/>
      <w:framePr w:wrap="around" w:vAnchor="text" w:hAnchor="margin" w:xAlign="center" w:y="1"/>
      <w:rPr>
        <w:rStyle w:val="af2"/>
      </w:rPr>
    </w:pPr>
    <w:r>
      <w:fldChar w:fldCharType="begin"/>
    </w:r>
    <w:r w:rsidR="0099483E">
      <w:rPr>
        <w:rStyle w:val="af2"/>
      </w:rPr>
      <w:instrText xml:space="preserve">PAGE  </w:instrText>
    </w:r>
    <w:r>
      <w:fldChar w:fldCharType="separate"/>
    </w:r>
    <w:r w:rsidR="0099483E">
      <w:rPr>
        <w:rStyle w:val="af2"/>
      </w:rPr>
      <w:t>- 3 -</w:t>
    </w:r>
    <w:r>
      <w:fldChar w:fldCharType="end"/>
    </w:r>
  </w:p>
  <w:p w14:paraId="1C0131DF" w14:textId="77777777" w:rsidR="008058E9" w:rsidRDefault="008058E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9B54" w14:textId="77777777" w:rsidR="008058E9" w:rsidRDefault="00B43C44">
    <w:pPr>
      <w:pStyle w:val="ae"/>
      <w:jc w:val="center"/>
    </w:pPr>
    <w:r>
      <w:fldChar w:fldCharType="begin"/>
    </w:r>
    <w:r w:rsidR="0099483E">
      <w:instrText>PAGE   \* MERGEFORMAT</w:instrText>
    </w:r>
    <w:r>
      <w:fldChar w:fldCharType="separate"/>
    </w:r>
    <w:r w:rsidR="00BA5AE8" w:rsidRPr="00BA5AE8">
      <w:rPr>
        <w:noProof/>
        <w:lang w:val="zh-CN"/>
      </w:rPr>
      <w:t>-</w:t>
    </w:r>
    <w:r w:rsidR="00BA5AE8">
      <w:rPr>
        <w:noProof/>
      </w:rPr>
      <w:t xml:space="preserve"> 5 -</w:t>
    </w:r>
    <w:r>
      <w:fldChar w:fldCharType="end"/>
    </w:r>
  </w:p>
  <w:p w14:paraId="2CCFABE0" w14:textId="77777777" w:rsidR="008058E9" w:rsidRDefault="008058E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68C83" w14:textId="77777777" w:rsidR="00AB5E93" w:rsidRDefault="00AB5E93" w:rsidP="008058E9">
      <w:r>
        <w:separator/>
      </w:r>
    </w:p>
  </w:footnote>
  <w:footnote w:type="continuationSeparator" w:id="0">
    <w:p w14:paraId="64D38956" w14:textId="77777777" w:rsidR="00AB5E93" w:rsidRDefault="00AB5E93" w:rsidP="008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E49325"/>
    <w:multiLevelType w:val="multilevel"/>
    <w:tmpl w:val="A6E49325"/>
    <w:lvl w:ilvl="0">
      <w:start w:val="1"/>
      <w:numFmt w:val="decimal"/>
      <w:suff w:val="nothing"/>
      <w:lvlText w:val="%1　"/>
      <w:lvlJc w:val="left"/>
      <w:pPr>
        <w:ind w:left="0" w:firstLine="0"/>
      </w:pPr>
      <w:rPr>
        <w:rFonts w:ascii="黑体" w:eastAsia="黑体" w:hAnsi="Times New Roman" w:cs="黑体" w:hint="eastAsia"/>
        <w:b w:val="0"/>
        <w:sz w:val="21"/>
        <w:szCs w:val="21"/>
      </w:rPr>
    </w:lvl>
    <w:lvl w:ilvl="1">
      <w:start w:val="1"/>
      <w:numFmt w:val="decimal"/>
      <w:suff w:val="nothing"/>
      <w:lvlText w:val="%1.%2　"/>
      <w:lvlJc w:val="left"/>
      <w:pPr>
        <w:ind w:left="284" w:firstLine="0"/>
        <w:textAlignment w:val="baseline"/>
      </w:pPr>
      <w:rPr>
        <w:rFonts w:ascii="黑体" w:eastAsia="黑体" w:hAnsi="Times New Roman" w:cs="Times New Roman" w:hint="eastAsia"/>
        <w:b w:val="0"/>
        <w:bCs w:val="0"/>
        <w:iCs w:val="0"/>
        <w:caps w:val="0"/>
        <w:strike w:val="0"/>
        <w:dstrike w:val="0"/>
        <w:outline w:val="0"/>
        <w:vanish w:val="0"/>
        <w:spacing w:val="0"/>
        <w:kern w:val="0"/>
        <w:position w:val="0"/>
        <w:sz w:val="21"/>
        <w:szCs w:val="21"/>
        <w:u w:val="none"/>
      </w:rPr>
    </w:lvl>
    <w:lvl w:ilvl="2">
      <w:start w:val="1"/>
      <w:numFmt w:val="decimal"/>
      <w:suff w:val="nothing"/>
      <w:lvlText w:val="%1.%2.%3　"/>
      <w:lvlJc w:val="left"/>
      <w:pPr>
        <w:ind w:left="1418" w:firstLine="0"/>
      </w:pPr>
      <w:rPr>
        <w:rFonts w:ascii="黑体" w:eastAsia="黑体" w:hAnsi="Times New Roman" w:cs="黑体" w:hint="eastAsia"/>
        <w:b w:val="0"/>
        <w:sz w:val="21"/>
      </w:rPr>
    </w:lvl>
    <w:lvl w:ilvl="3">
      <w:start w:val="1"/>
      <w:numFmt w:val="decimal"/>
      <w:suff w:val="nothing"/>
      <w:lvlText w:val="%1.%2.%3.%4　"/>
      <w:lvlJc w:val="left"/>
      <w:pPr>
        <w:ind w:left="0" w:firstLine="0"/>
      </w:pPr>
      <w:rPr>
        <w:rFonts w:ascii="黑体" w:eastAsia="黑体" w:hAnsi="Times New Roman" w:cs="黑体" w:hint="eastAsia"/>
        <w:b w:val="0"/>
        <w:sz w:val="21"/>
      </w:rPr>
    </w:lvl>
    <w:lvl w:ilvl="4">
      <w:start w:val="1"/>
      <w:numFmt w:val="decimal"/>
      <w:suff w:val="nothing"/>
      <w:lvlText w:val="%1.%2.%3.%4.%5　"/>
      <w:lvlJc w:val="left"/>
      <w:pPr>
        <w:ind w:left="0" w:firstLine="0"/>
      </w:pPr>
      <w:rPr>
        <w:rFonts w:ascii="黑体" w:eastAsia="黑体" w:hAnsi="Times New Roman" w:cs="黑体" w:hint="eastAsia"/>
        <w:b w:val="0"/>
        <w:sz w:val="21"/>
      </w:rPr>
    </w:lvl>
    <w:lvl w:ilvl="5">
      <w:start w:val="1"/>
      <w:numFmt w:val="decimal"/>
      <w:suff w:val="nothing"/>
      <w:lvlText w:val="%1.%2.%3.%4.%5.%6　"/>
      <w:lvlJc w:val="left"/>
      <w:pPr>
        <w:ind w:left="0" w:firstLine="0"/>
      </w:pPr>
      <w:rPr>
        <w:rFonts w:ascii="黑体" w:eastAsia="黑体" w:hAnsi="Times New Roman" w:cs="黑体" w:hint="eastAsia"/>
        <w:b w:val="0"/>
        <w:sz w:val="21"/>
      </w:rPr>
    </w:lvl>
    <w:lvl w:ilvl="6">
      <w:start w:val="1"/>
      <w:numFmt w:val="decimal"/>
      <w:suff w:val="nothing"/>
      <w:lvlText w:val="%1%2.%3.%4.%5.%6.%7　"/>
      <w:lvlJc w:val="left"/>
      <w:pPr>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16492718"/>
    <w:multiLevelType w:val="multilevel"/>
    <w:tmpl w:val="16492718"/>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1A5A3CF"/>
    <w:multiLevelType w:val="singleLevel"/>
    <w:tmpl w:val="21A5A3CF"/>
    <w:lvl w:ilvl="0">
      <w:start w:val="1"/>
      <w:numFmt w:val="lowerLetter"/>
      <w:lvlText w:val="%1."/>
      <w:lvlJc w:val="left"/>
      <w:pPr>
        <w:ind w:left="851" w:hanging="425"/>
      </w:pPr>
      <w:rPr>
        <w:rFonts w:hint="default"/>
      </w:rPr>
    </w:lvl>
  </w:abstractNum>
  <w:abstractNum w:abstractNumId="4"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15:restartNumberingAfterBreak="0">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27F6F44"/>
    <w:multiLevelType w:val="multilevel"/>
    <w:tmpl w:val="627F6F44"/>
    <w:lvl w:ilvl="0">
      <w:start w:val="1"/>
      <w:numFmt w:val="lowerLetter"/>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719815A6"/>
    <w:multiLevelType w:val="multilevel"/>
    <w:tmpl w:val="719815A6"/>
    <w:lvl w:ilvl="0">
      <w:start w:val="1"/>
      <w:numFmt w:val="lowerLetter"/>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7B4F"/>
    <w:rsid w:val="000070A8"/>
    <w:rsid w:val="00041FFB"/>
    <w:rsid w:val="00045E85"/>
    <w:rsid w:val="000838E9"/>
    <w:rsid w:val="000A0040"/>
    <w:rsid w:val="000A2C43"/>
    <w:rsid w:val="000C1413"/>
    <w:rsid w:val="00113C0C"/>
    <w:rsid w:val="00122B78"/>
    <w:rsid w:val="001321ED"/>
    <w:rsid w:val="001472F8"/>
    <w:rsid w:val="00154686"/>
    <w:rsid w:val="001B005C"/>
    <w:rsid w:val="001C1FAF"/>
    <w:rsid w:val="001C260B"/>
    <w:rsid w:val="001C5E18"/>
    <w:rsid w:val="00211040"/>
    <w:rsid w:val="00257E60"/>
    <w:rsid w:val="00264498"/>
    <w:rsid w:val="0028365B"/>
    <w:rsid w:val="00295BA9"/>
    <w:rsid w:val="002C1E03"/>
    <w:rsid w:val="002C5976"/>
    <w:rsid w:val="00305F2A"/>
    <w:rsid w:val="00310516"/>
    <w:rsid w:val="0034156F"/>
    <w:rsid w:val="0035504B"/>
    <w:rsid w:val="003A5B26"/>
    <w:rsid w:val="003B53FD"/>
    <w:rsid w:val="003C3677"/>
    <w:rsid w:val="003E67B2"/>
    <w:rsid w:val="00447ADE"/>
    <w:rsid w:val="00496E6F"/>
    <w:rsid w:val="004B6745"/>
    <w:rsid w:val="004C6B8D"/>
    <w:rsid w:val="004F7DD3"/>
    <w:rsid w:val="0052033A"/>
    <w:rsid w:val="00525AB8"/>
    <w:rsid w:val="0053664A"/>
    <w:rsid w:val="00552A4E"/>
    <w:rsid w:val="00571EF4"/>
    <w:rsid w:val="005B2216"/>
    <w:rsid w:val="005D58E0"/>
    <w:rsid w:val="0064645F"/>
    <w:rsid w:val="00660C11"/>
    <w:rsid w:val="00711568"/>
    <w:rsid w:val="007414FD"/>
    <w:rsid w:val="007B1374"/>
    <w:rsid w:val="007E227C"/>
    <w:rsid w:val="007E3357"/>
    <w:rsid w:val="0080575D"/>
    <w:rsid w:val="008058E9"/>
    <w:rsid w:val="0081143C"/>
    <w:rsid w:val="008225E0"/>
    <w:rsid w:val="008601C4"/>
    <w:rsid w:val="008B16CF"/>
    <w:rsid w:val="008C6C83"/>
    <w:rsid w:val="00943D00"/>
    <w:rsid w:val="00967953"/>
    <w:rsid w:val="00987B57"/>
    <w:rsid w:val="0099483E"/>
    <w:rsid w:val="00995CA0"/>
    <w:rsid w:val="0099612E"/>
    <w:rsid w:val="009971EB"/>
    <w:rsid w:val="009C79CC"/>
    <w:rsid w:val="00A174E2"/>
    <w:rsid w:val="00A21441"/>
    <w:rsid w:val="00A257D2"/>
    <w:rsid w:val="00A33E98"/>
    <w:rsid w:val="00A64295"/>
    <w:rsid w:val="00A94739"/>
    <w:rsid w:val="00AB5E93"/>
    <w:rsid w:val="00AC0F17"/>
    <w:rsid w:val="00AC7F2F"/>
    <w:rsid w:val="00AD1EBF"/>
    <w:rsid w:val="00AF2F93"/>
    <w:rsid w:val="00B06B43"/>
    <w:rsid w:val="00B342BE"/>
    <w:rsid w:val="00B402C4"/>
    <w:rsid w:val="00B43C44"/>
    <w:rsid w:val="00B46B54"/>
    <w:rsid w:val="00BA03FC"/>
    <w:rsid w:val="00BA5AE8"/>
    <w:rsid w:val="00BE38D4"/>
    <w:rsid w:val="00BE4FC1"/>
    <w:rsid w:val="00BE520A"/>
    <w:rsid w:val="00C134C3"/>
    <w:rsid w:val="00C72285"/>
    <w:rsid w:val="00C82272"/>
    <w:rsid w:val="00CF1180"/>
    <w:rsid w:val="00CF22AE"/>
    <w:rsid w:val="00CF4B44"/>
    <w:rsid w:val="00CF55C5"/>
    <w:rsid w:val="00CF7B4F"/>
    <w:rsid w:val="00D00487"/>
    <w:rsid w:val="00D55E04"/>
    <w:rsid w:val="00DB010E"/>
    <w:rsid w:val="00DC3D7C"/>
    <w:rsid w:val="00DC67D6"/>
    <w:rsid w:val="00DD1D7D"/>
    <w:rsid w:val="00DE4D98"/>
    <w:rsid w:val="00E06C07"/>
    <w:rsid w:val="00E34FB1"/>
    <w:rsid w:val="00E934BA"/>
    <w:rsid w:val="00EB067F"/>
    <w:rsid w:val="00EC79DC"/>
    <w:rsid w:val="00F062EB"/>
    <w:rsid w:val="00F4236F"/>
    <w:rsid w:val="00FB2F4E"/>
    <w:rsid w:val="215275BD"/>
    <w:rsid w:val="23CA6273"/>
    <w:rsid w:val="44E01611"/>
    <w:rsid w:val="4B2D08A9"/>
    <w:rsid w:val="52A056A2"/>
    <w:rsid w:val="55C42627"/>
    <w:rsid w:val="5A5025A7"/>
    <w:rsid w:val="612A5FE5"/>
    <w:rsid w:val="61C86924"/>
    <w:rsid w:val="64573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2690E"/>
  <w15:docId w15:val="{99162FE3-2C64-4378-9C5D-644A20D1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8058E9"/>
    <w:pPr>
      <w:widowControl w:val="0"/>
      <w:jc w:val="both"/>
    </w:pPr>
    <w:rPr>
      <w:kern w:val="2"/>
      <w:sz w:val="21"/>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Plain Text"/>
    <w:basedOn w:val="a8"/>
    <w:link w:val="ad"/>
    <w:qFormat/>
    <w:rsid w:val="008058E9"/>
    <w:pPr>
      <w:ind w:firstLine="420"/>
    </w:pPr>
    <w:rPr>
      <w:rFonts w:ascii="宋体" w:hAnsi="宋体" w:cs="Courier New"/>
      <w:color w:val="000000"/>
      <w:kern w:val="1"/>
      <w:szCs w:val="20"/>
    </w:rPr>
  </w:style>
  <w:style w:type="paragraph" w:styleId="ae">
    <w:name w:val="footer"/>
    <w:basedOn w:val="a8"/>
    <w:link w:val="af"/>
    <w:uiPriority w:val="99"/>
    <w:qFormat/>
    <w:rsid w:val="008058E9"/>
    <w:pPr>
      <w:snapToGrid w:val="0"/>
      <w:ind w:rightChars="100" w:right="210"/>
      <w:jc w:val="right"/>
    </w:pPr>
    <w:rPr>
      <w:rFonts w:asciiTheme="minorHAnsi" w:eastAsiaTheme="minorEastAsia" w:hAnsiTheme="minorHAnsi" w:cstheme="minorBidi"/>
      <w:sz w:val="18"/>
      <w:szCs w:val="18"/>
    </w:rPr>
  </w:style>
  <w:style w:type="paragraph" w:styleId="af0">
    <w:name w:val="header"/>
    <w:basedOn w:val="a8"/>
    <w:link w:val="af1"/>
    <w:uiPriority w:val="99"/>
    <w:unhideWhenUsed/>
    <w:qFormat/>
    <w:rsid w:val="008058E9"/>
    <w:pPr>
      <w:pBdr>
        <w:bottom w:val="single" w:sz="6" w:space="1" w:color="auto"/>
      </w:pBdr>
      <w:tabs>
        <w:tab w:val="center" w:pos="4153"/>
        <w:tab w:val="right" w:pos="8306"/>
      </w:tabs>
      <w:snapToGrid w:val="0"/>
      <w:jc w:val="center"/>
    </w:pPr>
    <w:rPr>
      <w:sz w:val="18"/>
      <w:szCs w:val="18"/>
    </w:rPr>
  </w:style>
  <w:style w:type="character" w:styleId="af2">
    <w:name w:val="page number"/>
    <w:basedOn w:val="a9"/>
    <w:qFormat/>
    <w:rsid w:val="008058E9"/>
    <w:rPr>
      <w:rFonts w:ascii="Times New Roman" w:eastAsia="宋体" w:hAnsi="Times New Roman"/>
      <w:sz w:val="18"/>
    </w:rPr>
  </w:style>
  <w:style w:type="character" w:customStyle="1" w:styleId="Char">
    <w:name w:val="段 Char"/>
    <w:basedOn w:val="a9"/>
    <w:link w:val="af3"/>
    <w:qFormat/>
    <w:rsid w:val="008058E9"/>
    <w:rPr>
      <w:rFonts w:ascii="宋体"/>
    </w:rPr>
  </w:style>
  <w:style w:type="paragraph" w:customStyle="1" w:styleId="af3">
    <w:name w:val="段"/>
    <w:link w:val="Char"/>
    <w:qFormat/>
    <w:rsid w:val="008058E9"/>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0">
    <w:name w:val="页脚 Char"/>
    <w:basedOn w:val="a9"/>
    <w:uiPriority w:val="99"/>
    <w:qFormat/>
    <w:rsid w:val="008058E9"/>
    <w:rPr>
      <w:sz w:val="18"/>
      <w:szCs w:val="18"/>
    </w:rPr>
  </w:style>
  <w:style w:type="character" w:customStyle="1" w:styleId="ad">
    <w:name w:val="纯文本 字符"/>
    <w:basedOn w:val="a9"/>
    <w:link w:val="ac"/>
    <w:qFormat/>
    <w:rsid w:val="008058E9"/>
    <w:rPr>
      <w:rFonts w:ascii="宋体" w:eastAsia="宋体" w:hAnsi="宋体" w:cs="Courier New"/>
      <w:color w:val="000000"/>
      <w:kern w:val="1"/>
      <w:szCs w:val="20"/>
    </w:rPr>
  </w:style>
  <w:style w:type="character" w:customStyle="1" w:styleId="af">
    <w:name w:val="页脚 字符"/>
    <w:basedOn w:val="a9"/>
    <w:link w:val="ae"/>
    <w:uiPriority w:val="99"/>
    <w:semiHidden/>
    <w:qFormat/>
    <w:rsid w:val="008058E9"/>
    <w:rPr>
      <w:rFonts w:ascii="Times New Roman" w:eastAsia="宋体" w:hAnsi="Times New Roman" w:cs="Times New Roman"/>
      <w:sz w:val="18"/>
      <w:szCs w:val="18"/>
    </w:rPr>
  </w:style>
  <w:style w:type="paragraph" w:customStyle="1" w:styleId="af4">
    <w:name w:val="正文表标题"/>
    <w:next w:val="af3"/>
    <w:rsid w:val="008058E9"/>
    <w:pPr>
      <w:tabs>
        <w:tab w:val="left" w:pos="360"/>
        <w:tab w:val="left" w:pos="720"/>
      </w:tabs>
      <w:spacing w:beforeLines="50" w:afterLines="50"/>
      <w:ind w:left="720" w:hanging="720"/>
      <w:jc w:val="center"/>
    </w:pPr>
    <w:rPr>
      <w:rFonts w:ascii="黑体" w:eastAsia="黑体"/>
      <w:sz w:val="21"/>
    </w:rPr>
  </w:style>
  <w:style w:type="paragraph" w:customStyle="1" w:styleId="af5">
    <w:name w:val="附录表标号"/>
    <w:basedOn w:val="a8"/>
    <w:next w:val="af3"/>
    <w:rsid w:val="008058E9"/>
    <w:pPr>
      <w:tabs>
        <w:tab w:val="left" w:pos="720"/>
      </w:tabs>
      <w:spacing w:line="14" w:lineRule="exact"/>
      <w:ind w:left="811" w:hanging="448"/>
      <w:jc w:val="center"/>
      <w:outlineLvl w:val="0"/>
    </w:pPr>
    <w:rPr>
      <w:color w:val="FFFFFF"/>
    </w:rPr>
  </w:style>
  <w:style w:type="paragraph" w:customStyle="1" w:styleId="af6">
    <w:name w:val="附录图标号"/>
    <w:basedOn w:val="a8"/>
    <w:rsid w:val="008058E9"/>
    <w:pPr>
      <w:keepNext/>
      <w:pageBreakBefore/>
      <w:widowControl/>
      <w:tabs>
        <w:tab w:val="left" w:pos="720"/>
      </w:tabs>
      <w:spacing w:line="14" w:lineRule="exact"/>
      <w:ind w:left="720" w:firstLine="363"/>
      <w:jc w:val="center"/>
      <w:outlineLvl w:val="0"/>
    </w:pPr>
    <w:rPr>
      <w:color w:val="FFFFFF"/>
    </w:rPr>
  </w:style>
  <w:style w:type="character" w:customStyle="1" w:styleId="af1">
    <w:name w:val="页眉 字符"/>
    <w:basedOn w:val="a9"/>
    <w:link w:val="af0"/>
    <w:uiPriority w:val="99"/>
    <w:rsid w:val="008058E9"/>
    <w:rPr>
      <w:rFonts w:ascii="Times New Roman" w:eastAsia="宋体" w:hAnsi="Times New Roman" w:cs="Times New Roman"/>
      <w:sz w:val="18"/>
      <w:szCs w:val="18"/>
    </w:rPr>
  </w:style>
  <w:style w:type="paragraph" w:styleId="af7">
    <w:name w:val="List Paragraph"/>
    <w:basedOn w:val="a8"/>
    <w:uiPriority w:val="99"/>
    <w:unhideWhenUsed/>
    <w:rsid w:val="008058E9"/>
    <w:pPr>
      <w:ind w:firstLineChars="200" w:firstLine="420"/>
    </w:pPr>
  </w:style>
  <w:style w:type="paragraph" w:customStyle="1" w:styleId="a0">
    <w:name w:val="一级条标题"/>
    <w:next w:val="af3"/>
    <w:rsid w:val="002C5976"/>
    <w:pPr>
      <w:numPr>
        <w:ilvl w:val="1"/>
        <w:numId w:val="5"/>
      </w:numPr>
      <w:spacing w:beforeLines="50" w:afterLines="50"/>
      <w:outlineLvl w:val="2"/>
    </w:pPr>
    <w:rPr>
      <w:rFonts w:ascii="黑体" w:eastAsia="黑体"/>
      <w:sz w:val="21"/>
      <w:szCs w:val="21"/>
    </w:rPr>
  </w:style>
  <w:style w:type="paragraph" w:customStyle="1" w:styleId="a">
    <w:name w:val="章标题"/>
    <w:next w:val="af3"/>
    <w:rsid w:val="002C5976"/>
    <w:pPr>
      <w:numPr>
        <w:numId w:val="5"/>
      </w:numPr>
      <w:spacing w:beforeLines="100" w:afterLines="100"/>
      <w:jc w:val="both"/>
      <w:outlineLvl w:val="1"/>
    </w:pPr>
    <w:rPr>
      <w:rFonts w:ascii="黑体" w:eastAsia="黑体"/>
      <w:sz w:val="21"/>
    </w:rPr>
  </w:style>
  <w:style w:type="paragraph" w:customStyle="1" w:styleId="a1">
    <w:name w:val="二级条标题"/>
    <w:basedOn w:val="a0"/>
    <w:next w:val="af3"/>
    <w:rsid w:val="002C5976"/>
    <w:pPr>
      <w:numPr>
        <w:ilvl w:val="2"/>
      </w:numPr>
      <w:spacing w:before="50" w:after="50"/>
      <w:outlineLvl w:val="3"/>
    </w:pPr>
    <w:rPr>
      <w:rFonts w:ascii="Times New Roman" w:eastAsia="宋体" w:hAnsi="黑体"/>
      <w:sz w:val="20"/>
      <w:szCs w:val="20"/>
    </w:rPr>
  </w:style>
  <w:style w:type="paragraph" w:customStyle="1" w:styleId="a2">
    <w:name w:val="三级条标题"/>
    <w:basedOn w:val="a1"/>
    <w:next w:val="af3"/>
    <w:rsid w:val="002C5976"/>
    <w:pPr>
      <w:numPr>
        <w:ilvl w:val="3"/>
      </w:numPr>
      <w:outlineLvl w:val="4"/>
    </w:pPr>
  </w:style>
  <w:style w:type="paragraph" w:customStyle="1" w:styleId="a3">
    <w:name w:val="四级条标题"/>
    <w:basedOn w:val="a2"/>
    <w:next w:val="af3"/>
    <w:rsid w:val="002C5976"/>
    <w:pPr>
      <w:numPr>
        <w:ilvl w:val="4"/>
      </w:numPr>
      <w:outlineLvl w:val="5"/>
    </w:pPr>
  </w:style>
  <w:style w:type="paragraph" w:customStyle="1" w:styleId="a4">
    <w:name w:val="五级条标题"/>
    <w:basedOn w:val="a3"/>
    <w:next w:val="af3"/>
    <w:rsid w:val="002C5976"/>
    <w:pPr>
      <w:numPr>
        <w:ilvl w:val="5"/>
      </w:numPr>
      <w:outlineLvl w:val="6"/>
    </w:pPr>
  </w:style>
  <w:style w:type="paragraph" w:customStyle="1" w:styleId="a6">
    <w:name w:val="数字编号列项（二级）"/>
    <w:rsid w:val="00AF2F93"/>
    <w:pPr>
      <w:numPr>
        <w:ilvl w:val="1"/>
        <w:numId w:val="10"/>
      </w:numPr>
      <w:jc w:val="both"/>
    </w:pPr>
    <w:rPr>
      <w:rFonts w:ascii="宋体"/>
      <w:sz w:val="21"/>
    </w:rPr>
  </w:style>
  <w:style w:type="paragraph" w:customStyle="1" w:styleId="a5">
    <w:name w:val="字母编号列项（一级）"/>
    <w:qFormat/>
    <w:rsid w:val="00AF2F93"/>
    <w:pPr>
      <w:numPr>
        <w:numId w:val="10"/>
      </w:numPr>
      <w:jc w:val="both"/>
    </w:pPr>
    <w:rPr>
      <w:rFonts w:ascii="宋体"/>
      <w:sz w:val="21"/>
    </w:rPr>
  </w:style>
  <w:style w:type="paragraph" w:customStyle="1" w:styleId="a7">
    <w:name w:val="编号列项（三级）"/>
    <w:rsid w:val="00AF2F93"/>
    <w:pPr>
      <w:numPr>
        <w:ilvl w:val="2"/>
        <w:numId w:val="10"/>
      </w:numPr>
    </w:pPr>
    <w:rPr>
      <w:rFonts w:ascii="宋体"/>
      <w:sz w:val="21"/>
    </w:rPr>
  </w:style>
  <w:style w:type="paragraph" w:styleId="af8">
    <w:name w:val="Balloon Text"/>
    <w:basedOn w:val="a8"/>
    <w:link w:val="af9"/>
    <w:uiPriority w:val="99"/>
    <w:semiHidden/>
    <w:unhideWhenUsed/>
    <w:rsid w:val="00257E60"/>
    <w:rPr>
      <w:sz w:val="18"/>
      <w:szCs w:val="18"/>
    </w:rPr>
  </w:style>
  <w:style w:type="character" w:customStyle="1" w:styleId="af9">
    <w:name w:val="批注框文本 字符"/>
    <w:basedOn w:val="a9"/>
    <w:link w:val="af8"/>
    <w:uiPriority w:val="99"/>
    <w:semiHidden/>
    <w:rsid w:val="00257E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80BAE-6B02-4064-84E7-9C04B17F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555</Words>
  <Characters>3166</Characters>
  <Application>Microsoft Office Word</Application>
  <DocSecurity>0</DocSecurity>
  <Lines>26</Lines>
  <Paragraphs>7</Paragraphs>
  <ScaleCrop>false</ScaleCrop>
  <Company>Microsoft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Yang Guogen</cp:lastModifiedBy>
  <cp:revision>52</cp:revision>
  <cp:lastPrinted>2020-04-01T08:23:00Z</cp:lastPrinted>
  <dcterms:created xsi:type="dcterms:W3CDTF">2018-10-25T02:39:00Z</dcterms:created>
  <dcterms:modified xsi:type="dcterms:W3CDTF">2020-06-04T07:29:00Z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