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1872" w:firstLineChars="450"/>
        <w:textAlignment w:val="auto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 xml:space="preserve">糖精钠（以糖精计）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糖精钠是食品工业中常用的合成甜味剂。造成糖精钠超标的原因，可能是企业为增加产品甜味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而违规</w:t>
      </w:r>
      <w:r>
        <w:rPr>
          <w:rFonts w:hint="eastAsia" w:ascii="仿宋_GB2312" w:hAnsi="Times New Roman" w:eastAsia="仿宋_GB2312"/>
          <w:sz w:val="32"/>
          <w:szCs w:val="32"/>
        </w:rPr>
        <w:t>使用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00E"/>
    <w:rsid w:val="000D300E"/>
    <w:rsid w:val="00F663BB"/>
    <w:rsid w:val="19B05481"/>
    <w:rsid w:val="29492859"/>
    <w:rsid w:val="2D835BF8"/>
    <w:rsid w:val="60C6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</Words>
  <Characters>80</Characters>
  <Lines>1</Lines>
  <Paragraphs>1</Paragraphs>
  <TotalTime>5</TotalTime>
  <ScaleCrop>false</ScaleCrop>
  <LinksUpToDate>false</LinksUpToDate>
  <CharactersWithSpaces>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2020-06-16T00:49:00Z</dcterms:created>
  <dc:creator>dreamsummit</dc:creator>
  <cp:lastModifiedBy>410-hlz</cp:lastModifiedBy>
  <dcterms:modified xsi:type="dcterms:W3CDTF">2020-06-17T01:01:35Z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