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一、饮料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《食品安全国家标准 食品添加剂使用标准》（GB 2760—2014）、《食品安全国家标准 食品中真菌毒素限量》（GB 2761—2017）、《食品安全国家标准 食品中污染物限量》（GB 2762—2017）、《食品安全国家标准 饮用天然矿泉水》（GB 8537—2018）、《食品安全国家标准 饮料》（GB 7101—2015）、《食品安全国家标准 食品中致病菌限量》（GB 29921—2013）、《食品安全国家标准 包装饮用水》（GB 19298—2014）等标准及产品明示标准和质量要求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1.饮用天然矿泉水抽检项目为：界限指标、镍、锑、溴酸盐、硝酸盐（以NO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-计）、亚硝酸盐（以NO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-计）、大肠菌群、粪链球菌</w:t>
      </w:r>
      <w:r>
        <w:rPr>
          <w:rFonts w:ascii="Times New Roman" w:hAnsi="Times New Roman" w:eastAsia="仿宋_GB2312" w:cs="Times New Roman"/>
          <w:sz w:val="32"/>
          <w:szCs w:val="32"/>
        </w:rPr>
        <w:t>、产气荚膜梭菌、铜绿假单胞菌。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2.饮用纯净水抽检项目为：耗氧量（以O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计）、亚硝酸盐（以NO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-计）、余氯（游离氯）、三氯甲烷、溴酸盐、大肠菌群、铜绿假单胞菌。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3.蛋白饮料抽检项目为：蛋白质、三聚氰胺、糖精钠（以糖精计）、甜蜜素（以环己基氨基磺酸计）、菌落总数、大肠菌群、金黄色葡萄球菌、沙门氏菌。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固体饮料抽检项目为：蛋白质、铅（以Pb计）、赭曲霉毒素A、苯甲酸及其钠盐（以苯甲酸计）、山梨酸及其钾盐（以山梨酸计）、防腐剂混合使用时各自用量占其最大使用量的比例之和、糖精钠（以糖精计）、安赛蜜、合成着色剂（苋菜红、胭脂红、柠檬黄、日落黄、亮蓝）、菌落总数、大肠菌群、霉菌、金黄色葡萄球菌、沙门氏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其他饮料抽检项目为：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霉菌、酵母、金黄色葡萄球菌、沙门氏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6.其他饮用水抽检项目为：浑浊度、耗氧量（以O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计）、亚硝酸盐（以NO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-计）、余氯（游离氯）、三氯甲烷、溴酸盐、大肠菌群、铜绿假单胞菌。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7.碳酸饮料(汽水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)抽检项目为：</w:t>
      </w:r>
      <w:r>
        <w:rPr>
          <w:rFonts w:ascii="Times New Roman" w:hAnsi="Times New Roman" w:eastAsia="仿宋_GB2312" w:cs="Times New Roman"/>
          <w:sz w:val="32"/>
          <w:szCs w:val="32"/>
        </w:rPr>
        <w:t>二氧化碳气容量、苯甲酸及其钠盐（以苯甲酸计）、山梨酸及其钾盐（以山梨酸计）、防腐剂混合使用时各自用量占其最大使用量的比例之和、甜蜜素（以环己基氨基磺酸计）、菌落总数、大肠菌群、霉菌、酵母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二、食糖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 xml:space="preserve">    《食品安全国家标</w:t>
      </w:r>
      <w:r>
        <w:rPr>
          <w:rFonts w:ascii="Times New Roman" w:cs="Times New Roman"/>
          <w:color w:val="auto"/>
          <w:sz w:val="32"/>
          <w:szCs w:val="32"/>
        </w:rPr>
        <w:t>准 食品添加剂使用标准》（GB 2760—2014）、《食品安全国家标准 食糖》（GB 13104—2014）、《白砂糖》（GB/T 317—2018）、《</w:t>
      </w:r>
      <w:r>
        <w:rPr>
          <w:rFonts w:ascii="Times New Roman" w:cs="Times New Roman"/>
          <w:sz w:val="32"/>
          <w:szCs w:val="32"/>
        </w:rPr>
        <w:t>冰糖》（GB/T 35883—2018）等标准及产品明示标准和质量要求。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1.白砂糖抽检项目为：蔗糖分、还原糖分、色值、二氧化硫残留量、螨。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2.冰糖抽检项目为：蔗糖分、还原糖分、色值、二氧化硫残留量、螨。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3.赤砂糖抽检项目为：总糖分、不溶于水杂质、二氧化硫残留量、螨。</w:t>
      </w:r>
    </w:p>
    <w:p>
      <w:pPr>
        <w:pStyle w:val="6"/>
        <w:spacing w:line="520" w:lineRule="exact"/>
        <w:ind w:firstLine="636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三、茶叶及相关制品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color w:val="auto"/>
          <w:sz w:val="32"/>
          <w:szCs w:val="32"/>
        </w:rPr>
        <w:t>《食品安全国家标准 食品中污染物限量》（GB 2762—2017）、《食品安全国家标准 食品中农药最大残留限量》（GB 2763—2016）</w:t>
      </w:r>
      <w:r>
        <w:rPr>
          <w:rFonts w:hint="eastAsia" w:ascii="Times New Roman" w:cs="Times New Roman"/>
          <w:color w:val="auto"/>
          <w:sz w:val="32"/>
          <w:szCs w:val="32"/>
        </w:rPr>
        <w:t>、</w:t>
      </w:r>
      <w:r>
        <w:rPr>
          <w:rFonts w:ascii="Times New Roman" w:cs="Times New Roman"/>
          <w:color w:val="auto"/>
          <w:sz w:val="32"/>
          <w:szCs w:val="32"/>
        </w:rPr>
        <w:t>《食品安全国家标准 食品中农药最大残留限量》（GB 2763—201</w:t>
      </w:r>
      <w:r>
        <w:rPr>
          <w:rFonts w:hint="eastAsia" w:ascii="Times New Roman" w:cs="Times New Roman"/>
          <w:color w:val="auto"/>
          <w:sz w:val="32"/>
          <w:szCs w:val="32"/>
        </w:rPr>
        <w:t>9</w:t>
      </w:r>
      <w:r>
        <w:rPr>
          <w:rFonts w:ascii="Times New Roman" w:cs="Times New Roman"/>
          <w:color w:val="auto"/>
          <w:sz w:val="32"/>
          <w:szCs w:val="32"/>
        </w:rPr>
        <w:t>）</w:t>
      </w:r>
      <w:r>
        <w:rPr>
          <w:rFonts w:ascii="Times New Roman" w:cs="Times New Roman"/>
          <w:sz w:val="32"/>
          <w:szCs w:val="32"/>
        </w:rPr>
        <w:t>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1.代用茶抽检项目为：铅（以Pb计）。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绿茶、红茶、乌龙茶、黄茶、白茶、黑茶、花茶、袋泡茶、紧压茶抽检项目为：铅（以Pb计）、草甘膦、吡虫啉、内吸磷、乙酰甲胺磷、联苯菊酯、氯氰菊酯和高效氯氰菊酯、灭多威、三氯杀螨醇、氰戊菊酯和S-氰戊菊酯、甲胺磷、啶虫脒、吡蚜酮、敌百虫、甲拌磷、克百威、氯唑磷、灭线磷、水胺硫磷、氧乐果、茚虫威、丙溴磷、毒死蜱、莠去津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3.速溶茶类、其它含茶制品抽检项目为：铅（以Pb计）、菌落总数、大肠菌群。</w:t>
      </w:r>
    </w:p>
    <w:p>
      <w:pPr>
        <w:pStyle w:val="6"/>
        <w:spacing w:line="520" w:lineRule="exact"/>
        <w:rPr>
          <w:rFonts w:ascii="Times New Roman" w:cs="Times New Roman"/>
          <w:sz w:val="32"/>
          <w:szCs w:val="32"/>
        </w:rPr>
      </w:pPr>
    </w:p>
    <w:p>
      <w:pPr>
        <w:pStyle w:val="6"/>
        <w:rPr>
          <w:rFonts w:ascii="Times New Roman" w:cs="Times New Roman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56A96"/>
    <w:rsid w:val="0BA552BF"/>
    <w:rsid w:val="1BE55EBB"/>
    <w:rsid w:val="41AC453A"/>
    <w:rsid w:val="6A274A52"/>
    <w:rsid w:val="6A722251"/>
    <w:rsid w:val="6B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巫剑</cp:lastModifiedBy>
  <dcterms:modified xsi:type="dcterms:W3CDTF">2020-08-06T07:46:34Z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