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Times New Roman" w:asciiTheme="minorEastAsia" w:hAnsiTheme="minorEastAsia"/>
          <w:b/>
          <w:color w:val="auto"/>
          <w:sz w:val="40"/>
          <w:szCs w:val="40"/>
        </w:rPr>
      </w:pPr>
      <w:r>
        <w:rPr>
          <w:rFonts w:hint="eastAsia" w:ascii="方正小标宋简体" w:hAnsi="方正小标宋简体" w:eastAsia="方正小标宋简体" w:cs="方正小标宋简体"/>
          <w:b w:val="0"/>
          <w:bCs/>
          <w:color w:val="auto"/>
          <w:sz w:val="40"/>
          <w:szCs w:val="40"/>
        </w:rPr>
        <w:t>安徽省</w:t>
      </w:r>
      <w:r>
        <w:rPr>
          <w:rFonts w:hint="eastAsia" w:ascii="方正小标宋简体" w:hAnsi="方正小标宋简体" w:eastAsia="方正小标宋简体" w:cs="方正小标宋简体"/>
          <w:b w:val="0"/>
          <w:bCs/>
          <w:color w:val="auto"/>
          <w:sz w:val="40"/>
          <w:szCs w:val="40"/>
        </w:rPr>
        <w:t>地方</w:t>
      </w:r>
      <w:r>
        <w:rPr>
          <w:rFonts w:hint="eastAsia" w:ascii="方正小标宋简体" w:hAnsi="方正小标宋简体" w:eastAsia="方正小标宋简体" w:cs="方正小标宋简体"/>
          <w:b w:val="0"/>
          <w:bCs/>
          <w:color w:val="auto"/>
          <w:sz w:val="40"/>
          <w:szCs w:val="40"/>
        </w:rPr>
        <w:t>标准编制说明</w:t>
      </w:r>
    </w:p>
    <w:tbl>
      <w:tblPr>
        <w:tblStyle w:val="7"/>
        <w:tblW w:w="10501" w:type="dxa"/>
        <w:jc w:val="center"/>
        <w:tblLayout w:type="fixed"/>
        <w:tblCellMar>
          <w:top w:w="0" w:type="dxa"/>
          <w:left w:w="108" w:type="dxa"/>
          <w:bottom w:w="0" w:type="dxa"/>
          <w:right w:w="108" w:type="dxa"/>
        </w:tblCellMar>
      </w:tblPr>
      <w:tblGrid>
        <w:gridCol w:w="1725"/>
        <w:gridCol w:w="8776"/>
      </w:tblGrid>
      <w:tr>
        <w:tblPrEx>
          <w:tblCellMar>
            <w:top w:w="0" w:type="dxa"/>
            <w:left w:w="108" w:type="dxa"/>
            <w:bottom w:w="0" w:type="dxa"/>
            <w:right w:w="108" w:type="dxa"/>
          </w:tblCellMar>
        </w:tblPrEx>
        <w:trPr>
          <w:trHeight w:val="637" w:hRule="atLeast"/>
          <w:jc w:val="center"/>
        </w:trPr>
        <w:tc>
          <w:tcPr>
            <w:tcW w:w="172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
              <w:spacing w:line="360" w:lineRule="auto"/>
              <w:ind w:firstLine="0" w:firstLineChars="0"/>
              <w:jc w:val="center"/>
              <w:rPr>
                <w:rFonts w:hint="default" w:cs="仿宋_GB2312" w:asciiTheme="minorEastAsia" w:hAnsiTheme="minorEastAsia" w:eastAsiaTheme="minorEastAsia"/>
                <w:color w:val="auto"/>
                <w:sz w:val="24"/>
                <w:szCs w:val="24"/>
              </w:rPr>
            </w:pPr>
            <w:r>
              <w:rPr>
                <w:rFonts w:cs="仿宋_GB2312" w:asciiTheme="minorEastAsia" w:hAnsiTheme="minorEastAsia" w:eastAsiaTheme="minorEastAsia"/>
                <w:color w:val="auto"/>
                <w:sz w:val="24"/>
                <w:szCs w:val="24"/>
              </w:rPr>
              <w:t>标准名称</w:t>
            </w:r>
          </w:p>
        </w:tc>
        <w:tc>
          <w:tcPr>
            <w:tcW w:w="8776" w:type="dxa"/>
            <w:tcBorders>
              <w:top w:val="single" w:color="auto" w:sz="4" w:space="0"/>
              <w:left w:val="nil"/>
              <w:bottom w:val="single" w:color="auto" w:sz="4" w:space="0"/>
              <w:right w:val="single" w:color="auto" w:sz="4" w:space="0"/>
            </w:tcBorders>
            <w:shd w:val="clear" w:color="auto" w:fill="auto"/>
            <w:vAlign w:val="center"/>
          </w:tcPr>
          <w:p>
            <w:pPr>
              <w:pStyle w:val="10"/>
              <w:spacing w:line="360" w:lineRule="auto"/>
              <w:ind w:left="420" w:firstLine="0" w:firstLineChars="0"/>
              <w:jc w:val="center"/>
              <w:rPr>
                <w:rFonts w:hint="eastAsia" w:eastAsia="宋体" w:cs="仿宋_GB2312" w:asciiTheme="minorEastAsia" w:hAnsiTheme="minorEastAsia"/>
                <w:color w:val="auto"/>
                <w:lang w:eastAsia="zh-CN"/>
              </w:rPr>
            </w:pPr>
            <w:r>
              <w:rPr>
                <w:rFonts w:hint="eastAsia" w:cs="Times New Roman"/>
                <w:color w:val="auto"/>
                <w:lang w:val="en-US" w:eastAsia="zh-CN"/>
              </w:rPr>
              <w:t>食品安全地方标准</w:t>
            </w:r>
            <w:r>
              <w:rPr>
                <w:rFonts w:hint="eastAsia" w:cs="Times New Roman"/>
                <w:color w:val="auto"/>
              </w:rPr>
              <w:t xml:space="preserve"> 食品小作坊</w:t>
            </w:r>
            <w:r>
              <w:rPr>
                <w:rFonts w:hint="eastAsia" w:cs="Times New Roman"/>
                <w:color w:val="auto"/>
                <w:lang w:val="en-US" w:eastAsia="zh-CN"/>
              </w:rPr>
              <w:t>卫生</w:t>
            </w:r>
            <w:r>
              <w:rPr>
                <w:rFonts w:hint="eastAsia" w:cs="Times New Roman"/>
                <w:color w:val="auto"/>
              </w:rPr>
              <w:t>规范</w:t>
            </w:r>
          </w:p>
        </w:tc>
      </w:tr>
      <w:tr>
        <w:tblPrEx>
          <w:tblCellMar>
            <w:top w:w="0" w:type="dxa"/>
            <w:left w:w="108" w:type="dxa"/>
            <w:bottom w:w="0" w:type="dxa"/>
            <w:right w:w="108" w:type="dxa"/>
          </w:tblCellMar>
        </w:tblPrEx>
        <w:trPr>
          <w:trHeight w:val="965" w:hRule="atLeast"/>
          <w:jc w:val="center"/>
        </w:trPr>
        <w:tc>
          <w:tcPr>
            <w:tcW w:w="172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
              <w:spacing w:line="360" w:lineRule="auto"/>
              <w:ind w:firstLine="0" w:firstLineChars="0"/>
              <w:jc w:val="center"/>
              <w:outlineLvl w:val="0"/>
              <w:rPr>
                <w:rFonts w:hint="default" w:cs="仿宋_GB2312" w:asciiTheme="minorEastAsia" w:hAnsiTheme="minorEastAsia" w:eastAsiaTheme="minorEastAsia"/>
                <w:color w:val="auto"/>
                <w:sz w:val="24"/>
                <w:szCs w:val="24"/>
              </w:rPr>
            </w:pPr>
            <w:bookmarkStart w:id="0" w:name="_Toc28401"/>
            <w:bookmarkStart w:id="1" w:name="_Toc14757"/>
            <w:r>
              <w:rPr>
                <w:rFonts w:cs="仿宋_GB2312" w:asciiTheme="minorEastAsia" w:hAnsiTheme="minorEastAsia" w:eastAsiaTheme="minorEastAsia"/>
                <w:color w:val="auto"/>
                <w:sz w:val="24"/>
                <w:szCs w:val="24"/>
              </w:rPr>
              <w:t>任务来源</w:t>
            </w:r>
            <w:bookmarkEnd w:id="0"/>
            <w:bookmarkEnd w:id="1"/>
          </w:p>
        </w:tc>
        <w:tc>
          <w:tcPr>
            <w:tcW w:w="8776" w:type="dxa"/>
            <w:tcBorders>
              <w:top w:val="single" w:color="auto" w:sz="4" w:space="0"/>
              <w:left w:val="nil"/>
              <w:bottom w:val="single" w:color="auto" w:sz="4" w:space="0"/>
              <w:right w:val="single" w:color="auto" w:sz="4" w:space="0"/>
            </w:tcBorders>
            <w:shd w:val="clear" w:color="auto" w:fill="auto"/>
            <w:vAlign w:val="center"/>
          </w:tcPr>
          <w:p>
            <w:pPr>
              <w:pStyle w:val="10"/>
              <w:spacing w:line="240" w:lineRule="auto"/>
              <w:ind w:firstLine="0" w:firstLineChars="0"/>
              <w:jc w:val="both"/>
              <w:rPr>
                <w:rFonts w:hint="default" w:cs="仿宋_GB2312" w:asciiTheme="minorEastAsia" w:hAnsiTheme="minorEastAsia" w:eastAsiaTheme="minorEastAsia"/>
                <w:color w:val="auto"/>
                <w:lang w:val="en-US" w:eastAsia="zh-CN"/>
              </w:rPr>
            </w:pPr>
            <w:r>
              <w:rPr>
                <w:rFonts w:hint="eastAsia" w:cs="仿宋_GB2312" w:asciiTheme="minorEastAsia" w:hAnsiTheme="minorEastAsia" w:eastAsiaTheme="minorEastAsia"/>
                <w:color w:val="auto"/>
                <w:lang w:val="en-US" w:eastAsia="zh-CN"/>
              </w:rPr>
              <w:t>省卫生健康委《关于安徽省食品安全地方标准&lt;食品小作坊卫生规范&gt;制定项目同意立项的函》（皖卫函</w:t>
            </w:r>
            <w:r>
              <w:rPr>
                <w:rFonts w:hint="eastAsia" w:ascii="仿宋_GB2312" w:hAnsi="仿宋_GB2312" w:eastAsia="仿宋_GB2312" w:cs="仿宋_GB2312"/>
                <w:color w:val="auto"/>
                <w:lang w:val="en-US" w:eastAsia="zh-CN"/>
              </w:rPr>
              <w:t>〔2020〕441号</w:t>
            </w:r>
            <w:r>
              <w:rPr>
                <w:rFonts w:hint="eastAsia" w:cs="仿宋_GB2312" w:asciiTheme="minorEastAsia" w:hAnsiTheme="minorEastAsia" w:eastAsiaTheme="minorEastAsia"/>
                <w:color w:val="auto"/>
                <w:lang w:val="en-US" w:eastAsia="zh-CN"/>
              </w:rPr>
              <w:t>）</w:t>
            </w:r>
          </w:p>
        </w:tc>
      </w:tr>
      <w:tr>
        <w:tblPrEx>
          <w:tblCellMar>
            <w:top w:w="0" w:type="dxa"/>
            <w:left w:w="108" w:type="dxa"/>
            <w:bottom w:w="0" w:type="dxa"/>
            <w:right w:w="108" w:type="dxa"/>
          </w:tblCellMar>
        </w:tblPrEx>
        <w:trPr>
          <w:trHeight w:val="980" w:hRule="atLeast"/>
          <w:jc w:val="center"/>
        </w:trPr>
        <w:tc>
          <w:tcPr>
            <w:tcW w:w="172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
              <w:spacing w:line="360" w:lineRule="auto"/>
              <w:ind w:firstLine="0" w:firstLineChars="0"/>
              <w:jc w:val="center"/>
              <w:rPr>
                <w:rFonts w:hint="default" w:cs="仿宋_GB2312" w:asciiTheme="minorEastAsia" w:hAnsiTheme="minorEastAsia" w:eastAsiaTheme="minorEastAsia"/>
                <w:color w:val="auto"/>
                <w:sz w:val="24"/>
                <w:szCs w:val="24"/>
              </w:rPr>
            </w:pPr>
            <w:r>
              <w:rPr>
                <w:rFonts w:cs="仿宋_GB2312" w:asciiTheme="minorEastAsia" w:hAnsiTheme="minorEastAsia" w:eastAsiaTheme="minorEastAsia"/>
                <w:color w:val="auto"/>
                <w:sz w:val="24"/>
                <w:szCs w:val="24"/>
              </w:rPr>
              <w:t>负责起草单位</w:t>
            </w:r>
          </w:p>
        </w:tc>
        <w:tc>
          <w:tcPr>
            <w:tcW w:w="8776" w:type="dxa"/>
            <w:tcBorders>
              <w:top w:val="single" w:color="auto" w:sz="4" w:space="0"/>
              <w:left w:val="nil"/>
              <w:bottom w:val="single" w:color="auto" w:sz="4" w:space="0"/>
              <w:right w:val="single" w:color="auto" w:sz="4" w:space="0"/>
            </w:tcBorders>
            <w:shd w:val="clear" w:color="auto" w:fill="auto"/>
            <w:vAlign w:val="center"/>
          </w:tcPr>
          <w:p>
            <w:pPr>
              <w:pStyle w:val="10"/>
              <w:spacing w:line="240" w:lineRule="auto"/>
              <w:ind w:left="0" w:leftChars="0" w:firstLine="0" w:firstLineChars="0"/>
              <w:rPr>
                <w:rFonts w:hint="default" w:eastAsia="宋体" w:cs="仿宋_GB2312" w:asciiTheme="minorEastAsia" w:hAnsiTheme="minorEastAsia"/>
                <w:color w:val="auto"/>
                <w:lang w:val="en-US" w:eastAsia="zh-CN"/>
              </w:rPr>
            </w:pPr>
            <w:r>
              <w:rPr>
                <w:rFonts w:hint="eastAsia"/>
                <w:color w:val="auto"/>
                <w:lang w:val="en-US" w:eastAsia="zh-CN"/>
              </w:rPr>
              <w:t>安徽省市场监督管理局</w:t>
            </w:r>
          </w:p>
        </w:tc>
      </w:tr>
      <w:tr>
        <w:tblPrEx>
          <w:tblCellMar>
            <w:top w:w="0" w:type="dxa"/>
            <w:left w:w="108" w:type="dxa"/>
            <w:bottom w:w="0" w:type="dxa"/>
            <w:right w:w="108" w:type="dxa"/>
          </w:tblCellMar>
        </w:tblPrEx>
        <w:trPr>
          <w:trHeight w:val="1069" w:hRule="atLeast"/>
          <w:jc w:val="center"/>
        </w:trPr>
        <w:tc>
          <w:tcPr>
            <w:tcW w:w="172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
              <w:spacing w:line="360" w:lineRule="auto"/>
              <w:ind w:firstLine="0" w:firstLineChars="0"/>
              <w:jc w:val="center"/>
              <w:rPr>
                <w:rFonts w:hint="default" w:cs="仿宋_GB2312" w:asciiTheme="minorEastAsia" w:hAnsiTheme="minorEastAsia" w:eastAsiaTheme="minorEastAsia"/>
                <w:color w:val="auto"/>
                <w:sz w:val="24"/>
                <w:szCs w:val="24"/>
              </w:rPr>
            </w:pPr>
            <w:r>
              <w:rPr>
                <w:rFonts w:cs="仿宋_GB2312" w:asciiTheme="minorEastAsia" w:hAnsiTheme="minorEastAsia" w:eastAsiaTheme="minorEastAsia"/>
                <w:color w:val="auto"/>
                <w:sz w:val="24"/>
                <w:szCs w:val="24"/>
              </w:rPr>
              <w:t>单位地址</w:t>
            </w:r>
          </w:p>
        </w:tc>
        <w:tc>
          <w:tcPr>
            <w:tcW w:w="8776" w:type="dxa"/>
            <w:tcBorders>
              <w:top w:val="single" w:color="auto" w:sz="4" w:space="0"/>
              <w:left w:val="nil"/>
              <w:bottom w:val="single" w:color="auto" w:sz="4" w:space="0"/>
              <w:right w:val="single" w:color="auto" w:sz="4" w:space="0"/>
            </w:tcBorders>
            <w:shd w:val="clear" w:color="auto" w:fill="auto"/>
            <w:vAlign w:val="center"/>
          </w:tcPr>
          <w:p>
            <w:pPr>
              <w:pStyle w:val="10"/>
              <w:spacing w:line="240" w:lineRule="auto"/>
              <w:ind w:left="0" w:leftChars="0" w:firstLine="0" w:firstLineChars="0"/>
              <w:jc w:val="both"/>
              <w:rPr>
                <w:rFonts w:hint="default" w:eastAsia="宋体" w:cs="仿宋_GB2312" w:asciiTheme="minorEastAsia" w:hAnsiTheme="minorEastAsia"/>
                <w:color w:val="auto"/>
                <w:lang w:val="en-US" w:eastAsia="zh-CN"/>
              </w:rPr>
            </w:pPr>
            <w:r>
              <w:rPr>
                <w:rFonts w:hint="eastAsia" w:cs="仿宋_GB2312" w:asciiTheme="minorEastAsia" w:hAnsiTheme="minorEastAsia"/>
                <w:color w:val="auto"/>
                <w:lang w:val="en-US" w:eastAsia="zh-CN"/>
              </w:rPr>
              <w:t>合肥市包河工业区延安路13号</w:t>
            </w:r>
          </w:p>
        </w:tc>
      </w:tr>
      <w:tr>
        <w:tblPrEx>
          <w:tblCellMar>
            <w:top w:w="0" w:type="dxa"/>
            <w:left w:w="108" w:type="dxa"/>
            <w:bottom w:w="0" w:type="dxa"/>
            <w:right w:w="108" w:type="dxa"/>
          </w:tblCellMar>
        </w:tblPrEx>
        <w:trPr>
          <w:trHeight w:val="400" w:hRule="atLeast"/>
          <w:jc w:val="center"/>
        </w:trPr>
        <w:tc>
          <w:tcPr>
            <w:tcW w:w="105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0"/>
              <w:spacing w:line="360" w:lineRule="auto"/>
              <w:ind w:firstLine="0" w:firstLineChars="0"/>
              <w:jc w:val="center"/>
              <w:rPr>
                <w:rFonts w:hint="default" w:cs="仿宋_GB2312" w:asciiTheme="minorEastAsia" w:hAnsiTheme="minorEastAsia" w:eastAsiaTheme="minorEastAsia"/>
                <w:color w:val="auto"/>
                <w:sz w:val="24"/>
                <w:szCs w:val="24"/>
              </w:rPr>
            </w:pPr>
            <w:r>
              <w:rPr>
                <w:rFonts w:cs="仿宋_GB2312" w:asciiTheme="minorEastAsia" w:hAnsiTheme="minorEastAsia" w:eastAsiaTheme="minorEastAsia"/>
                <w:color w:val="auto"/>
                <w:sz w:val="24"/>
                <w:szCs w:val="24"/>
              </w:rPr>
              <w:t>编制情况</w:t>
            </w:r>
          </w:p>
        </w:tc>
      </w:tr>
      <w:tr>
        <w:tblPrEx>
          <w:tblCellMar>
            <w:top w:w="0" w:type="dxa"/>
            <w:left w:w="108" w:type="dxa"/>
            <w:bottom w:w="0" w:type="dxa"/>
            <w:right w:w="108" w:type="dxa"/>
          </w:tblCellMar>
        </w:tblPrEx>
        <w:trPr>
          <w:trHeight w:val="375" w:hRule="atLeast"/>
          <w:jc w:val="center"/>
        </w:trPr>
        <w:tc>
          <w:tcPr>
            <w:tcW w:w="105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0"/>
              <w:spacing w:line="360" w:lineRule="auto"/>
              <w:ind w:firstLine="0" w:firstLineChars="0"/>
              <w:jc w:val="left"/>
              <w:outlineLvl w:val="0"/>
              <w:rPr>
                <w:rFonts w:hint="default" w:ascii="仿宋" w:hAnsi="仿宋" w:eastAsia="仿宋" w:cs="仿宋_GB2312"/>
                <w:color w:val="auto"/>
                <w:sz w:val="24"/>
                <w:szCs w:val="24"/>
              </w:rPr>
            </w:pPr>
            <w:bookmarkStart w:id="2" w:name="_Toc9766"/>
            <w:bookmarkStart w:id="3" w:name="_Toc32544"/>
            <w:r>
              <w:rPr>
                <w:rFonts w:cs="仿宋_GB2312" w:asciiTheme="minorEastAsia" w:hAnsiTheme="minorEastAsia" w:eastAsiaTheme="minorEastAsia"/>
                <w:color w:val="auto"/>
                <w:sz w:val="24"/>
                <w:szCs w:val="24"/>
              </w:rPr>
              <w:t>1、编制过程简介</w:t>
            </w:r>
            <w:bookmarkEnd w:id="2"/>
            <w:bookmarkEnd w:id="3"/>
          </w:p>
        </w:tc>
      </w:tr>
      <w:tr>
        <w:tblPrEx>
          <w:tblCellMar>
            <w:top w:w="0" w:type="dxa"/>
            <w:left w:w="108" w:type="dxa"/>
            <w:bottom w:w="0" w:type="dxa"/>
            <w:right w:w="108" w:type="dxa"/>
          </w:tblCellMar>
        </w:tblPrEx>
        <w:trPr>
          <w:trHeight w:val="90" w:hRule="atLeast"/>
          <w:jc w:val="center"/>
        </w:trPr>
        <w:tc>
          <w:tcPr>
            <w:tcW w:w="10501" w:type="dxa"/>
            <w:gridSpan w:val="2"/>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val="0"/>
              <w:snapToGrid w:val="0"/>
              <w:spacing w:line="360" w:lineRule="auto"/>
              <w:ind w:firstLine="315" w:firstLineChars="150"/>
              <w:textAlignment w:val="auto"/>
              <w:rPr>
                <w:rFonts w:hint="eastAsia" w:ascii="宋体" w:hAnsi="宋体"/>
                <w:szCs w:val="21"/>
              </w:rPr>
            </w:pPr>
            <w:r>
              <w:rPr>
                <w:rFonts w:hint="eastAsia" w:ascii="宋体" w:hAnsi="宋体"/>
                <w:szCs w:val="21"/>
              </w:rPr>
              <w:t>（1）前期准备阶段</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szCs w:val="21"/>
              </w:rPr>
            </w:pPr>
            <w:r>
              <w:rPr>
                <w:rFonts w:hint="eastAsia" w:ascii="宋体" w:hAnsi="宋体"/>
                <w:szCs w:val="21"/>
                <w:lang w:val="en-US" w:eastAsia="zh-CN"/>
              </w:rPr>
              <w:t>编制</w:t>
            </w:r>
            <w:r>
              <w:rPr>
                <w:rFonts w:hint="eastAsia" w:ascii="宋体" w:hAnsi="宋体"/>
                <w:szCs w:val="21"/>
              </w:rPr>
              <w:t>小组查阅同类或类似的标准及</w:t>
            </w:r>
            <w:r>
              <w:rPr>
                <w:rFonts w:hint="eastAsia" w:ascii="宋体" w:hAnsi="宋体"/>
                <w:szCs w:val="21"/>
                <w:lang w:val="en-US" w:eastAsia="zh-CN"/>
              </w:rPr>
              <w:t>政策文件</w:t>
            </w:r>
            <w:r>
              <w:rPr>
                <w:rFonts w:hint="eastAsia" w:ascii="宋体" w:hAnsi="宋体"/>
                <w:szCs w:val="21"/>
              </w:rPr>
              <w:t>，广泛</w:t>
            </w:r>
            <w:r>
              <w:rPr>
                <w:rFonts w:hint="eastAsia" w:ascii="宋体" w:hAnsi="宋体"/>
                <w:szCs w:val="21"/>
                <w:lang w:val="en-US" w:eastAsia="zh-CN"/>
              </w:rPr>
              <w:t>收集</w:t>
            </w:r>
            <w:r>
              <w:rPr>
                <w:rFonts w:hint="eastAsia" w:ascii="宋体" w:hAnsi="宋体"/>
                <w:szCs w:val="21"/>
              </w:rPr>
              <w:t>相关标准、</w:t>
            </w:r>
            <w:r>
              <w:rPr>
                <w:rFonts w:hint="eastAsia" w:ascii="宋体" w:hAnsi="宋体"/>
                <w:szCs w:val="21"/>
                <w:lang w:val="en-US" w:eastAsia="zh-CN"/>
              </w:rPr>
              <w:t>政策要求</w:t>
            </w:r>
            <w:r>
              <w:rPr>
                <w:rFonts w:hint="eastAsia" w:ascii="宋体" w:hAnsi="宋体"/>
                <w:szCs w:val="21"/>
              </w:rPr>
              <w:t>等技术资料，对资料进行收集分析整理，</w:t>
            </w:r>
            <w:r>
              <w:rPr>
                <w:rFonts w:hint="eastAsia" w:ascii="宋体" w:hAnsi="宋体"/>
                <w:szCs w:val="21"/>
                <w:lang w:val="en-US" w:eastAsia="zh-CN"/>
              </w:rPr>
              <w:t>并</w:t>
            </w:r>
            <w:r>
              <w:rPr>
                <w:rFonts w:hint="eastAsia" w:ascii="宋体" w:hAnsi="宋体"/>
                <w:szCs w:val="21"/>
              </w:rPr>
              <w:t>对省内</w:t>
            </w:r>
            <w:r>
              <w:rPr>
                <w:rFonts w:hint="eastAsia" w:ascii="宋体" w:hAnsi="宋体"/>
                <w:szCs w:val="21"/>
                <w:lang w:val="en-US" w:eastAsia="zh-CN"/>
              </w:rPr>
              <w:t>食品小作坊</w:t>
            </w:r>
            <w:r>
              <w:rPr>
                <w:rFonts w:hint="eastAsia" w:ascii="宋体" w:hAnsi="宋体"/>
                <w:szCs w:val="21"/>
              </w:rPr>
              <w:t>企业展开</w:t>
            </w:r>
            <w:r>
              <w:rPr>
                <w:rFonts w:hint="eastAsia" w:ascii="宋体" w:hAnsi="宋体"/>
                <w:szCs w:val="21"/>
                <w:lang w:val="en-US" w:eastAsia="zh-CN"/>
              </w:rPr>
              <w:t>初步的</w:t>
            </w:r>
            <w:r>
              <w:rPr>
                <w:rFonts w:hint="eastAsia" w:ascii="宋体" w:hAnsi="宋体"/>
                <w:szCs w:val="21"/>
              </w:rPr>
              <w:t>调查研究。</w:t>
            </w:r>
          </w:p>
          <w:p>
            <w:pPr>
              <w:keepNext w:val="0"/>
              <w:keepLines w:val="0"/>
              <w:pageBreakBefore w:val="0"/>
              <w:widowControl w:val="0"/>
              <w:kinsoku/>
              <w:wordWrap/>
              <w:overflowPunct/>
              <w:topLinePunct w:val="0"/>
              <w:autoSpaceDE/>
              <w:autoSpaceDN/>
              <w:bidi w:val="0"/>
              <w:adjustRightInd w:val="0"/>
              <w:snapToGrid w:val="0"/>
              <w:spacing w:line="360" w:lineRule="auto"/>
              <w:ind w:firstLine="315" w:firstLineChars="150"/>
              <w:textAlignment w:val="auto"/>
              <w:rPr>
                <w:rFonts w:hint="eastAsia" w:ascii="宋体" w:hAnsi="宋体"/>
                <w:szCs w:val="21"/>
              </w:rPr>
            </w:pPr>
            <w:r>
              <w:rPr>
                <w:rFonts w:hint="eastAsia" w:ascii="宋体" w:hAnsi="宋体"/>
                <w:szCs w:val="21"/>
              </w:rPr>
              <w:t>（2）技术要求的确定</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szCs w:val="21"/>
              </w:rPr>
            </w:pPr>
            <w:r>
              <w:rPr>
                <w:rFonts w:hint="eastAsia" w:ascii="宋体" w:hAnsi="宋体"/>
                <w:szCs w:val="21"/>
              </w:rPr>
              <w:t>标准内容将通过</w:t>
            </w:r>
            <w:r>
              <w:rPr>
                <w:rFonts w:hint="eastAsia" w:ascii="宋体" w:hAnsi="宋体"/>
                <w:szCs w:val="21"/>
                <w:lang w:val="en-US" w:eastAsia="zh-CN"/>
              </w:rPr>
              <w:t>省</w:t>
            </w:r>
            <w:r>
              <w:rPr>
                <w:rFonts w:hint="eastAsia" w:ascii="宋体" w:hAnsi="宋体"/>
                <w:szCs w:val="21"/>
              </w:rPr>
              <w:t>内食品小作坊生产的食品种类分布及卫生安全现状等多方面进行调研，深入了解全</w:t>
            </w:r>
            <w:r>
              <w:rPr>
                <w:rFonts w:hint="eastAsia" w:ascii="宋体" w:hAnsi="宋体"/>
                <w:szCs w:val="21"/>
                <w:lang w:val="en-US" w:eastAsia="zh-CN"/>
              </w:rPr>
              <w:t>省</w:t>
            </w:r>
            <w:r>
              <w:rPr>
                <w:rFonts w:hint="eastAsia" w:ascii="宋体" w:hAnsi="宋体"/>
                <w:szCs w:val="21"/>
              </w:rPr>
              <w:t>目前食品小作坊的现状综合因素分析、考虑后确定。技术内容将包括食品小作坊生产加工过程中</w:t>
            </w:r>
            <w:r>
              <w:rPr>
                <w:rFonts w:hint="eastAsia"/>
                <w:lang w:val="en-US" w:eastAsia="zh-CN"/>
              </w:rPr>
              <w:t>生产加工场所</w:t>
            </w:r>
            <w:r>
              <w:rPr>
                <w:rFonts w:hint="default"/>
                <w:lang w:val="en-US" w:eastAsia="zh-CN"/>
              </w:rPr>
              <w:t>、</w:t>
            </w:r>
            <w:r>
              <w:rPr>
                <w:rFonts w:hint="eastAsia"/>
                <w:lang w:val="en-US" w:eastAsia="zh-CN"/>
              </w:rPr>
              <w:t>设备设施、原辅材料、生产过程控制、从业人员、产品标识、产品储运和销售、产品检验、召回管理</w:t>
            </w:r>
            <w:r>
              <w:rPr>
                <w:rFonts w:hint="eastAsia" w:ascii="宋体" w:hAnsi="宋体"/>
                <w:szCs w:val="21"/>
              </w:rPr>
              <w:t>等要求，结合国家及其他省市对食品小作坊卫生规范标准规定内容，制定适用于</w:t>
            </w:r>
            <w:r>
              <w:rPr>
                <w:rFonts w:hint="eastAsia" w:ascii="宋体" w:hAnsi="宋体"/>
                <w:szCs w:val="21"/>
                <w:lang w:val="en-US" w:eastAsia="zh-CN"/>
              </w:rPr>
              <w:t>安徽</w:t>
            </w:r>
            <w:r>
              <w:rPr>
                <w:rFonts w:hint="eastAsia" w:ascii="宋体" w:hAnsi="宋体"/>
                <w:szCs w:val="21"/>
              </w:rPr>
              <w:t>食品小作坊卫生安全有效的指导标准规范，用于小作坊日常卫生安全管理的准则，保障食品安全。</w:t>
            </w:r>
          </w:p>
          <w:p>
            <w:pPr>
              <w:keepNext w:val="0"/>
              <w:keepLines w:val="0"/>
              <w:pageBreakBefore w:val="0"/>
              <w:widowControl w:val="0"/>
              <w:kinsoku/>
              <w:wordWrap/>
              <w:overflowPunct/>
              <w:topLinePunct w:val="0"/>
              <w:autoSpaceDE/>
              <w:autoSpaceDN/>
              <w:bidi w:val="0"/>
              <w:adjustRightInd w:val="0"/>
              <w:snapToGrid w:val="0"/>
              <w:spacing w:line="360" w:lineRule="auto"/>
              <w:ind w:firstLine="315" w:firstLineChars="150"/>
              <w:textAlignment w:val="auto"/>
              <w:rPr>
                <w:rFonts w:hint="eastAsia" w:ascii="宋体" w:hAnsi="宋体"/>
                <w:szCs w:val="21"/>
              </w:rPr>
            </w:pPr>
            <w:r>
              <w:rPr>
                <w:rFonts w:hint="eastAsia" w:ascii="宋体" w:hAnsi="宋体"/>
                <w:szCs w:val="21"/>
              </w:rPr>
              <w:t>（3）地方标准的制定</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szCs w:val="21"/>
              </w:rPr>
            </w:pPr>
            <w:r>
              <w:rPr>
                <w:rFonts w:hint="eastAsia" w:ascii="宋体" w:hAnsi="宋体"/>
                <w:szCs w:val="21"/>
              </w:rPr>
              <w:t>通过对上述调研和风险评估资料进行汇总分析，同时召开小组成员讨论会，按照GB/T1.1的编写原则，起草了安徽省食品安全地方标准《</w:t>
            </w:r>
            <w:r>
              <w:rPr>
                <w:rFonts w:hint="eastAsia" w:ascii="宋体" w:hAnsi="宋体"/>
                <w:szCs w:val="21"/>
                <w:lang w:val="en-US" w:eastAsia="zh-CN"/>
              </w:rPr>
              <w:t>食品小作坊卫生规范</w:t>
            </w:r>
            <w:r>
              <w:rPr>
                <w:rFonts w:hint="eastAsia" w:ascii="宋体" w:hAnsi="宋体"/>
                <w:szCs w:val="21"/>
              </w:rPr>
              <w:t>）》（征求意见稿）。同时，由</w:t>
            </w:r>
            <w:r>
              <w:rPr>
                <w:rFonts w:hint="eastAsia" w:ascii="宋体" w:hAnsi="宋体"/>
                <w:szCs w:val="21"/>
                <w:lang w:val="en-US" w:eastAsia="zh-CN"/>
              </w:rPr>
              <w:t>安徽省市场监督管理局</w:t>
            </w:r>
            <w:r>
              <w:rPr>
                <w:rFonts w:hint="eastAsia" w:ascii="宋体" w:hAnsi="宋体"/>
                <w:szCs w:val="21"/>
              </w:rPr>
              <w:t>组织牵头通过会议、网上公示等方式，广泛征求标准管理部门、该领域科研院所、高校、当地大型企业等多方面专家的意见，根据专家意见，修改征求意见稿，形成标准送审稿。</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szCs w:val="21"/>
                <w:lang w:val="en-US" w:eastAsia="zh-CN"/>
              </w:rPr>
            </w:pPr>
          </w:p>
        </w:tc>
      </w:tr>
      <w:tr>
        <w:tblPrEx>
          <w:tblCellMar>
            <w:top w:w="0" w:type="dxa"/>
            <w:left w:w="108" w:type="dxa"/>
            <w:bottom w:w="0" w:type="dxa"/>
            <w:right w:w="108" w:type="dxa"/>
          </w:tblCellMar>
        </w:tblPrEx>
        <w:trPr>
          <w:trHeight w:val="510" w:hRule="atLeast"/>
          <w:jc w:val="center"/>
        </w:trPr>
        <w:tc>
          <w:tcPr>
            <w:tcW w:w="105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0"/>
              <w:keepNext w:val="0"/>
              <w:keepLines w:val="0"/>
              <w:pageBreakBefore w:val="0"/>
              <w:kinsoku/>
              <w:wordWrap/>
              <w:overflowPunct/>
              <w:topLinePunct w:val="0"/>
              <w:bidi w:val="0"/>
              <w:spacing w:line="360" w:lineRule="auto"/>
              <w:ind w:firstLine="0" w:firstLineChars="0"/>
              <w:jc w:val="left"/>
              <w:textAlignment w:val="auto"/>
              <w:outlineLvl w:val="0"/>
              <w:rPr>
                <w:rFonts w:hint="default" w:cs="仿宋_GB2312" w:asciiTheme="minorEastAsia" w:hAnsiTheme="minorEastAsia" w:eastAsiaTheme="minorEastAsia"/>
                <w:color w:val="auto"/>
                <w:sz w:val="24"/>
                <w:szCs w:val="24"/>
              </w:rPr>
            </w:pPr>
            <w:bookmarkStart w:id="4" w:name="_Toc24170"/>
            <w:bookmarkStart w:id="5" w:name="_Toc26159"/>
            <w:r>
              <w:rPr>
                <w:rFonts w:cs="仿宋_GB2312" w:asciiTheme="minorEastAsia" w:hAnsiTheme="minorEastAsia" w:eastAsiaTheme="minorEastAsia"/>
                <w:color w:val="auto"/>
                <w:sz w:val="24"/>
                <w:szCs w:val="24"/>
              </w:rPr>
              <w:t>2、制定标准的必要性和意义</w:t>
            </w:r>
            <w:bookmarkEnd w:id="4"/>
            <w:bookmarkEnd w:id="5"/>
          </w:p>
        </w:tc>
      </w:tr>
      <w:tr>
        <w:tblPrEx>
          <w:tblCellMar>
            <w:top w:w="0" w:type="dxa"/>
            <w:left w:w="108" w:type="dxa"/>
            <w:bottom w:w="0" w:type="dxa"/>
            <w:right w:w="108" w:type="dxa"/>
          </w:tblCellMar>
        </w:tblPrEx>
        <w:trPr>
          <w:trHeight w:val="1168" w:hRule="atLeast"/>
          <w:jc w:val="center"/>
        </w:trPr>
        <w:tc>
          <w:tcPr>
            <w:tcW w:w="10501" w:type="dxa"/>
            <w:gridSpan w:val="2"/>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line="360" w:lineRule="auto"/>
              <w:ind w:firstLine="420" w:firstLineChars="200"/>
              <w:textAlignment w:val="auto"/>
              <w:rPr>
                <w:rFonts w:hint="default" w:ascii="宋体" w:hAnsi="宋体"/>
                <w:szCs w:val="21"/>
                <w:lang w:val="en-US" w:eastAsia="zh-CN"/>
              </w:rPr>
            </w:pPr>
            <w:r>
              <w:rPr>
                <w:rFonts w:hint="eastAsia" w:ascii="宋体" w:hAnsi="宋体"/>
                <w:szCs w:val="21"/>
              </w:rPr>
              <w:t>民以食为天，食以安为先。食品安全关系人民群众身体健康和生命安全，关系中华民族的未来</w:t>
            </w:r>
            <w:r>
              <w:rPr>
                <w:rFonts w:hint="eastAsia" w:ascii="宋体" w:hAnsi="宋体"/>
                <w:szCs w:val="21"/>
                <w:lang w:eastAsia="zh-CN"/>
              </w:rPr>
              <w:t>。</w:t>
            </w:r>
            <w:r>
              <w:rPr>
                <w:rFonts w:hint="eastAsia" w:ascii="宋体" w:hAnsi="宋体"/>
                <w:szCs w:val="21"/>
                <w:lang w:val="en-US" w:eastAsia="zh-CN"/>
              </w:rPr>
              <w:t>作为食品供给侧的重要组成部分，食品小作坊在方便群众生活、丰富群众餐桌、传承传统饮食文化、扩大就业、促进创业等方面发挥了积极的作用。据统计，截至2019年底，我省纳入监管的食品小作坊共6205户，占全省食品生产主体的41%，主要生产加工豆制品、植物油、糕点、肉制品、茶叶、粉丝、粉皮等地方特色食品。</w:t>
            </w:r>
          </w:p>
          <w:p>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20" w:firstLineChars="200"/>
              <w:textAlignment w:val="auto"/>
              <w:rPr>
                <w:rFonts w:hint="eastAsia" w:ascii="宋体" w:hAnsi="宋体"/>
                <w:szCs w:val="21"/>
                <w:lang w:val="en-US" w:eastAsia="zh-CN"/>
              </w:rPr>
            </w:pPr>
            <w:r>
              <w:rPr>
                <w:rFonts w:hint="eastAsia" w:ascii="宋体" w:hAnsi="宋体"/>
                <w:szCs w:val="21"/>
                <w:lang w:val="en-US" w:eastAsia="zh-CN"/>
              </w:rPr>
              <w:t>为规范食品小作坊的生产行为，省市场监管局依据《中华人民食品安全法》《安徽省食品安全条例》《食品安全国家标准 食品生产通用卫生规范》（GB14881）等法律、法规和标准制定实施了《安徽省食品小作坊生产规范》</w:t>
            </w:r>
            <w:bookmarkStart w:id="6" w:name="文号"/>
            <w:r>
              <w:rPr>
                <w:rFonts w:hint="eastAsia" w:ascii="宋体" w:hAnsi="宋体"/>
                <w:szCs w:val="21"/>
                <w:lang w:val="en-US" w:eastAsia="zh-CN"/>
              </w:rPr>
              <w:t>（皖市监食生〔2020〕1号）</w:t>
            </w:r>
            <w:bookmarkEnd w:id="6"/>
            <w:r>
              <w:rPr>
                <w:rFonts w:hint="eastAsia" w:ascii="宋体" w:hAnsi="宋体"/>
                <w:szCs w:val="21"/>
                <w:lang w:val="en-US" w:eastAsia="zh-CN"/>
              </w:rPr>
              <w:t>，但由于其仅属于规范性文件层级，强制性较弱。目前，浙江、江苏、山东、云南、上海、天津等多个省市已出台针对食品小作坊的生产规范或卫生规范标准，我省合肥市也制定了《食品小作坊质量安全卫生基本条件》地方标准，取得了良好的实施效果。</w:t>
            </w:r>
          </w:p>
          <w:p>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20" w:firstLineChars="200"/>
              <w:textAlignment w:val="auto"/>
              <w:rPr>
                <w:rFonts w:hint="eastAsia" w:eastAsia="宋体"/>
                <w:color w:val="auto"/>
                <w:lang w:eastAsia="zh-CN"/>
              </w:rPr>
            </w:pPr>
            <w:r>
              <w:rPr>
                <w:rFonts w:hint="eastAsia" w:ascii="宋体" w:hAnsi="宋体"/>
                <w:szCs w:val="21"/>
                <w:lang w:val="en-US" w:eastAsia="zh-CN"/>
              </w:rPr>
              <w:t>根据国家卫生健康委办公厅《关于进一步加强食品安全地方标准管理工作的通知》（国卫办食品函〔2019〕556号）、国家市场监管总局《关于加强食品生产加工小作坊监管工作的指导意见》（国市监食生〔2020〕25号）精神，结合省食品安全委员会《安徽省食品小作坊整治提升行动实施方案（2020—2022年）》（皖食安委〔2019〕4号），特申请制定食品小作坊卫生规范地方标准，以期进一步规范我省食品小作坊的生产行为，为市场监管部门开展监督检查提供依据，促进食品安全。</w:t>
            </w:r>
          </w:p>
        </w:tc>
      </w:tr>
      <w:tr>
        <w:tblPrEx>
          <w:tblCellMar>
            <w:top w:w="0" w:type="dxa"/>
            <w:left w:w="108" w:type="dxa"/>
            <w:bottom w:w="0" w:type="dxa"/>
            <w:right w:w="108" w:type="dxa"/>
          </w:tblCellMar>
        </w:tblPrEx>
        <w:trPr>
          <w:trHeight w:val="510" w:hRule="atLeast"/>
          <w:jc w:val="center"/>
        </w:trPr>
        <w:tc>
          <w:tcPr>
            <w:tcW w:w="105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0"/>
              <w:keepNext w:val="0"/>
              <w:keepLines w:val="0"/>
              <w:pageBreakBefore w:val="0"/>
              <w:kinsoku/>
              <w:wordWrap/>
              <w:overflowPunct/>
              <w:topLinePunct w:val="0"/>
              <w:bidi w:val="0"/>
              <w:spacing w:line="360" w:lineRule="auto"/>
              <w:ind w:firstLine="0" w:firstLineChars="0"/>
              <w:jc w:val="left"/>
              <w:textAlignment w:val="auto"/>
              <w:outlineLvl w:val="0"/>
              <w:rPr>
                <w:rFonts w:hint="default" w:cs="仿宋_GB2312" w:asciiTheme="minorEastAsia" w:hAnsiTheme="minorEastAsia" w:eastAsiaTheme="minorEastAsia"/>
                <w:color w:val="auto"/>
                <w:sz w:val="24"/>
                <w:szCs w:val="24"/>
              </w:rPr>
            </w:pPr>
            <w:bookmarkStart w:id="7" w:name="_Toc13026"/>
            <w:bookmarkStart w:id="8" w:name="_Toc14906"/>
            <w:r>
              <w:rPr>
                <w:rFonts w:cs="仿宋_GB2312" w:asciiTheme="minorEastAsia" w:hAnsiTheme="minorEastAsia" w:eastAsiaTheme="minorEastAsia"/>
                <w:color w:val="auto"/>
                <w:sz w:val="24"/>
                <w:szCs w:val="24"/>
              </w:rPr>
              <w:t>3、制定标准的原则和依据，与现行法律法规、标准的关系</w:t>
            </w:r>
            <w:bookmarkEnd w:id="7"/>
            <w:bookmarkEnd w:id="8"/>
          </w:p>
        </w:tc>
      </w:tr>
      <w:tr>
        <w:tblPrEx>
          <w:tblCellMar>
            <w:top w:w="0" w:type="dxa"/>
            <w:left w:w="108" w:type="dxa"/>
            <w:bottom w:w="0" w:type="dxa"/>
            <w:right w:w="108" w:type="dxa"/>
          </w:tblCellMar>
        </w:tblPrEx>
        <w:trPr>
          <w:trHeight w:val="2737" w:hRule="atLeast"/>
          <w:jc w:val="center"/>
        </w:trPr>
        <w:tc>
          <w:tcPr>
            <w:tcW w:w="10501" w:type="dxa"/>
            <w:gridSpan w:val="2"/>
            <w:tcBorders>
              <w:top w:val="single" w:color="auto" w:sz="4" w:space="0"/>
              <w:left w:val="single" w:color="auto" w:sz="4" w:space="0"/>
              <w:bottom w:val="single" w:color="auto" w:sz="4" w:space="0"/>
              <w:right w:val="single" w:color="auto" w:sz="4" w:space="0"/>
            </w:tcBorders>
            <w:shd w:val="clear" w:color="auto" w:fill="auto"/>
          </w:tcPr>
          <w:p>
            <w:pPr>
              <w:pStyle w:val="10"/>
              <w:keepNext w:val="0"/>
              <w:keepLines w:val="0"/>
              <w:pageBreakBefore w:val="0"/>
              <w:widowControl/>
              <w:kinsoku/>
              <w:wordWrap/>
              <w:overflowPunct/>
              <w:topLinePunct w:val="0"/>
              <w:autoSpaceDE w:val="0"/>
              <w:autoSpaceDN w:val="0"/>
              <w:bidi w:val="0"/>
              <w:adjustRightInd/>
              <w:snapToGrid/>
              <w:spacing w:line="360" w:lineRule="auto"/>
              <w:ind w:firstLine="420"/>
              <w:textAlignment w:val="auto"/>
              <w:rPr>
                <w:b/>
                <w:bCs/>
                <w:color w:val="auto"/>
              </w:rPr>
            </w:pPr>
            <w:r>
              <w:rPr>
                <w:rFonts w:hint="eastAsia"/>
                <w:b/>
                <w:bCs/>
                <w:color w:val="auto"/>
                <w:lang w:val="en-US" w:eastAsia="zh-CN"/>
              </w:rPr>
              <w:t>一、</w:t>
            </w:r>
            <w:r>
              <w:rPr>
                <w:b/>
                <w:bCs/>
                <w:color w:val="auto"/>
              </w:rPr>
              <w:t>本标准的</w:t>
            </w:r>
            <w:r>
              <w:rPr>
                <w:rFonts w:hint="eastAsia"/>
                <w:b/>
                <w:bCs/>
                <w:color w:val="auto"/>
                <w:lang w:eastAsia="zh-CN"/>
              </w:rPr>
              <w:t>制定</w:t>
            </w:r>
            <w:r>
              <w:rPr>
                <w:b/>
                <w:bCs/>
                <w:color w:val="auto"/>
              </w:rPr>
              <w:t>原则：</w:t>
            </w:r>
          </w:p>
          <w:p>
            <w:pPr>
              <w:pStyle w:val="10"/>
              <w:keepNext w:val="0"/>
              <w:keepLines w:val="0"/>
              <w:pageBreakBefore w:val="0"/>
              <w:widowControl/>
              <w:kinsoku/>
              <w:wordWrap/>
              <w:overflowPunct/>
              <w:topLinePunct w:val="0"/>
              <w:autoSpaceDE w:val="0"/>
              <w:autoSpaceDN w:val="0"/>
              <w:bidi w:val="0"/>
              <w:adjustRightInd/>
              <w:snapToGrid/>
              <w:spacing w:line="360" w:lineRule="auto"/>
              <w:ind w:firstLine="420"/>
              <w:textAlignment w:val="auto"/>
              <w:rPr>
                <w:rFonts w:hint="default" w:ascii="宋体" w:hAnsi="宋体" w:eastAsiaTheme="minorEastAsia" w:cstheme="minorBidi"/>
                <w:kern w:val="2"/>
                <w:sz w:val="21"/>
                <w:szCs w:val="21"/>
                <w:lang w:val="en-US" w:eastAsia="zh-CN" w:bidi="ar-SA"/>
              </w:rPr>
            </w:pPr>
            <w:r>
              <w:rPr>
                <w:rFonts w:hint="eastAsia" w:ascii="宋体" w:hAnsi="宋体" w:eastAsiaTheme="minorEastAsia" w:cstheme="minorBidi"/>
                <w:kern w:val="2"/>
                <w:sz w:val="21"/>
                <w:szCs w:val="21"/>
                <w:lang w:val="en-US" w:eastAsia="zh-CN" w:bidi="ar-SA"/>
              </w:rPr>
              <w:t>1、科学实用原则。在尊重科学、紧密结合实践、广泛征求意见及调查研究的基础上，符合食品小作坊的生产实际情况，具有可操作性和实用性。</w:t>
            </w:r>
          </w:p>
          <w:p>
            <w:pPr>
              <w:pStyle w:val="10"/>
              <w:keepNext w:val="0"/>
              <w:keepLines w:val="0"/>
              <w:pageBreakBefore w:val="0"/>
              <w:widowControl/>
              <w:kinsoku/>
              <w:wordWrap/>
              <w:overflowPunct/>
              <w:topLinePunct w:val="0"/>
              <w:autoSpaceDE w:val="0"/>
              <w:autoSpaceDN w:val="0"/>
              <w:bidi w:val="0"/>
              <w:adjustRightInd/>
              <w:snapToGrid/>
              <w:spacing w:line="360" w:lineRule="auto"/>
              <w:ind w:firstLine="420"/>
              <w:textAlignment w:val="auto"/>
              <w:rPr>
                <w:rFonts w:hint="default" w:ascii="宋体" w:hAnsi="宋体" w:eastAsiaTheme="minorEastAsia" w:cstheme="minorBidi"/>
                <w:kern w:val="2"/>
                <w:sz w:val="21"/>
                <w:szCs w:val="21"/>
                <w:lang w:val="en-US" w:eastAsia="zh-CN" w:bidi="ar-SA"/>
              </w:rPr>
            </w:pPr>
            <w:r>
              <w:rPr>
                <w:rFonts w:hint="eastAsia" w:ascii="宋体" w:hAnsi="宋体" w:eastAsiaTheme="minorEastAsia" w:cstheme="minorBidi"/>
                <w:kern w:val="2"/>
                <w:sz w:val="21"/>
                <w:szCs w:val="21"/>
                <w:lang w:val="en-US" w:eastAsia="zh-CN" w:bidi="ar-SA"/>
              </w:rPr>
              <w:t>标准制定初期对食品小作坊进行了充分调研，标准初稿广泛征求了标准管理部门、监管部门、食品生产企业、科研单位、高校、有关专家及社会意见。</w:t>
            </w:r>
          </w:p>
          <w:p>
            <w:pPr>
              <w:pStyle w:val="10"/>
              <w:keepNext w:val="0"/>
              <w:keepLines w:val="0"/>
              <w:pageBreakBefore w:val="0"/>
              <w:widowControl/>
              <w:kinsoku/>
              <w:wordWrap/>
              <w:overflowPunct/>
              <w:topLinePunct w:val="0"/>
              <w:autoSpaceDE w:val="0"/>
              <w:autoSpaceDN w:val="0"/>
              <w:bidi w:val="0"/>
              <w:adjustRightInd/>
              <w:snapToGrid/>
              <w:spacing w:line="360" w:lineRule="auto"/>
              <w:ind w:firstLine="420"/>
              <w:textAlignment w:val="auto"/>
              <w:rPr>
                <w:rFonts w:hint="eastAsia" w:ascii="宋体" w:hAnsi="宋体" w:eastAsiaTheme="minorEastAsia" w:cstheme="minorBidi"/>
                <w:kern w:val="2"/>
                <w:sz w:val="21"/>
                <w:szCs w:val="21"/>
                <w:lang w:val="en-US" w:eastAsia="zh-CN" w:bidi="ar-SA"/>
              </w:rPr>
            </w:pPr>
            <w:r>
              <w:rPr>
                <w:rFonts w:hint="eastAsia" w:ascii="宋体" w:hAnsi="宋体" w:eastAsiaTheme="minorEastAsia" w:cstheme="minorBidi"/>
                <w:kern w:val="2"/>
                <w:sz w:val="21"/>
                <w:szCs w:val="21"/>
                <w:lang w:val="en-US" w:eastAsia="zh-CN" w:bidi="ar-SA"/>
              </w:rPr>
              <w:t>2、确保质量和安全原则。以质量和安全为核心，标准各项要求积极参照采用国家标准，重点依据</w:t>
            </w:r>
            <w:r>
              <w:rPr>
                <w:rFonts w:hint="default" w:ascii="宋体" w:hAnsi="宋体" w:eastAsiaTheme="minorEastAsia" w:cstheme="minorBidi"/>
                <w:kern w:val="2"/>
                <w:sz w:val="21"/>
                <w:szCs w:val="21"/>
                <w:lang w:val="en-US" w:eastAsia="zh-CN" w:bidi="ar-SA"/>
              </w:rPr>
              <w:t>食品安全国家标准《食品生产通用卫生规范》（GB</w:t>
            </w:r>
            <w:r>
              <w:rPr>
                <w:rFonts w:hint="eastAsia" w:ascii="宋体" w:hAnsi="宋体" w:eastAsiaTheme="minorEastAsia" w:cstheme="minorBidi"/>
                <w:kern w:val="2"/>
                <w:sz w:val="21"/>
                <w:szCs w:val="21"/>
                <w:lang w:val="en-US" w:eastAsia="zh-CN" w:bidi="ar-SA"/>
              </w:rPr>
              <w:t xml:space="preserve"> </w:t>
            </w:r>
            <w:r>
              <w:rPr>
                <w:rFonts w:hint="default" w:ascii="宋体" w:hAnsi="宋体" w:eastAsiaTheme="minorEastAsia" w:cstheme="minorBidi"/>
                <w:kern w:val="2"/>
                <w:sz w:val="21"/>
                <w:szCs w:val="21"/>
                <w:lang w:val="en-US" w:eastAsia="zh-CN" w:bidi="ar-SA"/>
              </w:rPr>
              <w:t>14881）</w:t>
            </w:r>
            <w:r>
              <w:rPr>
                <w:rFonts w:hint="eastAsia" w:ascii="宋体" w:hAnsi="宋体" w:eastAsiaTheme="minorEastAsia" w:cstheme="minorBidi"/>
                <w:kern w:val="2"/>
                <w:sz w:val="21"/>
                <w:szCs w:val="21"/>
                <w:lang w:val="en-US" w:eastAsia="zh-CN" w:bidi="ar-SA"/>
              </w:rPr>
              <w:t>和2020年6月1日实施的《安徽省食品安全条例》，同时参考了周边省市的小作坊管理要求，符合我国现行有关法律、法规和相关的标准要求。</w:t>
            </w:r>
          </w:p>
          <w:p>
            <w:pPr>
              <w:pStyle w:val="10"/>
              <w:keepNext w:val="0"/>
              <w:keepLines w:val="0"/>
              <w:pageBreakBefore w:val="0"/>
              <w:widowControl/>
              <w:kinsoku/>
              <w:wordWrap/>
              <w:overflowPunct/>
              <w:topLinePunct w:val="0"/>
              <w:autoSpaceDE w:val="0"/>
              <w:autoSpaceDN w:val="0"/>
              <w:bidi w:val="0"/>
              <w:adjustRightInd/>
              <w:snapToGrid/>
              <w:spacing w:line="360" w:lineRule="auto"/>
              <w:ind w:firstLine="420"/>
              <w:textAlignment w:val="auto"/>
              <w:rPr>
                <w:rFonts w:hint="default" w:ascii="宋体" w:hAnsi="宋体" w:eastAsiaTheme="minorEastAsia" w:cstheme="minorBidi"/>
                <w:kern w:val="2"/>
                <w:sz w:val="21"/>
                <w:szCs w:val="21"/>
                <w:lang w:val="en-US" w:eastAsia="zh-CN" w:bidi="ar-SA"/>
              </w:rPr>
            </w:pPr>
            <w:r>
              <w:rPr>
                <w:rFonts w:hint="eastAsia" w:ascii="宋体" w:hAnsi="宋体" w:eastAsiaTheme="minorEastAsia" w:cstheme="minorBidi"/>
                <w:kern w:val="2"/>
                <w:sz w:val="21"/>
                <w:szCs w:val="21"/>
                <w:lang w:val="en-US" w:eastAsia="zh-CN" w:bidi="ar-SA"/>
              </w:rPr>
              <w:t>3、地方特色原则。标准坚持食品小作坊生产的实际出发，充分考虑我省区域生产的现状和技术条件，意在进一步规范我省食品小作坊的生产行为，为市场监管部门开展监督检查提供依据，促进食品安全。</w:t>
            </w:r>
          </w:p>
          <w:p>
            <w:pPr>
              <w:pStyle w:val="10"/>
              <w:keepNext w:val="0"/>
              <w:keepLines w:val="0"/>
              <w:pageBreakBefore w:val="0"/>
              <w:widowControl/>
              <w:kinsoku/>
              <w:wordWrap/>
              <w:overflowPunct/>
              <w:topLinePunct w:val="0"/>
              <w:autoSpaceDE w:val="0"/>
              <w:autoSpaceDN w:val="0"/>
              <w:bidi w:val="0"/>
              <w:adjustRightInd/>
              <w:snapToGrid/>
              <w:spacing w:line="360" w:lineRule="auto"/>
              <w:ind w:firstLine="420"/>
              <w:textAlignment w:val="auto"/>
              <w:rPr>
                <w:rFonts w:hint="default" w:cs="Times New Roman"/>
                <w:b/>
                <w:bCs/>
                <w:color w:val="auto"/>
                <w:lang w:val="en-US" w:eastAsia="zh-CN"/>
              </w:rPr>
            </w:pPr>
            <w:r>
              <w:rPr>
                <w:rFonts w:hint="eastAsia" w:cs="Times New Roman"/>
                <w:b/>
                <w:bCs/>
                <w:color w:val="auto"/>
                <w:lang w:val="en-US" w:eastAsia="zh-CN"/>
              </w:rPr>
              <w:t>二、 与现行法律法规、标准的关系</w:t>
            </w:r>
          </w:p>
          <w:p>
            <w:pPr>
              <w:pStyle w:val="10"/>
              <w:keepNext w:val="0"/>
              <w:keepLines w:val="0"/>
              <w:pageBreakBefore w:val="0"/>
              <w:widowControl/>
              <w:kinsoku/>
              <w:wordWrap/>
              <w:overflowPunct/>
              <w:topLinePunct w:val="0"/>
              <w:autoSpaceDE w:val="0"/>
              <w:autoSpaceDN w:val="0"/>
              <w:bidi w:val="0"/>
              <w:adjustRightInd/>
              <w:snapToGrid/>
              <w:spacing w:line="360" w:lineRule="auto"/>
              <w:ind w:firstLine="420"/>
              <w:textAlignment w:val="auto"/>
              <w:rPr>
                <w:rFonts w:hint="eastAsia" w:ascii="宋体" w:hAnsi="宋体" w:eastAsiaTheme="minorEastAsia" w:cstheme="minorBidi"/>
                <w:kern w:val="2"/>
                <w:sz w:val="21"/>
                <w:szCs w:val="21"/>
                <w:lang w:val="en-US" w:eastAsia="zh-CN" w:bidi="ar-SA"/>
              </w:rPr>
            </w:pPr>
            <w:r>
              <w:rPr>
                <w:rFonts w:hint="eastAsia" w:ascii="宋体" w:hAnsi="宋体" w:eastAsiaTheme="minorEastAsia" w:cstheme="minorBidi"/>
                <w:kern w:val="2"/>
                <w:sz w:val="21"/>
                <w:szCs w:val="21"/>
                <w:lang w:val="en-US" w:eastAsia="zh-CN" w:bidi="ar-SA"/>
              </w:rPr>
              <w:t>本标准的制定遵循《中华人民共和国标准化法》以及《中华人民共和国食品安全法》等国家相关的法规和强制性标准，并结合地方实际情况，因此与现行法律、法规及强制性标准无冲突。</w:t>
            </w:r>
          </w:p>
          <w:p>
            <w:pPr>
              <w:pStyle w:val="10"/>
              <w:keepNext w:val="0"/>
              <w:keepLines w:val="0"/>
              <w:pageBreakBefore w:val="0"/>
              <w:widowControl/>
              <w:kinsoku/>
              <w:wordWrap/>
              <w:overflowPunct/>
              <w:topLinePunct w:val="0"/>
              <w:autoSpaceDE w:val="0"/>
              <w:autoSpaceDN w:val="0"/>
              <w:bidi w:val="0"/>
              <w:adjustRightInd/>
              <w:snapToGrid/>
              <w:spacing w:line="360" w:lineRule="auto"/>
              <w:ind w:firstLine="420"/>
              <w:textAlignment w:val="auto"/>
              <w:rPr>
                <w:rFonts w:hint="eastAsia" w:ascii="宋体" w:hAnsi="宋体" w:eastAsiaTheme="minorEastAsia" w:cstheme="minorBidi"/>
                <w:kern w:val="2"/>
                <w:sz w:val="21"/>
                <w:szCs w:val="21"/>
                <w:lang w:val="en-US" w:eastAsia="zh-CN" w:bidi="ar-SA"/>
              </w:rPr>
            </w:pPr>
            <w:r>
              <w:rPr>
                <w:rFonts w:hint="eastAsia" w:ascii="宋体" w:hAnsi="宋体" w:eastAsiaTheme="minorEastAsia" w:cstheme="minorBidi"/>
                <w:kern w:val="2"/>
                <w:sz w:val="21"/>
                <w:szCs w:val="21"/>
                <w:lang w:val="en-US" w:eastAsia="zh-CN" w:bidi="ar-SA"/>
              </w:rPr>
              <w:t>标准将在现有国家标准的基础上结合地方特色制定而成。</w:t>
            </w:r>
            <w:r>
              <w:rPr>
                <w:rFonts w:hint="default" w:ascii="宋体" w:hAnsi="宋体" w:eastAsiaTheme="minorEastAsia" w:cstheme="minorBidi"/>
                <w:kern w:val="2"/>
                <w:sz w:val="21"/>
                <w:szCs w:val="21"/>
                <w:lang w:val="en-US" w:eastAsia="zh-CN" w:bidi="ar-SA"/>
              </w:rPr>
              <w:t>食品安全国家标准《食品生产通用卫生规范》（GB</w:t>
            </w:r>
            <w:r>
              <w:rPr>
                <w:rFonts w:hint="eastAsia" w:ascii="宋体" w:hAnsi="宋体" w:eastAsiaTheme="minorEastAsia" w:cstheme="minorBidi"/>
                <w:kern w:val="2"/>
                <w:sz w:val="21"/>
                <w:szCs w:val="21"/>
                <w:lang w:val="en-US" w:eastAsia="zh-CN" w:bidi="ar-SA"/>
              </w:rPr>
              <w:t xml:space="preserve"> </w:t>
            </w:r>
            <w:r>
              <w:rPr>
                <w:rFonts w:hint="default" w:ascii="宋体" w:hAnsi="宋体" w:eastAsiaTheme="minorEastAsia" w:cstheme="minorBidi"/>
                <w:kern w:val="2"/>
                <w:sz w:val="21"/>
                <w:szCs w:val="21"/>
                <w:lang w:val="en-US" w:eastAsia="zh-CN" w:bidi="ar-SA"/>
              </w:rPr>
              <w:t>14881）是针对所有食品生产形式的通用的卫生规范，是食品生产领域的基础性标准。国家标准化管理委员会的推荐性标准《食品生产加工小作坊质量安全控制基本要求》（GB/T</w:t>
            </w:r>
            <w:r>
              <w:rPr>
                <w:rFonts w:hint="eastAsia" w:ascii="宋体" w:hAnsi="宋体" w:eastAsiaTheme="minorEastAsia" w:cstheme="minorBidi"/>
                <w:kern w:val="2"/>
                <w:sz w:val="21"/>
                <w:szCs w:val="21"/>
                <w:lang w:val="en-US" w:eastAsia="zh-CN" w:bidi="ar-SA"/>
              </w:rPr>
              <w:t xml:space="preserve"> </w:t>
            </w:r>
            <w:r>
              <w:rPr>
                <w:rFonts w:hint="default" w:ascii="宋体" w:hAnsi="宋体" w:eastAsiaTheme="minorEastAsia" w:cstheme="minorBidi"/>
                <w:kern w:val="2"/>
                <w:sz w:val="21"/>
                <w:szCs w:val="21"/>
                <w:lang w:val="en-US" w:eastAsia="zh-CN" w:bidi="ar-SA"/>
              </w:rPr>
              <w:t>23734）对小作坊的生产与加工场所、设施与设备、加工过程控制、人员、质量安全管理、包装、贮存与运输、食品标识等方面提出了具体要求。</w:t>
            </w:r>
            <w:r>
              <w:rPr>
                <w:rFonts w:hint="eastAsia" w:ascii="宋体" w:hAnsi="宋体" w:eastAsiaTheme="minorEastAsia" w:cstheme="minorBidi"/>
                <w:kern w:val="2"/>
                <w:sz w:val="21"/>
                <w:szCs w:val="21"/>
                <w:lang w:val="en-US" w:eastAsia="zh-CN" w:bidi="ar-SA"/>
              </w:rPr>
              <w:t>标准起草修订严格按照GB/T 1.1《标准化工作导则 第1部分：标准的结构和编写》给出的规则起草修订。本标准制定过程中参照的主要标准和依据如下：</w:t>
            </w:r>
          </w:p>
          <w:p>
            <w:pPr>
              <w:pStyle w:val="10"/>
              <w:keepNext w:val="0"/>
              <w:keepLines w:val="0"/>
              <w:pageBreakBefore w:val="0"/>
              <w:widowControl/>
              <w:kinsoku/>
              <w:wordWrap/>
              <w:overflowPunct/>
              <w:topLinePunct w:val="0"/>
              <w:autoSpaceDE w:val="0"/>
              <w:autoSpaceDN w:val="0"/>
              <w:bidi w:val="0"/>
              <w:adjustRightInd/>
              <w:snapToGrid/>
              <w:spacing w:line="360" w:lineRule="auto"/>
              <w:ind w:firstLine="420"/>
              <w:textAlignment w:val="auto"/>
              <w:rPr>
                <w:rFonts w:hint="eastAsia" w:ascii="宋体" w:hAnsi="宋体" w:eastAsiaTheme="minorEastAsia" w:cstheme="minorBidi"/>
                <w:kern w:val="2"/>
                <w:sz w:val="21"/>
                <w:szCs w:val="21"/>
                <w:lang w:val="en-US" w:eastAsia="zh-CN" w:bidi="ar-SA"/>
              </w:rPr>
            </w:pPr>
            <w:r>
              <w:rPr>
                <w:rFonts w:hint="eastAsia" w:ascii="宋体" w:hAnsi="宋体" w:eastAsiaTheme="minorEastAsia" w:cstheme="minorBidi"/>
                <w:kern w:val="2"/>
                <w:sz w:val="21"/>
                <w:szCs w:val="21"/>
                <w:lang w:val="en-US" w:eastAsia="zh-CN" w:bidi="ar-SA"/>
              </w:rPr>
              <w:t>[1] 《中华人民食品安全法》</w:t>
            </w:r>
          </w:p>
          <w:p>
            <w:pPr>
              <w:pStyle w:val="10"/>
              <w:keepNext w:val="0"/>
              <w:keepLines w:val="0"/>
              <w:pageBreakBefore w:val="0"/>
              <w:widowControl/>
              <w:kinsoku/>
              <w:wordWrap/>
              <w:overflowPunct/>
              <w:topLinePunct w:val="0"/>
              <w:autoSpaceDE w:val="0"/>
              <w:autoSpaceDN w:val="0"/>
              <w:bidi w:val="0"/>
              <w:adjustRightInd/>
              <w:snapToGrid/>
              <w:spacing w:line="360" w:lineRule="auto"/>
              <w:ind w:firstLine="420"/>
              <w:textAlignment w:val="auto"/>
              <w:rPr>
                <w:rFonts w:hint="eastAsia" w:ascii="宋体" w:hAnsi="宋体" w:eastAsiaTheme="minorEastAsia" w:cstheme="minorBidi"/>
                <w:kern w:val="2"/>
                <w:sz w:val="21"/>
                <w:szCs w:val="21"/>
                <w:lang w:val="en-US" w:eastAsia="zh-CN" w:bidi="ar-SA"/>
              </w:rPr>
            </w:pPr>
            <w:r>
              <w:rPr>
                <w:rFonts w:hint="eastAsia" w:ascii="宋体" w:hAnsi="宋体" w:eastAsiaTheme="minorEastAsia" w:cstheme="minorBidi"/>
                <w:kern w:val="2"/>
                <w:sz w:val="21"/>
                <w:szCs w:val="21"/>
                <w:lang w:val="en-US" w:eastAsia="zh-CN" w:bidi="ar-SA"/>
              </w:rPr>
              <w:t>[2] 《安徽省食品安全条例》</w:t>
            </w:r>
          </w:p>
          <w:p>
            <w:pPr>
              <w:pStyle w:val="10"/>
              <w:keepNext w:val="0"/>
              <w:keepLines w:val="0"/>
              <w:pageBreakBefore w:val="0"/>
              <w:widowControl/>
              <w:kinsoku/>
              <w:wordWrap/>
              <w:overflowPunct/>
              <w:topLinePunct w:val="0"/>
              <w:autoSpaceDE w:val="0"/>
              <w:autoSpaceDN w:val="0"/>
              <w:bidi w:val="0"/>
              <w:adjustRightInd/>
              <w:snapToGrid/>
              <w:spacing w:line="360" w:lineRule="auto"/>
              <w:ind w:firstLine="420"/>
              <w:textAlignment w:val="auto"/>
              <w:rPr>
                <w:rFonts w:hint="eastAsia" w:ascii="宋体" w:hAnsi="宋体" w:eastAsiaTheme="minorEastAsia" w:cstheme="minorBidi"/>
                <w:kern w:val="2"/>
                <w:sz w:val="21"/>
                <w:szCs w:val="21"/>
                <w:lang w:val="en-US" w:eastAsia="zh-CN" w:bidi="ar-SA"/>
              </w:rPr>
            </w:pPr>
            <w:r>
              <w:rPr>
                <w:rFonts w:hint="eastAsia" w:ascii="宋体" w:hAnsi="宋体" w:eastAsiaTheme="minorEastAsia" w:cstheme="minorBidi"/>
                <w:kern w:val="2"/>
                <w:sz w:val="21"/>
                <w:szCs w:val="21"/>
                <w:lang w:val="en-US" w:eastAsia="zh-CN" w:bidi="ar-SA"/>
              </w:rPr>
              <w:t>[3] 市场监管总局《关于加强食品生产加工小作坊监管工作的指导意见》（国市监食生〔2020〕25号）</w:t>
            </w:r>
          </w:p>
          <w:p>
            <w:pPr>
              <w:pStyle w:val="10"/>
              <w:keepNext w:val="0"/>
              <w:keepLines w:val="0"/>
              <w:pageBreakBefore w:val="0"/>
              <w:widowControl/>
              <w:kinsoku/>
              <w:wordWrap/>
              <w:overflowPunct/>
              <w:topLinePunct w:val="0"/>
              <w:autoSpaceDE w:val="0"/>
              <w:autoSpaceDN w:val="0"/>
              <w:bidi w:val="0"/>
              <w:adjustRightInd/>
              <w:snapToGrid/>
              <w:spacing w:line="360" w:lineRule="auto"/>
              <w:ind w:firstLine="420"/>
              <w:textAlignment w:val="auto"/>
              <w:rPr>
                <w:rFonts w:hint="eastAsia" w:ascii="宋体" w:hAnsi="宋体" w:eastAsiaTheme="minorEastAsia" w:cstheme="minorBidi"/>
                <w:kern w:val="2"/>
                <w:sz w:val="21"/>
                <w:szCs w:val="21"/>
                <w:lang w:val="en-US" w:eastAsia="zh-CN" w:bidi="ar-SA"/>
              </w:rPr>
            </w:pPr>
            <w:r>
              <w:rPr>
                <w:rFonts w:hint="eastAsia" w:ascii="宋体" w:hAnsi="宋体" w:eastAsiaTheme="minorEastAsia" w:cstheme="minorBidi"/>
                <w:kern w:val="2"/>
                <w:sz w:val="21"/>
                <w:szCs w:val="21"/>
                <w:lang w:val="en-US" w:eastAsia="zh-CN" w:bidi="ar-SA"/>
              </w:rPr>
              <w:t>[4] 《国家卫生健康委办公厅关于进一步加强食品安全地方标准管理工作的通知》（国卫办食品函〔2019〕556号）</w:t>
            </w:r>
          </w:p>
          <w:p>
            <w:pPr>
              <w:pStyle w:val="10"/>
              <w:keepNext w:val="0"/>
              <w:keepLines w:val="0"/>
              <w:pageBreakBefore w:val="0"/>
              <w:widowControl/>
              <w:kinsoku/>
              <w:wordWrap/>
              <w:overflowPunct/>
              <w:topLinePunct w:val="0"/>
              <w:autoSpaceDE w:val="0"/>
              <w:autoSpaceDN w:val="0"/>
              <w:bidi w:val="0"/>
              <w:adjustRightInd/>
              <w:snapToGrid/>
              <w:spacing w:line="360" w:lineRule="auto"/>
              <w:ind w:firstLine="420"/>
              <w:textAlignment w:val="auto"/>
              <w:rPr>
                <w:rFonts w:hint="eastAsia" w:ascii="宋体" w:hAnsi="宋体" w:eastAsiaTheme="minorEastAsia" w:cstheme="minorBidi"/>
                <w:kern w:val="2"/>
                <w:sz w:val="21"/>
                <w:szCs w:val="21"/>
                <w:lang w:val="en-US" w:eastAsia="zh-CN" w:bidi="ar-SA"/>
              </w:rPr>
            </w:pPr>
            <w:r>
              <w:rPr>
                <w:rFonts w:hint="eastAsia" w:ascii="宋体" w:hAnsi="宋体" w:eastAsiaTheme="minorEastAsia" w:cstheme="minorBidi"/>
                <w:kern w:val="2"/>
                <w:sz w:val="21"/>
                <w:szCs w:val="21"/>
                <w:lang w:val="en-US" w:eastAsia="zh-CN" w:bidi="ar-SA"/>
              </w:rPr>
              <w:t>[5] 《食品安全国家标准 食品生产通用卫生规范》（GB 14881）</w:t>
            </w:r>
          </w:p>
          <w:p>
            <w:pPr>
              <w:pStyle w:val="10"/>
              <w:keepNext w:val="0"/>
              <w:keepLines w:val="0"/>
              <w:pageBreakBefore w:val="0"/>
              <w:widowControl/>
              <w:kinsoku/>
              <w:wordWrap/>
              <w:overflowPunct/>
              <w:topLinePunct w:val="0"/>
              <w:autoSpaceDE w:val="0"/>
              <w:autoSpaceDN w:val="0"/>
              <w:bidi w:val="0"/>
              <w:adjustRightInd/>
              <w:snapToGrid/>
              <w:spacing w:line="360" w:lineRule="auto"/>
              <w:ind w:firstLine="420"/>
              <w:textAlignment w:val="auto"/>
              <w:rPr>
                <w:rFonts w:hint="eastAsia" w:ascii="宋体" w:hAnsi="宋体" w:eastAsiaTheme="minorEastAsia" w:cstheme="minorBidi"/>
                <w:kern w:val="2"/>
                <w:sz w:val="21"/>
                <w:szCs w:val="21"/>
                <w:lang w:val="en-US" w:eastAsia="zh-CN" w:bidi="ar-SA"/>
              </w:rPr>
            </w:pPr>
            <w:r>
              <w:rPr>
                <w:rFonts w:hint="eastAsia" w:ascii="宋体" w:hAnsi="宋体" w:eastAsiaTheme="minorEastAsia" w:cstheme="minorBidi"/>
                <w:kern w:val="2"/>
                <w:sz w:val="21"/>
                <w:szCs w:val="21"/>
                <w:lang w:val="en-US" w:eastAsia="zh-CN" w:bidi="ar-SA"/>
              </w:rPr>
              <w:t>[6] 《安徽省食品小作坊整治提升行动实施方案（2020—2022年）》的通知（皖食安委〔2019〕4号）</w:t>
            </w:r>
          </w:p>
          <w:p>
            <w:pPr>
              <w:pStyle w:val="10"/>
              <w:keepNext w:val="0"/>
              <w:keepLines w:val="0"/>
              <w:pageBreakBefore w:val="0"/>
              <w:widowControl/>
              <w:kinsoku/>
              <w:wordWrap/>
              <w:overflowPunct/>
              <w:topLinePunct w:val="0"/>
              <w:autoSpaceDE w:val="0"/>
              <w:autoSpaceDN w:val="0"/>
              <w:bidi w:val="0"/>
              <w:adjustRightInd/>
              <w:snapToGrid/>
              <w:spacing w:line="360" w:lineRule="auto"/>
              <w:ind w:firstLine="420"/>
              <w:textAlignment w:val="auto"/>
              <w:rPr>
                <w:rFonts w:hint="eastAsia" w:ascii="宋体" w:hAnsi="宋体" w:eastAsiaTheme="minorEastAsia" w:cstheme="minorBidi"/>
                <w:kern w:val="2"/>
                <w:sz w:val="21"/>
                <w:szCs w:val="21"/>
                <w:lang w:val="en-US" w:eastAsia="zh-CN" w:bidi="ar-SA"/>
              </w:rPr>
            </w:pPr>
            <w:r>
              <w:rPr>
                <w:rFonts w:hint="eastAsia" w:ascii="宋体" w:hAnsi="宋体" w:eastAsiaTheme="minorEastAsia" w:cstheme="minorBidi"/>
                <w:kern w:val="2"/>
                <w:sz w:val="21"/>
                <w:szCs w:val="21"/>
                <w:lang w:val="en-US" w:eastAsia="zh-CN" w:bidi="ar-SA"/>
              </w:rPr>
              <w:t>[7] 《安徽省食品小作坊生产规范》（皖市监食生〔2020〕1号）</w:t>
            </w:r>
          </w:p>
          <w:p>
            <w:pPr>
              <w:pStyle w:val="10"/>
              <w:keepNext w:val="0"/>
              <w:keepLines w:val="0"/>
              <w:pageBreakBefore w:val="0"/>
              <w:widowControl/>
              <w:kinsoku/>
              <w:wordWrap/>
              <w:overflowPunct/>
              <w:topLinePunct w:val="0"/>
              <w:autoSpaceDE w:val="0"/>
              <w:autoSpaceDN w:val="0"/>
              <w:bidi w:val="0"/>
              <w:adjustRightInd/>
              <w:snapToGrid/>
              <w:spacing w:line="360" w:lineRule="auto"/>
              <w:ind w:firstLine="420"/>
              <w:textAlignment w:val="auto"/>
              <w:rPr>
                <w:rFonts w:hint="eastAsia" w:ascii="宋体" w:hAnsi="宋体" w:eastAsiaTheme="minorEastAsia" w:cstheme="minorBidi"/>
                <w:kern w:val="2"/>
                <w:sz w:val="21"/>
                <w:szCs w:val="21"/>
                <w:lang w:val="en-US" w:eastAsia="zh-CN" w:bidi="ar-SA"/>
              </w:rPr>
            </w:pPr>
            <w:r>
              <w:rPr>
                <w:rFonts w:hint="eastAsia" w:ascii="宋体" w:hAnsi="宋体" w:eastAsiaTheme="minorEastAsia" w:cstheme="minorBidi"/>
                <w:kern w:val="2"/>
                <w:sz w:val="21"/>
                <w:szCs w:val="21"/>
                <w:lang w:val="en-US" w:eastAsia="zh-CN" w:bidi="ar-SA"/>
              </w:rPr>
              <w:t>[8] GB 2760  食品安全国家标准 食品添加剂使用标准</w:t>
            </w:r>
          </w:p>
          <w:p>
            <w:pPr>
              <w:pStyle w:val="10"/>
              <w:keepNext w:val="0"/>
              <w:keepLines w:val="0"/>
              <w:pageBreakBefore w:val="0"/>
              <w:widowControl/>
              <w:kinsoku/>
              <w:wordWrap/>
              <w:overflowPunct/>
              <w:topLinePunct w:val="0"/>
              <w:autoSpaceDE w:val="0"/>
              <w:autoSpaceDN w:val="0"/>
              <w:bidi w:val="0"/>
              <w:adjustRightInd/>
              <w:snapToGrid/>
              <w:spacing w:line="360" w:lineRule="auto"/>
              <w:ind w:firstLine="420"/>
              <w:textAlignment w:val="auto"/>
              <w:rPr>
                <w:rFonts w:hint="eastAsia" w:ascii="宋体" w:hAnsi="宋体" w:eastAsiaTheme="minorEastAsia" w:cstheme="minorBidi"/>
                <w:kern w:val="2"/>
                <w:sz w:val="21"/>
                <w:szCs w:val="21"/>
                <w:lang w:val="en-US" w:eastAsia="zh-CN" w:bidi="ar-SA"/>
              </w:rPr>
            </w:pPr>
            <w:r>
              <w:rPr>
                <w:rFonts w:hint="eastAsia" w:ascii="宋体" w:hAnsi="宋体" w:eastAsiaTheme="minorEastAsia" w:cstheme="minorBidi"/>
                <w:kern w:val="2"/>
                <w:sz w:val="21"/>
                <w:szCs w:val="21"/>
                <w:lang w:val="en-US" w:eastAsia="zh-CN" w:bidi="ar-SA"/>
              </w:rPr>
              <w:t>[9] GB 5749  生活饮用水卫生标准</w:t>
            </w:r>
          </w:p>
          <w:p>
            <w:pPr>
              <w:pStyle w:val="10"/>
              <w:keepNext w:val="0"/>
              <w:keepLines w:val="0"/>
              <w:pageBreakBefore w:val="0"/>
              <w:widowControl/>
              <w:kinsoku/>
              <w:wordWrap/>
              <w:overflowPunct/>
              <w:topLinePunct w:val="0"/>
              <w:autoSpaceDE w:val="0"/>
              <w:autoSpaceDN w:val="0"/>
              <w:bidi w:val="0"/>
              <w:adjustRightInd/>
              <w:snapToGrid/>
              <w:spacing w:line="360" w:lineRule="auto"/>
              <w:ind w:firstLine="420"/>
              <w:textAlignment w:val="auto"/>
              <w:rPr>
                <w:rFonts w:hint="default" w:ascii="宋体" w:hAnsi="宋体" w:eastAsiaTheme="minorEastAsia" w:cstheme="minorBidi"/>
                <w:kern w:val="2"/>
                <w:sz w:val="21"/>
                <w:szCs w:val="21"/>
                <w:lang w:val="en-US" w:eastAsia="zh-CN" w:bidi="ar-SA"/>
              </w:rPr>
            </w:pPr>
            <w:r>
              <w:rPr>
                <w:rFonts w:hint="eastAsia" w:ascii="宋体" w:hAnsi="宋体" w:eastAsiaTheme="minorEastAsia" w:cstheme="minorBidi"/>
                <w:kern w:val="2"/>
                <w:sz w:val="21"/>
                <w:szCs w:val="21"/>
                <w:lang w:val="en-US" w:eastAsia="zh-CN" w:bidi="ar-SA"/>
              </w:rPr>
              <w:t xml:space="preserve">[10] </w:t>
            </w:r>
            <w:r>
              <w:rPr>
                <w:rFonts w:hint="default" w:ascii="宋体" w:hAnsi="宋体" w:eastAsiaTheme="minorEastAsia" w:cstheme="minorBidi"/>
                <w:kern w:val="2"/>
                <w:sz w:val="21"/>
                <w:szCs w:val="21"/>
                <w:lang w:val="en-US" w:eastAsia="zh-CN" w:bidi="ar-SA"/>
              </w:rPr>
              <w:t>GB</w:t>
            </w:r>
            <w:r>
              <w:rPr>
                <w:rFonts w:hint="eastAsia" w:ascii="宋体" w:hAnsi="宋体" w:eastAsiaTheme="minorEastAsia" w:cstheme="minorBidi"/>
                <w:kern w:val="2"/>
                <w:sz w:val="21"/>
                <w:szCs w:val="21"/>
                <w:lang w:val="en-US" w:eastAsia="zh-CN" w:bidi="ar-SA"/>
              </w:rPr>
              <w:t xml:space="preserve"> </w:t>
            </w:r>
            <w:r>
              <w:rPr>
                <w:rFonts w:hint="default" w:ascii="宋体" w:hAnsi="宋体" w:eastAsiaTheme="minorEastAsia" w:cstheme="minorBidi"/>
                <w:kern w:val="2"/>
                <w:sz w:val="21"/>
                <w:szCs w:val="21"/>
                <w:lang w:val="en-US" w:eastAsia="zh-CN" w:bidi="ar-SA"/>
              </w:rPr>
              <w:t>14881</w:t>
            </w:r>
            <w:r>
              <w:rPr>
                <w:rFonts w:hint="eastAsia" w:ascii="宋体" w:hAnsi="宋体" w:eastAsiaTheme="minorEastAsia" w:cstheme="minorBidi"/>
                <w:kern w:val="2"/>
                <w:sz w:val="21"/>
                <w:szCs w:val="21"/>
                <w:lang w:val="en-US" w:eastAsia="zh-CN" w:bidi="ar-SA"/>
              </w:rPr>
              <w:t xml:space="preserve">  </w:t>
            </w:r>
            <w:r>
              <w:rPr>
                <w:rFonts w:hint="default" w:ascii="宋体" w:hAnsi="宋体" w:eastAsiaTheme="minorEastAsia" w:cstheme="minorBidi"/>
                <w:kern w:val="2"/>
                <w:sz w:val="21"/>
                <w:szCs w:val="21"/>
                <w:lang w:val="en-US" w:eastAsia="zh-CN" w:bidi="ar-SA"/>
              </w:rPr>
              <w:t>食品生产通用卫生规范</w:t>
            </w:r>
          </w:p>
          <w:p>
            <w:pPr>
              <w:pStyle w:val="10"/>
              <w:keepNext w:val="0"/>
              <w:keepLines w:val="0"/>
              <w:pageBreakBefore w:val="0"/>
              <w:widowControl/>
              <w:kinsoku/>
              <w:wordWrap/>
              <w:overflowPunct/>
              <w:topLinePunct w:val="0"/>
              <w:autoSpaceDE w:val="0"/>
              <w:autoSpaceDN w:val="0"/>
              <w:bidi w:val="0"/>
              <w:adjustRightInd/>
              <w:snapToGrid/>
              <w:spacing w:line="360" w:lineRule="auto"/>
              <w:ind w:firstLine="420"/>
              <w:textAlignment w:val="auto"/>
              <w:rPr>
                <w:rFonts w:hint="default"/>
                <w:color w:val="auto"/>
                <w:kern w:val="0"/>
                <w:sz w:val="24"/>
                <w:lang w:val="en-US" w:eastAsia="zh-CN"/>
              </w:rPr>
            </w:pPr>
            <w:r>
              <w:rPr>
                <w:rFonts w:hint="eastAsia" w:ascii="宋体" w:hAnsi="宋体" w:eastAsiaTheme="minorEastAsia" w:cstheme="minorBidi"/>
                <w:kern w:val="2"/>
                <w:sz w:val="21"/>
                <w:szCs w:val="21"/>
                <w:lang w:val="en-US" w:eastAsia="zh-CN" w:bidi="ar-SA"/>
              </w:rPr>
              <w:t xml:space="preserve">[11] </w:t>
            </w:r>
            <w:r>
              <w:rPr>
                <w:rFonts w:hint="default" w:ascii="宋体" w:hAnsi="宋体" w:eastAsiaTheme="minorEastAsia" w:cstheme="minorBidi"/>
                <w:kern w:val="2"/>
                <w:sz w:val="21"/>
                <w:szCs w:val="21"/>
                <w:lang w:val="en-US" w:eastAsia="zh-CN" w:bidi="ar-SA"/>
              </w:rPr>
              <w:t>GB/T</w:t>
            </w:r>
            <w:r>
              <w:rPr>
                <w:rFonts w:hint="eastAsia" w:ascii="宋体" w:hAnsi="宋体" w:eastAsiaTheme="minorEastAsia" w:cstheme="minorBidi"/>
                <w:kern w:val="2"/>
                <w:sz w:val="21"/>
                <w:szCs w:val="21"/>
                <w:lang w:val="en-US" w:eastAsia="zh-CN" w:bidi="ar-SA"/>
              </w:rPr>
              <w:t xml:space="preserve"> </w:t>
            </w:r>
            <w:r>
              <w:rPr>
                <w:rFonts w:hint="default" w:ascii="宋体" w:hAnsi="宋体" w:eastAsiaTheme="minorEastAsia" w:cstheme="minorBidi"/>
                <w:kern w:val="2"/>
                <w:sz w:val="21"/>
                <w:szCs w:val="21"/>
                <w:lang w:val="en-US" w:eastAsia="zh-CN" w:bidi="ar-SA"/>
              </w:rPr>
              <w:t>23734</w:t>
            </w:r>
            <w:r>
              <w:rPr>
                <w:rFonts w:hint="eastAsia" w:ascii="宋体" w:hAnsi="宋体" w:eastAsiaTheme="minorEastAsia" w:cstheme="minorBidi"/>
                <w:kern w:val="2"/>
                <w:sz w:val="21"/>
                <w:szCs w:val="21"/>
                <w:lang w:val="en-US" w:eastAsia="zh-CN" w:bidi="ar-SA"/>
              </w:rPr>
              <w:t xml:space="preserve"> </w:t>
            </w:r>
            <w:r>
              <w:rPr>
                <w:rFonts w:hint="default" w:ascii="宋体" w:hAnsi="宋体" w:eastAsiaTheme="minorEastAsia" w:cstheme="minorBidi"/>
                <w:kern w:val="2"/>
                <w:sz w:val="21"/>
                <w:szCs w:val="21"/>
                <w:lang w:val="en-US" w:eastAsia="zh-CN" w:bidi="ar-SA"/>
              </w:rPr>
              <w:t>食品生产加工小作坊质量安全控制基本要求</w:t>
            </w:r>
          </w:p>
        </w:tc>
      </w:tr>
      <w:tr>
        <w:tblPrEx>
          <w:tblCellMar>
            <w:top w:w="0" w:type="dxa"/>
            <w:left w:w="108" w:type="dxa"/>
            <w:bottom w:w="0" w:type="dxa"/>
            <w:right w:w="108" w:type="dxa"/>
          </w:tblCellMar>
        </w:tblPrEx>
        <w:trPr>
          <w:trHeight w:val="510" w:hRule="atLeast"/>
          <w:jc w:val="center"/>
        </w:trPr>
        <w:tc>
          <w:tcPr>
            <w:tcW w:w="105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0"/>
              <w:keepNext w:val="0"/>
              <w:keepLines w:val="0"/>
              <w:pageBreakBefore w:val="0"/>
              <w:kinsoku/>
              <w:wordWrap/>
              <w:overflowPunct/>
              <w:topLinePunct w:val="0"/>
              <w:bidi w:val="0"/>
              <w:spacing w:line="360" w:lineRule="auto"/>
              <w:ind w:firstLine="0" w:firstLineChars="0"/>
              <w:jc w:val="left"/>
              <w:textAlignment w:val="auto"/>
              <w:outlineLvl w:val="0"/>
              <w:rPr>
                <w:rFonts w:hint="default" w:cs="仿宋_GB2312" w:asciiTheme="minorEastAsia" w:hAnsiTheme="minorEastAsia" w:eastAsiaTheme="minorEastAsia"/>
                <w:color w:val="auto"/>
                <w:sz w:val="24"/>
                <w:szCs w:val="24"/>
              </w:rPr>
            </w:pPr>
            <w:bookmarkStart w:id="9" w:name="_Toc24359"/>
            <w:bookmarkStart w:id="10" w:name="_Toc11542"/>
            <w:r>
              <w:rPr>
                <w:rFonts w:cs="仿宋_GB2312" w:asciiTheme="minorEastAsia" w:hAnsiTheme="minorEastAsia" w:eastAsiaTheme="minorEastAsia"/>
                <w:color w:val="auto"/>
                <w:sz w:val="24"/>
                <w:szCs w:val="24"/>
              </w:rPr>
              <w:t>4、主要条款的说明，主要技术指标、参数、试验验证的论述</w:t>
            </w:r>
            <w:bookmarkEnd w:id="9"/>
            <w:bookmarkEnd w:id="10"/>
          </w:p>
        </w:tc>
      </w:tr>
      <w:tr>
        <w:tblPrEx>
          <w:tblCellMar>
            <w:top w:w="0" w:type="dxa"/>
            <w:left w:w="108" w:type="dxa"/>
            <w:bottom w:w="0" w:type="dxa"/>
            <w:right w:w="108" w:type="dxa"/>
          </w:tblCellMar>
        </w:tblPrEx>
        <w:trPr>
          <w:trHeight w:val="90" w:hRule="atLeast"/>
          <w:jc w:val="center"/>
        </w:trPr>
        <w:tc>
          <w:tcPr>
            <w:tcW w:w="10501" w:type="dxa"/>
            <w:gridSpan w:val="2"/>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eastAsia"/>
                <w:b/>
                <w:bCs/>
                <w:lang w:val="en-US" w:eastAsia="zh-CN"/>
              </w:rPr>
            </w:pPr>
            <w:r>
              <w:rPr>
                <w:rFonts w:hint="default"/>
                <w:b/>
                <w:bCs/>
                <w:lang w:val="en-US" w:eastAsia="zh-CN"/>
              </w:rPr>
              <w:t>（一）适用范围  </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lang w:val="en-US" w:eastAsia="zh-CN"/>
              </w:rPr>
            </w:pPr>
            <w:r>
              <w:rPr>
                <w:rFonts w:hint="eastAsia"/>
                <w:lang w:val="en-US" w:eastAsia="zh-CN"/>
              </w:rPr>
              <w:t>2020年6月1日起，安徽省开始实施</w:t>
            </w:r>
            <w:r>
              <w:rPr>
                <w:rFonts w:hint="eastAsia" w:ascii="宋体" w:hAnsi="宋体"/>
                <w:szCs w:val="21"/>
                <w:lang w:val="en-US" w:eastAsia="zh-CN"/>
              </w:rPr>
              <w:t>新版的《安徽省食品安全条例》，</w:t>
            </w:r>
            <w:r>
              <w:rPr>
                <w:rFonts w:hint="eastAsia"/>
                <w:lang w:val="en-US" w:eastAsia="zh-CN"/>
              </w:rPr>
              <w:t>根据《安徽省食品安全条例》，食品小作坊是指有</w:t>
            </w:r>
            <w:r>
              <w:rPr>
                <w:rFonts w:hint="eastAsia"/>
              </w:rPr>
              <w:t>固定生产加工场所，从业人员较少、生产加工规模小、生产条件和工艺技术简单，生产加工传统、特色食品的生产经营者</w:t>
            </w:r>
            <w:r>
              <w:rPr>
                <w:rFonts w:hint="eastAsia"/>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default"/>
                <w:b/>
                <w:bCs/>
                <w:lang w:val="en-US" w:eastAsia="zh-CN"/>
              </w:rPr>
            </w:pPr>
            <w:r>
              <w:rPr>
                <w:rFonts w:hint="eastAsia"/>
                <w:b/>
                <w:bCs/>
                <w:lang w:val="en-US" w:eastAsia="zh-CN"/>
              </w:rPr>
              <w:t>（二）主要内容</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宋体" w:hAnsi="宋体"/>
                <w:szCs w:val="21"/>
                <w:lang w:val="en-US" w:eastAsia="zh-CN"/>
              </w:rPr>
            </w:pPr>
            <w:r>
              <w:rPr>
                <w:rFonts w:hint="eastAsia" w:ascii="宋体" w:hAnsi="宋体"/>
                <w:szCs w:val="21"/>
                <w:lang w:val="en-US" w:eastAsia="zh-CN"/>
              </w:rPr>
              <w:t>结合目</w:t>
            </w:r>
            <w:r>
              <w:rPr>
                <w:rFonts w:hint="eastAsia"/>
                <w:lang w:val="en-US" w:eastAsia="zh-CN"/>
              </w:rPr>
              <w:t>前</w:t>
            </w:r>
            <w:r>
              <w:rPr>
                <w:rFonts w:hint="eastAsia" w:ascii="宋体" w:hAnsi="宋体"/>
                <w:szCs w:val="21"/>
                <w:lang w:val="en-US" w:eastAsia="zh-CN"/>
              </w:rPr>
              <w:t>新版的《安徽省食品安全条例》和</w:t>
            </w:r>
            <w:r>
              <w:rPr>
                <w:rFonts w:hint="eastAsia"/>
                <w:lang w:val="en-US" w:eastAsia="zh-CN"/>
              </w:rPr>
              <w:t>现行的</w:t>
            </w:r>
            <w:r>
              <w:rPr>
                <w:rFonts w:hint="eastAsia" w:ascii="宋体" w:hAnsi="宋体"/>
                <w:szCs w:val="21"/>
                <w:lang w:val="en-US" w:eastAsia="zh-CN"/>
              </w:rPr>
              <w:t>《安徽省食品小作坊生产规范》（皖市监食生〔2020〕1号），</w:t>
            </w:r>
            <w:r>
              <w:rPr>
                <w:rFonts w:hint="default" w:ascii="宋体" w:hAnsi="宋体"/>
                <w:szCs w:val="21"/>
                <w:lang w:val="en-US" w:eastAsia="zh-CN"/>
              </w:rPr>
              <w:t>本标准的范围部分要求如下：</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宋体" w:hAnsi="宋体"/>
                <w:szCs w:val="21"/>
                <w:lang w:val="en-US" w:eastAsia="zh-CN"/>
              </w:rPr>
            </w:pPr>
            <w:r>
              <w:t>本标准</w:t>
            </w:r>
            <w:r>
              <w:rPr>
                <w:rFonts w:hint="eastAsia" w:ascii="宋体" w:hAnsi="宋体"/>
                <w:szCs w:val="21"/>
                <w:lang w:val="en-US" w:eastAsia="zh-CN"/>
              </w:rPr>
              <w:t>规定了食品小作坊生产过程中原辅材料进货查验、生产加工、包装标识、检验、贮存、运输、销售、召回等环节的场所、设施、设备、人员的基本要求及管理准则。</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szCs w:val="21"/>
                <w:lang w:val="en-US" w:eastAsia="zh-CN"/>
              </w:rPr>
            </w:pPr>
            <w:r>
              <w:rPr>
                <w:rFonts w:hint="eastAsia" w:ascii="宋体" w:hAnsi="宋体"/>
                <w:szCs w:val="21"/>
                <w:lang w:val="en-US" w:eastAsia="zh-CN"/>
              </w:rPr>
              <w:t>本标准适用于《安徽省食品安全条例》中规定的食品小作坊。</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szCs w:val="21"/>
                <w:lang w:val="en-US" w:eastAsia="zh-CN"/>
              </w:rPr>
            </w:pPr>
            <w:r>
              <w:rPr>
                <w:rFonts w:hint="eastAsia" w:ascii="宋体" w:hAnsi="宋体"/>
                <w:szCs w:val="21"/>
                <w:lang w:val="en-US" w:eastAsia="zh-CN"/>
              </w:rPr>
              <w:t>本标准不适用于现制现售或前店后场式的食品生产经营单位。</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eastAsia"/>
                <w:b/>
                <w:bCs/>
                <w:lang w:val="en-US" w:eastAsia="zh-CN"/>
              </w:rPr>
            </w:pPr>
            <w:r>
              <w:rPr>
                <w:rFonts w:hint="eastAsia"/>
                <w:b/>
                <w:bCs/>
                <w:lang w:val="en-US" w:eastAsia="zh-CN"/>
              </w:rPr>
              <w:t>（三）拟制订项目所包括的主要指标</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lang w:val="en-US" w:eastAsia="zh-CN"/>
              </w:rPr>
            </w:pPr>
            <w:r>
              <w:rPr>
                <w:rFonts w:hint="eastAsia"/>
                <w:lang w:val="en-US" w:eastAsia="zh-CN"/>
              </w:rPr>
              <w:t>2017年原安徽省食药监局制定了《安徽省食品小作坊生产规范（试行）》（皖食药监食生〔2017〕55号），2019年底省市场监督管理局再次向社会及基层各方征求意见，正式发布了《安徽省食品小作坊生产规范》（皖市监食生〔2020〕1号）。此规范试行2年来，对于加强食品小作坊食品安全监管、规范食品小作坊生产行为起到了较好的指导效果，受到了基层市场监管部门和广大食品小作坊业主的广泛认可，具有较高的指导性和可操作性。</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lang w:val="en-US" w:eastAsia="zh-CN"/>
              </w:rPr>
            </w:pPr>
            <w:r>
              <w:rPr>
                <w:rFonts w:hint="default"/>
                <w:lang w:val="en-US" w:eastAsia="zh-CN"/>
              </w:rPr>
              <w:t>食品小作坊涉及的食品生产领域和生产形势复杂多样，生产条件也参差不齐。为保证该标准的通用性，本标准设定了原则性的基本要求，用以保证小作坊食品的生产安全。即：应遵守相关法律、法规和标准中的规定和要求，提高食品安全意识，完善管理制度，改善厂房、设施设备、过程控制等条件，保证所生产的食品卫生、无毒、无害，不得生产危害人体健康和生命安全的食品。该基本要求的内容主要是参照GB/T 23734进行设定。</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lang w:val="en-US" w:eastAsia="zh-CN"/>
              </w:rPr>
            </w:pPr>
            <w:r>
              <w:rPr>
                <w:rFonts w:hint="eastAsia"/>
                <w:lang w:val="en-US" w:eastAsia="zh-CN"/>
              </w:rPr>
              <w:t>食品小作坊应按照《中华人民共和国食品安全法》、《中华人民共和国食品安全法实施条例》、《安徽省食品安全条例》、《食品安全国家标准 食品生产通用卫生规范》（GB14881）规定的条件组织生产，本标准内容主要基于</w:t>
            </w:r>
            <w:r>
              <w:rPr>
                <w:rFonts w:hint="eastAsia" w:ascii="宋体" w:hAnsi="宋体"/>
                <w:szCs w:val="21"/>
                <w:lang w:val="en-US" w:eastAsia="zh-CN"/>
              </w:rPr>
              <w:t>新版的《安徽省食品安全条例》中对小作坊的生产要求以及</w:t>
            </w:r>
            <w:r>
              <w:rPr>
                <w:rFonts w:hint="eastAsia"/>
                <w:lang w:val="en-US" w:eastAsia="zh-CN"/>
              </w:rPr>
              <w:t>现行的《安徽省食品小作坊生产规范》，</w:t>
            </w:r>
            <w:r>
              <w:rPr>
                <w:rFonts w:hint="default"/>
                <w:lang w:val="en-US" w:eastAsia="zh-CN"/>
              </w:rPr>
              <w:t>用以保证小作坊食品的</w:t>
            </w:r>
            <w:r>
              <w:rPr>
                <w:rFonts w:hint="eastAsia"/>
                <w:lang w:val="en-US" w:eastAsia="zh-CN"/>
              </w:rPr>
              <w:t>日常生产和监管工作落实，通过技术内容的对比研究，围绕保障以下几个方面做出相应的技术指标或内容规定，包括范围、规范性引用文件、术语和定义、基本要求、</w:t>
            </w:r>
            <w:r>
              <w:rPr>
                <w:rFonts w:hint="eastAsia" w:ascii="宋体" w:hAnsi="宋体"/>
                <w:szCs w:val="21"/>
                <w:lang w:val="en-US" w:eastAsia="zh-CN"/>
              </w:rPr>
              <w:t>生产加工场所、设备设施、原辅材料、生产过程控制、从业人员、产品标识、产品储运和销售、产品检验、召回管理</w:t>
            </w:r>
            <w:r>
              <w:rPr>
                <w:rFonts w:hint="eastAsia"/>
                <w:lang w:val="en-US" w:eastAsia="zh-CN"/>
              </w:rPr>
              <w:t>，进行了明确的规范规</w:t>
            </w:r>
            <w:r>
              <w:rPr>
                <w:rFonts w:hint="eastAsia" w:ascii="宋体" w:hAnsi="宋体" w:eastAsia="宋体" w:cs="宋体"/>
                <w:sz w:val="21"/>
                <w:szCs w:val="21"/>
                <w:lang w:val="en-US" w:eastAsia="zh-CN"/>
              </w:rPr>
              <w:t>定。</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default" w:ascii="宋体" w:hAnsi="宋体" w:eastAsia="宋体" w:cs="宋体"/>
                <w:sz w:val="21"/>
                <w:szCs w:val="21"/>
                <w:lang w:val="en-US" w:eastAsia="zh-CN"/>
              </w:rPr>
            </w:pPr>
            <w:r>
              <w:rPr>
                <w:rFonts w:hint="eastAsia"/>
                <w:b/>
                <w:bCs/>
                <w:lang w:val="en-US" w:eastAsia="zh-CN"/>
              </w:rPr>
              <w:t>（四）标准主要内容</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主要内容如下：</w:t>
            </w:r>
          </w:p>
          <w:p>
            <w:pPr>
              <w:pStyle w:val="22"/>
              <w:keepNext w:val="0"/>
              <w:keepLines w:val="0"/>
              <w:pageBreakBefore w:val="0"/>
              <w:numPr>
                <w:ilvl w:val="0"/>
                <w:numId w:val="0"/>
              </w:numPr>
              <w:kinsoku/>
              <w:wordWrap/>
              <w:overflowPunct/>
              <w:topLinePunct w:val="0"/>
              <w:bidi w:val="0"/>
              <w:adjustRightInd w:val="0"/>
              <w:snapToGrid w:val="0"/>
              <w:spacing w:before="0" w:beforeLines="0" w:after="0" w:afterLines="0" w:line="360" w:lineRule="auto"/>
              <w:ind w:left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 xml:space="preserve">1 </w:t>
            </w:r>
            <w:r>
              <w:rPr>
                <w:rFonts w:hint="eastAsia" w:ascii="宋体" w:hAnsi="宋体" w:eastAsia="宋体" w:cs="宋体"/>
                <w:sz w:val="21"/>
                <w:szCs w:val="21"/>
              </w:rPr>
              <w:t>生产加工场所</w:t>
            </w:r>
          </w:p>
          <w:p>
            <w:pPr>
              <w:pStyle w:val="12"/>
              <w:keepNext w:val="0"/>
              <w:keepLines w:val="0"/>
              <w:pageBreakBefore w:val="0"/>
              <w:tabs>
                <w:tab w:val="left" w:pos="360"/>
              </w:tabs>
              <w:kinsoku/>
              <w:wordWrap/>
              <w:overflowPunct/>
              <w:topLinePunct w:val="0"/>
              <w:bidi w:val="0"/>
              <w:adjustRightInd w:val="0"/>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 xml:space="preserve">1.1 </w:t>
            </w:r>
            <w:r>
              <w:rPr>
                <w:rFonts w:hint="eastAsia" w:ascii="宋体" w:hAnsi="宋体" w:eastAsia="宋体" w:cs="宋体"/>
                <w:sz w:val="21"/>
                <w:szCs w:val="21"/>
              </w:rPr>
              <w:t>环境和布局</w:t>
            </w:r>
          </w:p>
          <w:p>
            <w:pPr>
              <w:pStyle w:val="23"/>
              <w:keepNext w:val="0"/>
              <w:keepLines w:val="0"/>
              <w:pageBreakBefore w:val="0"/>
              <w:numPr>
                <w:ilvl w:val="0"/>
                <w:numId w:val="0"/>
              </w:numPr>
              <w:kinsoku/>
              <w:wordWrap/>
              <w:overflowPunct/>
              <w:topLinePunct w:val="0"/>
              <w:bidi w:val="0"/>
              <w:adjustRightInd w:val="0"/>
              <w:snapToGrid w:val="0"/>
              <w:spacing w:before="0" w:beforeLines="0" w:after="0" w:afterLines="0" w:line="360" w:lineRule="auto"/>
              <w:ind w:left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1.1.1</w:t>
            </w:r>
            <w:r>
              <w:rPr>
                <w:rFonts w:hint="eastAsia" w:ascii="宋体" w:hAnsi="宋体" w:eastAsia="宋体" w:cs="宋体"/>
                <w:sz w:val="21"/>
                <w:szCs w:val="21"/>
              </w:rPr>
              <w:t>生产加工场所与有害废弃物以及粉尘、有害气体、放射性物质和其他扩散性污染源保持安全距离，不受污染源污染。</w:t>
            </w:r>
          </w:p>
          <w:p>
            <w:pPr>
              <w:pStyle w:val="23"/>
              <w:keepNext w:val="0"/>
              <w:keepLines w:val="0"/>
              <w:pageBreakBefore w:val="0"/>
              <w:numPr>
                <w:ilvl w:val="0"/>
                <w:numId w:val="0"/>
              </w:numPr>
              <w:kinsoku/>
              <w:wordWrap/>
              <w:overflowPunct/>
              <w:topLinePunct w:val="0"/>
              <w:bidi w:val="0"/>
              <w:adjustRightInd w:val="0"/>
              <w:snapToGrid w:val="0"/>
              <w:spacing w:before="0" w:beforeLines="0" w:after="0" w:afterLines="0" w:line="360" w:lineRule="auto"/>
              <w:ind w:left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1.1.2</w:t>
            </w:r>
            <w:r>
              <w:rPr>
                <w:rFonts w:hint="eastAsia" w:ascii="宋体" w:hAnsi="宋体" w:eastAsia="宋体" w:cs="宋体"/>
                <w:sz w:val="21"/>
                <w:szCs w:val="21"/>
              </w:rPr>
              <w:t xml:space="preserve">加工场所面积和空间应与生产加工能力相适应，并满足清洗消毒、人员操作及保障食品安全的要求。 </w:t>
            </w:r>
          </w:p>
          <w:p>
            <w:pPr>
              <w:pStyle w:val="23"/>
              <w:keepNext w:val="0"/>
              <w:keepLines w:val="0"/>
              <w:pageBreakBefore w:val="0"/>
              <w:numPr>
                <w:ilvl w:val="0"/>
                <w:numId w:val="0"/>
              </w:numPr>
              <w:kinsoku/>
              <w:wordWrap/>
              <w:overflowPunct/>
              <w:topLinePunct w:val="0"/>
              <w:bidi w:val="0"/>
              <w:adjustRightInd w:val="0"/>
              <w:snapToGrid w:val="0"/>
              <w:spacing w:before="0" w:beforeLines="0" w:after="0" w:afterLines="0" w:line="360" w:lineRule="auto"/>
              <w:ind w:left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1.1.3</w:t>
            </w:r>
            <w:r>
              <w:rPr>
                <w:rFonts w:hint="eastAsia" w:ascii="宋体" w:hAnsi="宋体" w:eastAsia="宋体" w:cs="宋体"/>
                <w:sz w:val="21"/>
                <w:szCs w:val="21"/>
              </w:rPr>
              <w:t xml:space="preserve">加工场所的设计应根据生产加工工艺合理布局，上下工序衔接合理，根据产品生产加工过程对清洁程度的要求划分作业区，并采取有效分离或分隔措施。 </w:t>
            </w:r>
          </w:p>
          <w:p>
            <w:pPr>
              <w:pStyle w:val="23"/>
              <w:keepNext w:val="0"/>
              <w:keepLines w:val="0"/>
              <w:pageBreakBefore w:val="0"/>
              <w:numPr>
                <w:ilvl w:val="0"/>
                <w:numId w:val="0"/>
              </w:numPr>
              <w:kinsoku/>
              <w:wordWrap/>
              <w:overflowPunct/>
              <w:topLinePunct w:val="0"/>
              <w:bidi w:val="0"/>
              <w:adjustRightInd w:val="0"/>
              <w:snapToGrid w:val="0"/>
              <w:spacing w:before="0" w:beforeLines="0" w:after="0" w:afterLines="0" w:line="360" w:lineRule="auto"/>
              <w:ind w:left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1.1.4</w:t>
            </w:r>
            <w:r>
              <w:rPr>
                <w:rFonts w:hint="eastAsia" w:ascii="宋体" w:hAnsi="宋体" w:eastAsia="宋体" w:cs="宋体"/>
                <w:sz w:val="21"/>
                <w:szCs w:val="21"/>
              </w:rPr>
              <w:t>直接入口食品加工场所的原料清洗与加工区、生食与熟食区、内包装与外包装区</w:t>
            </w:r>
            <w:r>
              <w:rPr>
                <w:rFonts w:hint="eastAsia" w:ascii="宋体" w:hAnsi="宋体" w:eastAsia="宋体" w:cs="宋体"/>
                <w:sz w:val="21"/>
                <w:szCs w:val="21"/>
                <w:lang w:val="en-US" w:eastAsia="zh-CN"/>
              </w:rPr>
              <w:t>应</w:t>
            </w:r>
            <w:r>
              <w:rPr>
                <w:rFonts w:hint="eastAsia" w:ascii="宋体" w:hAnsi="宋体" w:eastAsia="宋体" w:cs="宋体"/>
                <w:sz w:val="21"/>
                <w:szCs w:val="21"/>
              </w:rPr>
              <w:t>进行有效分隔。</w:t>
            </w:r>
          </w:p>
          <w:p>
            <w:pPr>
              <w:pStyle w:val="12"/>
              <w:keepNext w:val="0"/>
              <w:keepLines w:val="0"/>
              <w:pageBreakBefore w:val="0"/>
              <w:tabs>
                <w:tab w:val="left" w:pos="360"/>
              </w:tabs>
              <w:kinsoku/>
              <w:wordWrap/>
              <w:overflowPunct/>
              <w:topLinePunct w:val="0"/>
              <w:bidi w:val="0"/>
              <w:adjustRightInd w:val="0"/>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1.2</w:t>
            </w:r>
            <w:r>
              <w:rPr>
                <w:rFonts w:hint="eastAsia" w:ascii="宋体" w:hAnsi="宋体" w:eastAsia="宋体" w:cs="宋体"/>
                <w:sz w:val="21"/>
                <w:szCs w:val="21"/>
              </w:rPr>
              <w:t>场所内部结构</w:t>
            </w:r>
          </w:p>
          <w:p>
            <w:pPr>
              <w:pStyle w:val="23"/>
              <w:keepNext w:val="0"/>
              <w:keepLines w:val="0"/>
              <w:pageBreakBefore w:val="0"/>
              <w:numPr>
                <w:ilvl w:val="0"/>
                <w:numId w:val="0"/>
              </w:numPr>
              <w:kinsoku/>
              <w:wordWrap/>
              <w:overflowPunct/>
              <w:topLinePunct w:val="0"/>
              <w:bidi w:val="0"/>
              <w:adjustRightInd w:val="0"/>
              <w:snapToGrid w:val="0"/>
              <w:spacing w:before="0" w:beforeLines="0" w:after="0" w:afterLines="0" w:line="360" w:lineRule="auto"/>
              <w:ind w:left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1.2.1</w:t>
            </w:r>
            <w:r>
              <w:rPr>
                <w:rFonts w:hint="eastAsia" w:ascii="宋体" w:hAnsi="宋体" w:eastAsia="宋体" w:cs="宋体"/>
                <w:sz w:val="21"/>
                <w:szCs w:val="21"/>
              </w:rPr>
              <w:t>地面应平整、</w:t>
            </w:r>
            <w:r>
              <w:rPr>
                <w:rFonts w:hint="eastAsia" w:ascii="宋体" w:hAnsi="宋体" w:eastAsia="宋体" w:cs="宋体"/>
                <w:sz w:val="21"/>
                <w:szCs w:val="21"/>
                <w:lang w:val="en-US" w:eastAsia="zh-CN"/>
              </w:rPr>
              <w:t>防滑</w:t>
            </w:r>
            <w:r>
              <w:rPr>
                <w:rFonts w:hint="eastAsia" w:ascii="宋体" w:hAnsi="宋体" w:eastAsia="宋体" w:cs="宋体"/>
                <w:sz w:val="21"/>
                <w:szCs w:val="21"/>
              </w:rPr>
              <w:t>、防积水、防渗透，易于清洁消毒。</w:t>
            </w:r>
          </w:p>
          <w:p>
            <w:pPr>
              <w:pStyle w:val="23"/>
              <w:keepNext w:val="0"/>
              <w:keepLines w:val="0"/>
              <w:pageBreakBefore w:val="0"/>
              <w:numPr>
                <w:ilvl w:val="0"/>
                <w:numId w:val="0"/>
              </w:numPr>
              <w:kinsoku/>
              <w:wordWrap/>
              <w:overflowPunct/>
              <w:topLinePunct w:val="0"/>
              <w:bidi w:val="0"/>
              <w:adjustRightInd w:val="0"/>
              <w:snapToGrid w:val="0"/>
              <w:spacing w:before="0" w:beforeLines="0" w:after="0" w:afterLines="0" w:line="360" w:lineRule="auto"/>
              <w:ind w:left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1.2.2</w:t>
            </w:r>
            <w:r>
              <w:rPr>
                <w:rFonts w:hint="eastAsia" w:ascii="宋体" w:hAnsi="宋体" w:eastAsia="宋体" w:cs="宋体"/>
                <w:sz w:val="21"/>
                <w:szCs w:val="21"/>
              </w:rPr>
              <w:t>墙面应平滑、显浅色、防霉、防渗透，易于清洁消毒。需经常冲洗的场所及易潮湿的场所，应有1.5米以上、不吸水、易清洗的材料制成的墙裙，直接入口食品摊凉间、内包装间的墙裙应铺设到墙顶。</w:t>
            </w:r>
          </w:p>
          <w:p>
            <w:pPr>
              <w:pStyle w:val="23"/>
              <w:keepNext w:val="0"/>
              <w:keepLines w:val="0"/>
              <w:pageBreakBefore w:val="0"/>
              <w:numPr>
                <w:ilvl w:val="0"/>
                <w:numId w:val="0"/>
              </w:numPr>
              <w:kinsoku/>
              <w:wordWrap/>
              <w:overflowPunct/>
              <w:topLinePunct w:val="0"/>
              <w:bidi w:val="0"/>
              <w:adjustRightInd w:val="0"/>
              <w:snapToGrid w:val="0"/>
              <w:spacing w:before="0" w:beforeLines="0" w:after="0" w:afterLines="0" w:line="360" w:lineRule="auto"/>
              <w:ind w:left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1.2.3</w:t>
            </w:r>
            <w:r>
              <w:rPr>
                <w:rFonts w:hint="eastAsia" w:ascii="宋体" w:hAnsi="宋体" w:eastAsia="宋体" w:cs="宋体"/>
                <w:sz w:val="21"/>
                <w:szCs w:val="21"/>
              </w:rPr>
              <w:t>屋顶采用无毒、无异味材料建造，表面清洁，无脱落、不漏雨。垂直滴下。食品热加工场所天花板离地面宜2.5米以上。</w:t>
            </w:r>
          </w:p>
          <w:p>
            <w:pPr>
              <w:pStyle w:val="23"/>
              <w:keepNext w:val="0"/>
              <w:keepLines w:val="0"/>
              <w:pageBreakBefore w:val="0"/>
              <w:numPr>
                <w:ilvl w:val="0"/>
                <w:numId w:val="0"/>
              </w:numPr>
              <w:kinsoku/>
              <w:wordWrap/>
              <w:overflowPunct/>
              <w:topLinePunct w:val="0"/>
              <w:bidi w:val="0"/>
              <w:adjustRightInd w:val="0"/>
              <w:snapToGrid w:val="0"/>
              <w:spacing w:before="0" w:beforeLines="0" w:after="0" w:afterLines="0" w:line="360" w:lineRule="auto"/>
              <w:ind w:left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1.2.4</w:t>
            </w:r>
            <w:r>
              <w:rPr>
                <w:rFonts w:hint="eastAsia" w:ascii="宋体" w:hAnsi="宋体" w:eastAsia="宋体" w:cs="宋体"/>
                <w:sz w:val="21"/>
                <w:szCs w:val="21"/>
              </w:rPr>
              <w:t>门窗闭合严密、开闭正常，清洁卫生。可开启的窗户应装有易于清洁的防虫害窗纱。窗户内窗台便于清洁。</w:t>
            </w:r>
          </w:p>
          <w:p>
            <w:pPr>
              <w:pStyle w:val="22"/>
              <w:keepNext w:val="0"/>
              <w:keepLines w:val="0"/>
              <w:pageBreakBefore w:val="0"/>
              <w:numPr>
                <w:ilvl w:val="0"/>
                <w:numId w:val="0"/>
              </w:numPr>
              <w:kinsoku/>
              <w:wordWrap/>
              <w:overflowPunct/>
              <w:topLinePunct w:val="0"/>
              <w:bidi w:val="0"/>
              <w:adjustRightInd w:val="0"/>
              <w:snapToGrid w:val="0"/>
              <w:spacing w:before="0" w:beforeLines="0" w:after="0" w:afterLines="0" w:line="360" w:lineRule="auto"/>
              <w:ind w:left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设备设施</w:t>
            </w:r>
          </w:p>
          <w:p>
            <w:pPr>
              <w:pStyle w:val="12"/>
              <w:keepNext w:val="0"/>
              <w:keepLines w:val="0"/>
              <w:pageBreakBefore w:val="0"/>
              <w:tabs>
                <w:tab w:val="left" w:pos="360"/>
              </w:tabs>
              <w:kinsoku/>
              <w:wordWrap/>
              <w:overflowPunct/>
              <w:topLinePunct w:val="0"/>
              <w:bidi w:val="0"/>
              <w:adjustRightInd w:val="0"/>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2.1</w:t>
            </w:r>
            <w:r>
              <w:rPr>
                <w:rFonts w:hint="eastAsia" w:ascii="宋体" w:hAnsi="宋体" w:eastAsia="宋体" w:cs="宋体"/>
                <w:sz w:val="21"/>
                <w:szCs w:val="21"/>
              </w:rPr>
              <w:t>生产加工设备</w:t>
            </w:r>
          </w:p>
          <w:p>
            <w:pPr>
              <w:pStyle w:val="10"/>
              <w:keepNext w:val="0"/>
              <w:keepLines w:val="0"/>
              <w:pageBreakBefore w:val="0"/>
              <w:tabs>
                <w:tab w:val="center" w:pos="4201"/>
                <w:tab w:val="right" w:leader="dot" w:pos="9298"/>
              </w:tabs>
              <w:kinsoku/>
              <w:wordWrap/>
              <w:overflowPunct/>
              <w:topLinePunct w:val="0"/>
              <w:bidi w:val="0"/>
              <w:adjustRightInd w:val="0"/>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具有与生产的产品品种、数量相适应的生产加工设备。</w:t>
            </w:r>
          </w:p>
          <w:p>
            <w:pPr>
              <w:pStyle w:val="12"/>
              <w:keepNext w:val="0"/>
              <w:keepLines w:val="0"/>
              <w:pageBreakBefore w:val="0"/>
              <w:tabs>
                <w:tab w:val="left" w:pos="360"/>
              </w:tabs>
              <w:kinsoku/>
              <w:wordWrap/>
              <w:overflowPunct/>
              <w:topLinePunct w:val="0"/>
              <w:bidi w:val="0"/>
              <w:adjustRightInd w:val="0"/>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2.2</w:t>
            </w:r>
            <w:r>
              <w:rPr>
                <w:rFonts w:hint="eastAsia" w:ascii="宋体" w:hAnsi="宋体" w:eastAsia="宋体" w:cs="宋体"/>
                <w:sz w:val="21"/>
                <w:szCs w:val="21"/>
              </w:rPr>
              <w:t>排水和清洁设施</w:t>
            </w:r>
          </w:p>
          <w:p>
            <w:pPr>
              <w:pStyle w:val="23"/>
              <w:keepNext w:val="0"/>
              <w:keepLines w:val="0"/>
              <w:pageBreakBefore w:val="0"/>
              <w:numPr>
                <w:ilvl w:val="0"/>
                <w:numId w:val="0"/>
              </w:numPr>
              <w:kinsoku/>
              <w:wordWrap/>
              <w:overflowPunct/>
              <w:topLinePunct w:val="0"/>
              <w:bidi w:val="0"/>
              <w:adjustRightInd w:val="0"/>
              <w:snapToGrid w:val="0"/>
              <w:spacing w:before="0" w:beforeLines="0" w:after="0" w:afterLines="0" w:line="360" w:lineRule="auto"/>
              <w:ind w:left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2.2.1</w:t>
            </w:r>
            <w:r>
              <w:rPr>
                <w:rFonts w:hint="eastAsia" w:ascii="宋体" w:hAnsi="宋体" w:eastAsia="宋体" w:cs="宋体"/>
                <w:sz w:val="21"/>
                <w:szCs w:val="21"/>
              </w:rPr>
              <w:t>需经常冲洗的场所应设置排水设施，保证排水畅通。排水入口应安装适当的设施，以防止固体废弃物进入及浊气逸出。</w:t>
            </w:r>
          </w:p>
          <w:p>
            <w:pPr>
              <w:pStyle w:val="23"/>
              <w:keepNext w:val="0"/>
              <w:keepLines w:val="0"/>
              <w:pageBreakBefore w:val="0"/>
              <w:numPr>
                <w:ilvl w:val="0"/>
                <w:numId w:val="0"/>
              </w:numPr>
              <w:kinsoku/>
              <w:wordWrap/>
              <w:overflowPunct/>
              <w:topLinePunct w:val="0"/>
              <w:bidi w:val="0"/>
              <w:adjustRightInd w:val="0"/>
              <w:snapToGrid w:val="0"/>
              <w:spacing w:before="0" w:beforeLines="0" w:after="0" w:afterLines="0" w:line="360" w:lineRule="auto"/>
              <w:ind w:left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2.2.2</w:t>
            </w:r>
            <w:r>
              <w:rPr>
                <w:rFonts w:hint="eastAsia" w:ascii="宋体" w:hAnsi="宋体" w:eastAsia="宋体" w:cs="宋体"/>
                <w:sz w:val="21"/>
                <w:szCs w:val="21"/>
              </w:rPr>
              <w:t>清洗池的材质应为不锈钢、陶瓷等不透水材料，</w:t>
            </w:r>
            <w:r>
              <w:rPr>
                <w:rFonts w:hint="eastAsia" w:ascii="宋体" w:hAnsi="宋体" w:eastAsia="宋体" w:cs="宋体"/>
                <w:sz w:val="21"/>
                <w:szCs w:val="21"/>
                <w:lang w:val="en-US" w:eastAsia="zh-CN"/>
              </w:rPr>
              <w:t>且</w:t>
            </w:r>
            <w:r>
              <w:rPr>
                <w:rFonts w:hint="eastAsia" w:ascii="宋体" w:hAnsi="宋体" w:eastAsia="宋体" w:cs="宋体"/>
                <w:sz w:val="21"/>
                <w:szCs w:val="21"/>
              </w:rPr>
              <w:t>易于清洗。</w:t>
            </w:r>
          </w:p>
          <w:p>
            <w:pPr>
              <w:pStyle w:val="12"/>
              <w:keepNext w:val="0"/>
              <w:keepLines w:val="0"/>
              <w:pageBreakBefore w:val="0"/>
              <w:tabs>
                <w:tab w:val="left" w:pos="360"/>
              </w:tabs>
              <w:kinsoku/>
              <w:wordWrap/>
              <w:overflowPunct/>
              <w:topLinePunct w:val="0"/>
              <w:bidi w:val="0"/>
              <w:adjustRightInd w:val="0"/>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2.3</w:t>
            </w:r>
            <w:r>
              <w:rPr>
                <w:rFonts w:hint="eastAsia" w:ascii="宋体" w:hAnsi="宋体" w:eastAsia="宋体" w:cs="宋体"/>
                <w:sz w:val="21"/>
                <w:szCs w:val="21"/>
              </w:rPr>
              <w:t>通风和照明设施</w:t>
            </w:r>
          </w:p>
          <w:p>
            <w:pPr>
              <w:pStyle w:val="23"/>
              <w:keepNext w:val="0"/>
              <w:keepLines w:val="0"/>
              <w:pageBreakBefore w:val="0"/>
              <w:numPr>
                <w:ilvl w:val="0"/>
                <w:numId w:val="0"/>
              </w:numPr>
              <w:kinsoku/>
              <w:wordWrap/>
              <w:overflowPunct/>
              <w:topLinePunct w:val="0"/>
              <w:bidi w:val="0"/>
              <w:adjustRightInd w:val="0"/>
              <w:snapToGrid w:val="0"/>
              <w:spacing w:before="0" w:beforeLines="0" w:after="0" w:afterLines="0" w:line="360" w:lineRule="auto"/>
              <w:ind w:left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2.3.1</w:t>
            </w:r>
            <w:r>
              <w:rPr>
                <w:rFonts w:hint="eastAsia" w:ascii="宋体" w:hAnsi="宋体" w:eastAsia="宋体" w:cs="宋体"/>
                <w:sz w:val="21"/>
                <w:szCs w:val="21"/>
              </w:rPr>
              <w:t>加工及储存场所应具有自然通风或人工通风设施。</w:t>
            </w:r>
          </w:p>
          <w:p>
            <w:pPr>
              <w:pStyle w:val="23"/>
              <w:keepNext w:val="0"/>
              <w:keepLines w:val="0"/>
              <w:pageBreakBefore w:val="0"/>
              <w:numPr>
                <w:ilvl w:val="0"/>
                <w:numId w:val="0"/>
              </w:numPr>
              <w:kinsoku/>
              <w:wordWrap/>
              <w:overflowPunct/>
              <w:topLinePunct w:val="0"/>
              <w:bidi w:val="0"/>
              <w:adjustRightInd w:val="0"/>
              <w:snapToGrid w:val="0"/>
              <w:spacing w:before="0" w:beforeLines="0" w:after="0" w:afterLines="0" w:line="360" w:lineRule="auto"/>
              <w:ind w:left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2.3.2</w:t>
            </w:r>
            <w:r>
              <w:rPr>
                <w:rFonts w:hint="eastAsia" w:ascii="宋体" w:hAnsi="宋体" w:eastAsia="宋体" w:cs="宋体"/>
                <w:sz w:val="21"/>
                <w:szCs w:val="21"/>
              </w:rPr>
              <w:t>应有满足加工需要的自然采光或人工照明。</w:t>
            </w:r>
          </w:p>
          <w:p>
            <w:pPr>
              <w:pStyle w:val="12"/>
              <w:keepNext w:val="0"/>
              <w:keepLines w:val="0"/>
              <w:pageBreakBefore w:val="0"/>
              <w:tabs>
                <w:tab w:val="left" w:pos="360"/>
              </w:tabs>
              <w:kinsoku/>
              <w:wordWrap/>
              <w:overflowPunct/>
              <w:topLinePunct w:val="0"/>
              <w:bidi w:val="0"/>
              <w:adjustRightInd w:val="0"/>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2.4</w:t>
            </w:r>
            <w:r>
              <w:rPr>
                <w:rFonts w:hint="eastAsia" w:ascii="宋体" w:hAnsi="宋体" w:eastAsia="宋体" w:cs="宋体"/>
                <w:sz w:val="21"/>
                <w:szCs w:val="21"/>
              </w:rPr>
              <w:t>废弃物和仓储设施</w:t>
            </w:r>
          </w:p>
          <w:p>
            <w:pPr>
              <w:pStyle w:val="23"/>
              <w:keepNext w:val="0"/>
              <w:keepLines w:val="0"/>
              <w:pageBreakBefore w:val="0"/>
              <w:numPr>
                <w:ilvl w:val="2"/>
                <w:numId w:val="0"/>
              </w:numPr>
              <w:kinsoku/>
              <w:wordWrap/>
              <w:overflowPunct/>
              <w:topLinePunct w:val="0"/>
              <w:bidi w:val="0"/>
              <w:adjustRightInd w:val="0"/>
              <w:snapToGrid w:val="0"/>
              <w:spacing w:before="0" w:beforeLines="0" w:after="0" w:afterLines="0" w:line="360" w:lineRule="auto"/>
              <w:ind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bidi="ar-SA"/>
              </w:rPr>
              <w:t>应配备带盖、防渗漏、易于清洁的废弃物存放专用设施，并及时清理。车间内存放废弃物的容器应明确标识。</w:t>
            </w:r>
          </w:p>
          <w:p>
            <w:pPr>
              <w:pStyle w:val="12"/>
              <w:keepNext w:val="0"/>
              <w:keepLines w:val="0"/>
              <w:pageBreakBefore w:val="0"/>
              <w:tabs>
                <w:tab w:val="left" w:pos="360"/>
              </w:tabs>
              <w:kinsoku/>
              <w:wordWrap/>
              <w:overflowPunct/>
              <w:topLinePunct w:val="0"/>
              <w:bidi w:val="0"/>
              <w:adjustRightInd w:val="0"/>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2.5</w:t>
            </w:r>
            <w:r>
              <w:rPr>
                <w:rFonts w:hint="eastAsia" w:ascii="宋体" w:hAnsi="宋体" w:eastAsia="宋体" w:cs="宋体"/>
                <w:sz w:val="21"/>
                <w:szCs w:val="21"/>
              </w:rPr>
              <w:t>设施材质</w:t>
            </w:r>
          </w:p>
          <w:p>
            <w:pPr>
              <w:pStyle w:val="10"/>
              <w:keepNext w:val="0"/>
              <w:keepLines w:val="0"/>
              <w:pageBreakBefore w:val="0"/>
              <w:tabs>
                <w:tab w:val="center" w:pos="4201"/>
                <w:tab w:val="right" w:leader="dot" w:pos="9298"/>
              </w:tabs>
              <w:kinsoku/>
              <w:wordWrap/>
              <w:overflowPunct/>
              <w:topLinePunct w:val="0"/>
              <w:bidi w:val="0"/>
              <w:adjustRightInd w:val="0"/>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直接接触食品物料的设备、设施、工具、容器等的材质符合国家要求的质量安全标准。直接与食品原料、半成品、成品等接触的容器、工具和设备应使用无毒、无味、耐腐蚀、不易脱落、表面光滑，易于清洁的材料制作，鼓励使用不锈钢、陶瓷等材料。</w:t>
            </w:r>
          </w:p>
          <w:p>
            <w:pPr>
              <w:pStyle w:val="22"/>
              <w:keepNext w:val="0"/>
              <w:keepLines w:val="0"/>
              <w:pageBreakBefore w:val="0"/>
              <w:numPr>
                <w:ilvl w:val="0"/>
                <w:numId w:val="0"/>
              </w:numPr>
              <w:kinsoku/>
              <w:wordWrap/>
              <w:overflowPunct/>
              <w:topLinePunct w:val="0"/>
              <w:bidi w:val="0"/>
              <w:adjustRightInd w:val="0"/>
              <w:snapToGrid w:val="0"/>
              <w:spacing w:before="0" w:beforeLines="0" w:after="0" w:afterLines="0" w:line="360" w:lineRule="auto"/>
              <w:ind w:left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原辅材料  </w:t>
            </w:r>
          </w:p>
          <w:p>
            <w:pPr>
              <w:pStyle w:val="12"/>
              <w:keepNext w:val="0"/>
              <w:keepLines w:val="0"/>
              <w:pageBreakBefore w:val="0"/>
              <w:tabs>
                <w:tab w:val="left" w:pos="360"/>
              </w:tabs>
              <w:kinsoku/>
              <w:wordWrap/>
              <w:overflowPunct/>
              <w:topLinePunct w:val="0"/>
              <w:bidi w:val="0"/>
              <w:adjustRightInd w:val="0"/>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3.1</w:t>
            </w:r>
            <w:r>
              <w:rPr>
                <w:rFonts w:hint="eastAsia" w:ascii="宋体" w:hAnsi="宋体" w:eastAsia="宋体" w:cs="宋体"/>
                <w:sz w:val="21"/>
                <w:szCs w:val="21"/>
              </w:rPr>
              <w:t>进货查验</w:t>
            </w:r>
          </w:p>
          <w:p>
            <w:pPr>
              <w:pStyle w:val="10"/>
              <w:keepNext w:val="0"/>
              <w:keepLines w:val="0"/>
              <w:pageBreakBefore w:val="0"/>
              <w:tabs>
                <w:tab w:val="center" w:pos="4201"/>
                <w:tab w:val="right" w:leader="dot" w:pos="9298"/>
              </w:tabs>
              <w:kinsoku/>
              <w:wordWrap/>
              <w:overflowPunct/>
              <w:topLinePunct w:val="0"/>
              <w:bidi w:val="0"/>
              <w:adjustRightInd w:val="0"/>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查验供货者的许可证和产品合格证明，如实记录购进的食品原料、辅料、食品添加剂、食品相关产品的名称、数量、供货者名称和联系方式、购货日期，按规定保存记录。</w:t>
            </w:r>
          </w:p>
          <w:p>
            <w:pPr>
              <w:pStyle w:val="12"/>
              <w:keepNext w:val="0"/>
              <w:keepLines w:val="0"/>
              <w:pageBreakBefore w:val="0"/>
              <w:tabs>
                <w:tab w:val="left" w:pos="360"/>
              </w:tabs>
              <w:kinsoku/>
              <w:wordWrap/>
              <w:overflowPunct/>
              <w:topLinePunct w:val="0"/>
              <w:bidi w:val="0"/>
              <w:adjustRightInd w:val="0"/>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3.2</w:t>
            </w:r>
            <w:r>
              <w:rPr>
                <w:rFonts w:hint="eastAsia" w:ascii="宋体" w:hAnsi="宋体" w:eastAsia="宋体" w:cs="宋体"/>
                <w:sz w:val="21"/>
                <w:szCs w:val="21"/>
              </w:rPr>
              <w:t>原辅材料贮存</w:t>
            </w:r>
          </w:p>
          <w:p>
            <w:pPr>
              <w:pStyle w:val="23"/>
              <w:keepNext w:val="0"/>
              <w:keepLines w:val="0"/>
              <w:pageBreakBefore w:val="0"/>
              <w:numPr>
                <w:ilvl w:val="0"/>
                <w:numId w:val="0"/>
              </w:numPr>
              <w:kinsoku/>
              <w:wordWrap/>
              <w:overflowPunct/>
              <w:topLinePunct w:val="0"/>
              <w:bidi w:val="0"/>
              <w:adjustRightInd w:val="0"/>
              <w:snapToGrid w:val="0"/>
              <w:spacing w:before="0" w:beforeLines="0" w:after="0" w:afterLines="0" w:line="360" w:lineRule="auto"/>
              <w:ind w:left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3.2.1</w:t>
            </w:r>
            <w:r>
              <w:rPr>
                <w:rFonts w:hint="eastAsia" w:ascii="宋体" w:hAnsi="宋体" w:eastAsia="宋体" w:cs="宋体"/>
                <w:sz w:val="21"/>
                <w:szCs w:val="21"/>
              </w:rPr>
              <w:t>贮存环境整洁卫生，温、湿度符合要求。原辅料离地离墙存放，食品添加剂单独存放。</w:t>
            </w:r>
          </w:p>
          <w:p>
            <w:pPr>
              <w:pStyle w:val="23"/>
              <w:keepNext w:val="0"/>
              <w:keepLines w:val="0"/>
              <w:pageBreakBefore w:val="0"/>
              <w:numPr>
                <w:ilvl w:val="0"/>
                <w:numId w:val="0"/>
              </w:numPr>
              <w:kinsoku/>
              <w:wordWrap/>
              <w:overflowPunct/>
              <w:topLinePunct w:val="0"/>
              <w:bidi w:val="0"/>
              <w:adjustRightInd w:val="0"/>
              <w:snapToGrid w:val="0"/>
              <w:spacing w:before="0" w:beforeLines="0" w:after="0" w:afterLines="0" w:line="360" w:lineRule="auto"/>
              <w:ind w:left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3.2.2</w:t>
            </w:r>
            <w:r>
              <w:rPr>
                <w:rFonts w:hint="eastAsia" w:ascii="宋体" w:hAnsi="宋体" w:eastAsia="宋体" w:cs="宋体"/>
                <w:sz w:val="21"/>
                <w:szCs w:val="21"/>
              </w:rPr>
              <w:t>原辅材料质量符合要求，过期、失效、变质、污秽不洁及受到其他污染的原辅材料和回收食品单独存放，明确标示。</w:t>
            </w:r>
          </w:p>
          <w:p>
            <w:pPr>
              <w:pStyle w:val="12"/>
              <w:keepNext w:val="0"/>
              <w:keepLines w:val="0"/>
              <w:pageBreakBefore w:val="0"/>
              <w:tabs>
                <w:tab w:val="left" w:pos="360"/>
              </w:tabs>
              <w:kinsoku/>
              <w:wordWrap/>
              <w:overflowPunct/>
              <w:topLinePunct w:val="0"/>
              <w:bidi w:val="0"/>
              <w:adjustRightInd w:val="0"/>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3.3</w:t>
            </w:r>
            <w:r>
              <w:rPr>
                <w:rFonts w:hint="eastAsia" w:ascii="宋体" w:hAnsi="宋体" w:eastAsia="宋体" w:cs="宋体"/>
                <w:sz w:val="21"/>
                <w:szCs w:val="21"/>
              </w:rPr>
              <w:t>生产用水</w:t>
            </w:r>
          </w:p>
          <w:p>
            <w:pPr>
              <w:pStyle w:val="10"/>
              <w:keepNext w:val="0"/>
              <w:keepLines w:val="0"/>
              <w:pageBreakBefore w:val="0"/>
              <w:tabs>
                <w:tab w:val="center" w:pos="4201"/>
                <w:tab w:val="right" w:leader="dot" w:pos="9298"/>
              </w:tabs>
              <w:kinsoku/>
              <w:wordWrap/>
              <w:overflowPunct/>
              <w:topLinePunct w:val="0"/>
              <w:bidi w:val="0"/>
              <w:adjustRightInd w:val="0"/>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生产用水水质符合 GB 5749 要求。</w:t>
            </w:r>
          </w:p>
          <w:p>
            <w:pPr>
              <w:pStyle w:val="22"/>
              <w:keepNext w:val="0"/>
              <w:keepLines w:val="0"/>
              <w:pageBreakBefore w:val="0"/>
              <w:numPr>
                <w:ilvl w:val="0"/>
                <w:numId w:val="0"/>
              </w:numPr>
              <w:kinsoku/>
              <w:wordWrap/>
              <w:overflowPunct/>
              <w:topLinePunct w:val="0"/>
              <w:bidi w:val="0"/>
              <w:adjustRightInd w:val="0"/>
              <w:snapToGrid w:val="0"/>
              <w:spacing w:before="0" w:beforeLines="0" w:after="0" w:afterLines="0" w:line="360" w:lineRule="auto"/>
              <w:ind w:left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生产过程控制</w:t>
            </w:r>
          </w:p>
          <w:p>
            <w:pPr>
              <w:pStyle w:val="12"/>
              <w:keepNext w:val="0"/>
              <w:keepLines w:val="0"/>
              <w:pageBreakBefore w:val="0"/>
              <w:tabs>
                <w:tab w:val="left" w:pos="360"/>
              </w:tabs>
              <w:kinsoku/>
              <w:wordWrap/>
              <w:overflowPunct/>
              <w:topLinePunct w:val="0"/>
              <w:bidi w:val="0"/>
              <w:adjustRightInd w:val="0"/>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4.1</w:t>
            </w:r>
            <w:r>
              <w:rPr>
                <w:rFonts w:hint="eastAsia" w:ascii="宋体" w:hAnsi="宋体" w:eastAsia="宋体" w:cs="宋体"/>
                <w:sz w:val="21"/>
                <w:szCs w:val="21"/>
              </w:rPr>
              <w:t>关键工序和质量控制点</w:t>
            </w:r>
          </w:p>
          <w:p>
            <w:pPr>
              <w:pStyle w:val="10"/>
              <w:keepNext w:val="0"/>
              <w:keepLines w:val="0"/>
              <w:pageBreakBefore w:val="0"/>
              <w:tabs>
                <w:tab w:val="center" w:pos="4201"/>
                <w:tab w:val="right" w:leader="dot" w:pos="9298"/>
              </w:tabs>
              <w:kinsoku/>
              <w:wordWrap/>
              <w:overflowPunct/>
              <w:topLinePunct w:val="0"/>
              <w:bidi w:val="0"/>
              <w:adjustRightInd w:val="0"/>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应使用符合食品安全要求的食品原料、食品添加剂、食品相关产品。按照工艺和配方进行生产，对关键加工工序及质量控制点进行有效控制。</w:t>
            </w:r>
          </w:p>
          <w:p>
            <w:pPr>
              <w:pStyle w:val="12"/>
              <w:keepNext w:val="0"/>
              <w:keepLines w:val="0"/>
              <w:pageBreakBefore w:val="0"/>
              <w:tabs>
                <w:tab w:val="left" w:pos="360"/>
              </w:tabs>
              <w:kinsoku/>
              <w:wordWrap/>
              <w:overflowPunct/>
              <w:topLinePunct w:val="0"/>
              <w:bidi w:val="0"/>
              <w:adjustRightInd w:val="0"/>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4.2</w:t>
            </w:r>
            <w:r>
              <w:rPr>
                <w:rFonts w:hint="eastAsia" w:ascii="宋体" w:hAnsi="宋体" w:eastAsia="宋体" w:cs="宋体"/>
                <w:sz w:val="21"/>
                <w:szCs w:val="21"/>
              </w:rPr>
              <w:t>食品添加剂使用</w:t>
            </w:r>
          </w:p>
          <w:p>
            <w:pPr>
              <w:pStyle w:val="23"/>
              <w:keepNext w:val="0"/>
              <w:keepLines w:val="0"/>
              <w:pageBreakBefore w:val="0"/>
              <w:numPr>
                <w:ilvl w:val="0"/>
                <w:numId w:val="0"/>
              </w:numPr>
              <w:kinsoku/>
              <w:wordWrap/>
              <w:overflowPunct/>
              <w:topLinePunct w:val="0"/>
              <w:bidi w:val="0"/>
              <w:adjustRightInd w:val="0"/>
              <w:snapToGrid w:val="0"/>
              <w:spacing w:before="0" w:beforeLines="0" w:after="0" w:afterLines="0" w:line="360" w:lineRule="auto"/>
              <w:ind w:left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4.2.1</w:t>
            </w:r>
            <w:r>
              <w:rPr>
                <w:rFonts w:hint="eastAsia" w:ascii="宋体" w:hAnsi="宋体" w:eastAsia="宋体" w:cs="宋体"/>
                <w:sz w:val="21"/>
                <w:szCs w:val="21"/>
              </w:rPr>
              <w:t>食品添加剂的使用符合 GB 2760 规定，如实记录使用的食品添加剂的名称、数量、日期和</w:t>
            </w:r>
            <w:r>
              <w:rPr>
                <w:rFonts w:hint="eastAsia" w:ascii="宋体" w:hAnsi="宋体" w:eastAsia="宋体" w:cs="宋体"/>
                <w:sz w:val="21"/>
                <w:szCs w:val="21"/>
                <w:lang w:val="en-US" w:eastAsia="zh-CN"/>
              </w:rPr>
              <w:t>使用食品添加剂的</w:t>
            </w:r>
            <w:r>
              <w:rPr>
                <w:rFonts w:hint="eastAsia" w:ascii="宋体" w:hAnsi="宋体" w:eastAsia="宋体" w:cs="宋体"/>
                <w:sz w:val="21"/>
                <w:szCs w:val="21"/>
              </w:rPr>
              <w:t>食品名称等内容，并在生产场所显著位置公示。</w:t>
            </w:r>
          </w:p>
          <w:p>
            <w:pPr>
              <w:pStyle w:val="23"/>
              <w:keepNext w:val="0"/>
              <w:keepLines w:val="0"/>
              <w:pageBreakBefore w:val="0"/>
              <w:numPr>
                <w:ilvl w:val="0"/>
                <w:numId w:val="0"/>
              </w:numPr>
              <w:kinsoku/>
              <w:wordWrap/>
              <w:overflowPunct/>
              <w:topLinePunct w:val="0"/>
              <w:bidi w:val="0"/>
              <w:adjustRightInd w:val="0"/>
              <w:snapToGrid w:val="0"/>
              <w:spacing w:before="0" w:beforeLines="0" w:after="0" w:afterLines="0" w:line="360" w:lineRule="auto"/>
              <w:ind w:left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4.2.2</w:t>
            </w:r>
            <w:r>
              <w:rPr>
                <w:rFonts w:hint="eastAsia" w:ascii="宋体" w:hAnsi="宋体" w:eastAsia="宋体" w:cs="宋体"/>
                <w:sz w:val="21"/>
                <w:szCs w:val="21"/>
              </w:rPr>
              <w:t>采购食品添加剂，应当查验供货者的许可证和产品合格证明。</w:t>
            </w:r>
          </w:p>
          <w:p>
            <w:pPr>
              <w:pStyle w:val="23"/>
              <w:keepNext w:val="0"/>
              <w:keepLines w:val="0"/>
              <w:pageBreakBefore w:val="0"/>
              <w:numPr>
                <w:ilvl w:val="0"/>
                <w:numId w:val="0"/>
              </w:numPr>
              <w:kinsoku/>
              <w:wordWrap/>
              <w:overflowPunct/>
              <w:topLinePunct w:val="0"/>
              <w:bidi w:val="0"/>
              <w:adjustRightInd w:val="0"/>
              <w:snapToGrid w:val="0"/>
              <w:spacing w:before="0" w:beforeLines="0" w:after="0" w:afterLines="0" w:line="360" w:lineRule="auto"/>
              <w:ind w:left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4.2.3食品添加剂应有专人管理，设置固定场地（橱柜）进行储存，并标识“食品添加剂”字样，盛装容器上应标明食品添加剂名称。</w:t>
            </w:r>
          </w:p>
          <w:p>
            <w:pPr>
              <w:pStyle w:val="23"/>
              <w:keepNext w:val="0"/>
              <w:keepLines w:val="0"/>
              <w:pageBreakBefore w:val="0"/>
              <w:numPr>
                <w:ilvl w:val="0"/>
                <w:numId w:val="0"/>
              </w:numPr>
              <w:kinsoku/>
              <w:wordWrap/>
              <w:overflowPunct/>
              <w:topLinePunct w:val="0"/>
              <w:bidi w:val="0"/>
              <w:adjustRightInd w:val="0"/>
              <w:snapToGrid w:val="0"/>
              <w:spacing w:before="0" w:beforeLines="0" w:after="0" w:afterLines="0" w:line="360" w:lineRule="auto"/>
              <w:ind w:left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4.2.4</w:t>
            </w:r>
            <w:r>
              <w:rPr>
                <w:rFonts w:hint="eastAsia" w:ascii="宋体" w:hAnsi="宋体" w:eastAsia="宋体" w:cs="宋体"/>
                <w:sz w:val="21"/>
                <w:szCs w:val="21"/>
              </w:rPr>
              <w:t>应建立进货台账，保留相关票据。</w:t>
            </w:r>
          </w:p>
          <w:p>
            <w:pPr>
              <w:pStyle w:val="12"/>
              <w:keepNext w:val="0"/>
              <w:keepLines w:val="0"/>
              <w:pageBreakBefore w:val="0"/>
              <w:tabs>
                <w:tab w:val="left" w:pos="360"/>
              </w:tabs>
              <w:kinsoku/>
              <w:wordWrap/>
              <w:overflowPunct/>
              <w:topLinePunct w:val="0"/>
              <w:bidi w:val="0"/>
              <w:adjustRightInd w:val="0"/>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4.3</w:t>
            </w:r>
            <w:r>
              <w:rPr>
                <w:rFonts w:hint="eastAsia" w:ascii="宋体" w:hAnsi="宋体" w:eastAsia="宋体" w:cs="宋体"/>
                <w:sz w:val="21"/>
                <w:szCs w:val="21"/>
              </w:rPr>
              <w:t>污染控制</w:t>
            </w:r>
          </w:p>
          <w:p>
            <w:pPr>
              <w:pStyle w:val="23"/>
              <w:keepNext w:val="0"/>
              <w:keepLines w:val="0"/>
              <w:pageBreakBefore w:val="0"/>
              <w:numPr>
                <w:ilvl w:val="0"/>
                <w:numId w:val="0"/>
              </w:numPr>
              <w:kinsoku/>
              <w:wordWrap/>
              <w:overflowPunct/>
              <w:topLinePunct w:val="0"/>
              <w:bidi w:val="0"/>
              <w:adjustRightInd w:val="0"/>
              <w:snapToGrid w:val="0"/>
              <w:spacing w:before="0" w:beforeLines="0" w:after="0" w:afterLines="0" w:line="360" w:lineRule="auto"/>
              <w:ind w:left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4.3.1</w:t>
            </w:r>
            <w:r>
              <w:rPr>
                <w:rFonts w:hint="eastAsia" w:ascii="宋体" w:hAnsi="宋体" w:eastAsia="宋体" w:cs="宋体"/>
                <w:sz w:val="21"/>
                <w:szCs w:val="21"/>
              </w:rPr>
              <w:t>原辅料、半成品与成品应有效分离。</w:t>
            </w:r>
          </w:p>
          <w:p>
            <w:pPr>
              <w:pStyle w:val="23"/>
              <w:keepNext w:val="0"/>
              <w:keepLines w:val="0"/>
              <w:pageBreakBefore w:val="0"/>
              <w:numPr>
                <w:ilvl w:val="0"/>
                <w:numId w:val="0"/>
              </w:numPr>
              <w:kinsoku/>
              <w:wordWrap/>
              <w:overflowPunct/>
              <w:topLinePunct w:val="0"/>
              <w:bidi w:val="0"/>
              <w:adjustRightInd w:val="0"/>
              <w:snapToGrid w:val="0"/>
              <w:spacing w:before="0" w:beforeLines="0" w:after="0" w:afterLines="0" w:line="360" w:lineRule="auto"/>
              <w:ind w:left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4.3.2</w:t>
            </w:r>
            <w:r>
              <w:rPr>
                <w:rFonts w:hint="eastAsia" w:ascii="宋体" w:hAnsi="宋体" w:eastAsia="宋体" w:cs="宋体"/>
                <w:sz w:val="21"/>
                <w:szCs w:val="21"/>
              </w:rPr>
              <w:t>不得在食品中添加食品添加剂以外的非食品用化学物质或其他可能危害人体健康的物质。不使用过期、失效、变质、污秽不洁、回收及受到其他污染的原辅材料。</w:t>
            </w:r>
          </w:p>
          <w:p>
            <w:pPr>
              <w:pStyle w:val="23"/>
              <w:keepNext w:val="0"/>
              <w:keepLines w:val="0"/>
              <w:pageBreakBefore w:val="0"/>
              <w:numPr>
                <w:ilvl w:val="0"/>
                <w:numId w:val="0"/>
              </w:numPr>
              <w:kinsoku/>
              <w:wordWrap/>
              <w:overflowPunct/>
              <w:topLinePunct w:val="0"/>
              <w:bidi w:val="0"/>
              <w:adjustRightInd w:val="0"/>
              <w:snapToGrid w:val="0"/>
              <w:spacing w:before="0" w:beforeLines="0" w:after="0" w:afterLines="0" w:line="360" w:lineRule="auto"/>
              <w:ind w:left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4.3.3</w:t>
            </w:r>
            <w:r>
              <w:rPr>
                <w:rFonts w:hint="eastAsia" w:ascii="宋体" w:hAnsi="宋体" w:eastAsia="宋体" w:cs="宋体"/>
                <w:sz w:val="21"/>
                <w:szCs w:val="21"/>
              </w:rPr>
              <w:t>做好生产现场的卫生清理和清洗消毒，与食品接触的设备、工具、容器等表面清洁无污染，无发霉、生锈现象。</w:t>
            </w:r>
          </w:p>
          <w:p>
            <w:pPr>
              <w:pStyle w:val="23"/>
              <w:keepNext w:val="0"/>
              <w:keepLines w:val="0"/>
              <w:pageBreakBefore w:val="0"/>
              <w:numPr>
                <w:ilvl w:val="0"/>
                <w:numId w:val="0"/>
              </w:numPr>
              <w:kinsoku/>
              <w:wordWrap/>
              <w:overflowPunct/>
              <w:topLinePunct w:val="0"/>
              <w:bidi w:val="0"/>
              <w:adjustRightInd w:val="0"/>
              <w:snapToGrid w:val="0"/>
              <w:spacing w:before="0" w:beforeLines="0" w:after="0" w:afterLines="0" w:line="360" w:lineRule="auto"/>
              <w:ind w:left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4.3.4</w:t>
            </w:r>
            <w:r>
              <w:rPr>
                <w:rFonts w:hint="eastAsia" w:ascii="宋体" w:hAnsi="宋体" w:eastAsia="宋体" w:cs="宋体"/>
                <w:sz w:val="21"/>
                <w:szCs w:val="21"/>
              </w:rPr>
              <w:t>应根据产品和工艺特点，采取有效的控制措施，最大程度地降低食品受到木质、金属、塑胶等异物污染的风险。</w:t>
            </w:r>
          </w:p>
          <w:p>
            <w:pPr>
              <w:pStyle w:val="23"/>
              <w:keepNext w:val="0"/>
              <w:keepLines w:val="0"/>
              <w:pageBreakBefore w:val="0"/>
              <w:numPr>
                <w:ilvl w:val="0"/>
                <w:numId w:val="0"/>
              </w:numPr>
              <w:kinsoku/>
              <w:wordWrap/>
              <w:overflowPunct/>
              <w:topLinePunct w:val="0"/>
              <w:bidi w:val="0"/>
              <w:adjustRightInd w:val="0"/>
              <w:snapToGrid w:val="0"/>
              <w:spacing w:before="0" w:beforeLines="0" w:after="0" w:afterLines="0" w:line="360" w:lineRule="auto"/>
              <w:ind w:left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4.3.5</w:t>
            </w:r>
            <w:r>
              <w:rPr>
                <w:rFonts w:hint="eastAsia" w:ascii="宋体" w:hAnsi="宋体" w:eastAsia="宋体" w:cs="宋体"/>
                <w:sz w:val="21"/>
                <w:szCs w:val="21"/>
              </w:rPr>
              <w:t>有专人负责食品添加剂、消毒剂、清洁剂、润滑剂、燃料等的贮存、保管、领用。</w:t>
            </w:r>
          </w:p>
          <w:p>
            <w:pPr>
              <w:pStyle w:val="22"/>
              <w:keepNext w:val="0"/>
              <w:keepLines w:val="0"/>
              <w:pageBreakBefore w:val="0"/>
              <w:numPr>
                <w:ilvl w:val="0"/>
                <w:numId w:val="0"/>
              </w:numPr>
              <w:kinsoku/>
              <w:wordWrap/>
              <w:overflowPunct/>
              <w:topLinePunct w:val="0"/>
              <w:bidi w:val="0"/>
              <w:adjustRightInd w:val="0"/>
              <w:snapToGrid w:val="0"/>
              <w:spacing w:before="0" w:beforeLines="0" w:after="0" w:afterLines="0" w:line="360" w:lineRule="auto"/>
              <w:ind w:left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从业人员</w:t>
            </w:r>
          </w:p>
          <w:p>
            <w:pPr>
              <w:pStyle w:val="24"/>
              <w:keepNext w:val="0"/>
              <w:keepLines w:val="0"/>
              <w:pageBreakBefore w:val="0"/>
              <w:kinsoku/>
              <w:wordWrap/>
              <w:overflowPunct/>
              <w:topLinePunct w:val="0"/>
              <w:bidi w:val="0"/>
              <w:adjustRightInd w:val="0"/>
              <w:snapToGrid w:val="0"/>
              <w:spacing w:before="0" w:beforeLines="0" w:after="0" w:afterLines="0" w:line="36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5.1</w:t>
            </w:r>
            <w:r>
              <w:rPr>
                <w:rFonts w:hint="eastAsia" w:ascii="宋体" w:hAnsi="宋体" w:eastAsia="宋体" w:cs="宋体"/>
                <w:sz w:val="21"/>
                <w:szCs w:val="21"/>
              </w:rPr>
              <w:t>直接从事生产加工的从业人员持有有效健康合格证明，患有霍乱、病毒性肝炎（甲型、戊型）、活动性肺结核、细菌性和阿米巴性痢疾、伤寒和副伤寒、化脓性或者渗出性皮肤病等有碍食品安全疾病的人员不得从事接触直接入口食品的工作。</w:t>
            </w:r>
          </w:p>
          <w:p>
            <w:pPr>
              <w:pStyle w:val="24"/>
              <w:keepNext w:val="0"/>
              <w:keepLines w:val="0"/>
              <w:pageBreakBefore w:val="0"/>
              <w:kinsoku/>
              <w:wordWrap/>
              <w:overflowPunct/>
              <w:topLinePunct w:val="0"/>
              <w:bidi w:val="0"/>
              <w:adjustRightInd w:val="0"/>
              <w:snapToGrid w:val="0"/>
              <w:spacing w:before="0" w:beforeLines="0" w:after="0" w:afterLines="0" w:line="36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5.2</w:t>
            </w:r>
            <w:r>
              <w:rPr>
                <w:rFonts w:hint="eastAsia" w:ascii="宋体" w:hAnsi="宋体" w:eastAsia="宋体" w:cs="宋体"/>
                <w:sz w:val="21"/>
                <w:szCs w:val="21"/>
              </w:rPr>
              <w:t>操作人员保持个人整洁，穿戴洁净的工作衣、帽、鞋，不留长指甲、不涂指甲油、不佩戴饰物、不喷洒香水，不在加工场所内吸烟和吐痰。</w:t>
            </w:r>
          </w:p>
          <w:p>
            <w:pPr>
              <w:pStyle w:val="24"/>
              <w:keepNext w:val="0"/>
              <w:keepLines w:val="0"/>
              <w:pageBreakBefore w:val="0"/>
              <w:kinsoku/>
              <w:wordWrap/>
              <w:overflowPunct/>
              <w:topLinePunct w:val="0"/>
              <w:bidi w:val="0"/>
              <w:adjustRightInd w:val="0"/>
              <w:snapToGrid w:val="0"/>
              <w:spacing w:before="0" w:beforeLines="0" w:after="0" w:afterLines="0" w:line="36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5.3</w:t>
            </w:r>
            <w:r>
              <w:rPr>
                <w:rFonts w:hint="eastAsia" w:ascii="宋体" w:hAnsi="宋体" w:eastAsia="宋体" w:cs="宋体"/>
                <w:sz w:val="21"/>
                <w:szCs w:val="21"/>
              </w:rPr>
              <w:t>关键岗位从业人员了解与所生产食品相关的食品安全法律法规和标准知识。</w:t>
            </w:r>
          </w:p>
          <w:p>
            <w:pPr>
              <w:pStyle w:val="24"/>
              <w:keepNext w:val="0"/>
              <w:keepLines w:val="0"/>
              <w:pageBreakBefore w:val="0"/>
              <w:kinsoku/>
              <w:wordWrap/>
              <w:overflowPunct/>
              <w:topLinePunct w:val="0"/>
              <w:bidi w:val="0"/>
              <w:adjustRightInd w:val="0"/>
              <w:snapToGrid w:val="0"/>
              <w:spacing w:before="0" w:beforeLines="0" w:after="0" w:afterLines="0" w:line="36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5.4</w:t>
            </w:r>
            <w:r>
              <w:rPr>
                <w:rFonts w:hint="eastAsia" w:ascii="宋体" w:hAnsi="宋体" w:eastAsia="宋体" w:cs="宋体"/>
                <w:sz w:val="21"/>
                <w:szCs w:val="21"/>
              </w:rPr>
              <w:t xml:space="preserve">食品加工人员进入加工区域应穿戴洁净的工作衣、帽。在操作前应洗净手部，操作过程中应保持手部清洁，手部受到污染后应及时洗手。使用卫生间、接触可能污染食品的物品，或从事与食品加工无关的其他活动后，再次从事食品加工相关活动，应洗手。直接接触直接入口食品的操作人员，操作前双手应清洗消毒，操作中应适时消毒。 </w:t>
            </w:r>
          </w:p>
          <w:p>
            <w:pPr>
              <w:pStyle w:val="22"/>
              <w:keepNext w:val="0"/>
              <w:keepLines w:val="0"/>
              <w:pageBreakBefore w:val="0"/>
              <w:numPr>
                <w:ilvl w:val="0"/>
                <w:numId w:val="0"/>
              </w:numPr>
              <w:kinsoku/>
              <w:wordWrap/>
              <w:overflowPunct/>
              <w:topLinePunct w:val="0"/>
              <w:bidi w:val="0"/>
              <w:adjustRightInd w:val="0"/>
              <w:snapToGrid w:val="0"/>
              <w:spacing w:before="0" w:beforeLines="0" w:after="0" w:afterLines="0" w:line="360" w:lineRule="auto"/>
              <w:ind w:left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产品标识</w:t>
            </w:r>
          </w:p>
          <w:p>
            <w:pPr>
              <w:pStyle w:val="24"/>
              <w:keepNext w:val="0"/>
              <w:keepLines w:val="0"/>
              <w:pageBreakBefore w:val="0"/>
              <w:kinsoku/>
              <w:wordWrap/>
              <w:overflowPunct/>
              <w:topLinePunct w:val="0"/>
              <w:bidi w:val="0"/>
              <w:adjustRightInd w:val="0"/>
              <w:snapToGrid w:val="0"/>
              <w:spacing w:before="0" w:beforeLines="0" w:after="0" w:afterLines="0" w:line="36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6.1预包装食品应有标签，标签的内容应当包括：食品的</w:t>
            </w:r>
            <w:r>
              <w:rPr>
                <w:rFonts w:hint="eastAsia" w:ascii="宋体" w:hAnsi="宋体" w:eastAsia="宋体" w:cs="宋体"/>
                <w:sz w:val="21"/>
                <w:szCs w:val="21"/>
              </w:rPr>
              <w:t>名称、成分或者配料表、净含量和规格，生产日期、保质期和食品小作坊的名称、生产地址、联系方式、登记证编号，内容真实。</w:t>
            </w:r>
          </w:p>
          <w:p>
            <w:pPr>
              <w:pStyle w:val="24"/>
              <w:keepNext w:val="0"/>
              <w:keepLines w:val="0"/>
              <w:pageBreakBefore w:val="0"/>
              <w:kinsoku/>
              <w:wordWrap/>
              <w:overflowPunct/>
              <w:topLinePunct w:val="0"/>
              <w:bidi w:val="0"/>
              <w:adjustRightInd w:val="0"/>
              <w:snapToGrid w:val="0"/>
              <w:spacing w:before="0" w:beforeLines="0" w:after="0" w:afterLines="0" w:line="36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6.2散装食品应在食品容器、外包装上标明上述信息。</w:t>
            </w:r>
            <w:r>
              <w:rPr>
                <w:rFonts w:hint="eastAsia" w:ascii="宋体" w:hAnsi="宋体" w:eastAsia="宋体" w:cs="宋体"/>
                <w:sz w:val="21"/>
                <w:szCs w:val="21"/>
              </w:rPr>
              <w:t>如无法以标签加贴的形式在包装或者容器上标注，可采用随货单的形式载明应当标注的产品信息。</w:t>
            </w:r>
          </w:p>
          <w:p>
            <w:pPr>
              <w:pStyle w:val="22"/>
              <w:keepNext w:val="0"/>
              <w:keepLines w:val="0"/>
              <w:pageBreakBefore w:val="0"/>
              <w:numPr>
                <w:ilvl w:val="0"/>
                <w:numId w:val="0"/>
              </w:numPr>
              <w:kinsoku/>
              <w:wordWrap/>
              <w:overflowPunct/>
              <w:topLinePunct w:val="0"/>
              <w:bidi w:val="0"/>
              <w:adjustRightInd w:val="0"/>
              <w:snapToGrid w:val="0"/>
              <w:spacing w:before="0" w:beforeLines="0" w:after="0" w:afterLines="0" w:line="360" w:lineRule="auto"/>
              <w:ind w:left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w:t>
            </w:r>
            <w:r>
              <w:rPr>
                <w:rFonts w:hint="eastAsia" w:ascii="宋体" w:hAnsi="宋体" w:eastAsia="宋体" w:cs="宋体"/>
                <w:sz w:val="21"/>
                <w:szCs w:val="21"/>
              </w:rPr>
              <w:t>产品储运和销售    </w:t>
            </w:r>
          </w:p>
          <w:p>
            <w:pPr>
              <w:pStyle w:val="12"/>
              <w:keepNext w:val="0"/>
              <w:keepLines w:val="0"/>
              <w:pageBreakBefore w:val="0"/>
              <w:tabs>
                <w:tab w:val="left" w:pos="360"/>
              </w:tabs>
              <w:kinsoku/>
              <w:wordWrap/>
              <w:overflowPunct/>
              <w:topLinePunct w:val="0"/>
              <w:bidi w:val="0"/>
              <w:adjustRightInd w:val="0"/>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7.1</w:t>
            </w:r>
            <w:r>
              <w:rPr>
                <w:rFonts w:hint="eastAsia" w:ascii="宋体" w:hAnsi="宋体" w:eastAsia="宋体" w:cs="宋体"/>
                <w:sz w:val="21"/>
                <w:szCs w:val="21"/>
              </w:rPr>
              <w:t>产品贮存、运输要求</w:t>
            </w:r>
          </w:p>
          <w:p>
            <w:pPr>
              <w:pStyle w:val="23"/>
              <w:keepNext w:val="0"/>
              <w:keepLines w:val="0"/>
              <w:pageBreakBefore w:val="0"/>
              <w:numPr>
                <w:ilvl w:val="0"/>
                <w:numId w:val="0"/>
              </w:numPr>
              <w:kinsoku/>
              <w:wordWrap/>
              <w:overflowPunct/>
              <w:topLinePunct w:val="0"/>
              <w:bidi w:val="0"/>
              <w:adjustRightInd w:val="0"/>
              <w:snapToGrid w:val="0"/>
              <w:spacing w:before="0" w:beforeLines="0" w:after="0" w:afterLines="0" w:line="360" w:lineRule="auto"/>
              <w:ind w:left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7.1.1食品</w:t>
            </w:r>
            <w:r>
              <w:rPr>
                <w:rFonts w:hint="eastAsia" w:ascii="宋体" w:hAnsi="宋体" w:eastAsia="宋体" w:cs="宋体"/>
                <w:sz w:val="21"/>
                <w:szCs w:val="21"/>
              </w:rPr>
              <w:t>贮存场所应整洁卫生，不受污染，远离有毒有害物质。产品摆放有序，</w:t>
            </w:r>
            <w:r>
              <w:rPr>
                <w:rFonts w:hint="eastAsia" w:ascii="宋体" w:hAnsi="宋体" w:eastAsia="宋体" w:cs="宋体"/>
                <w:sz w:val="21"/>
                <w:szCs w:val="21"/>
                <w:lang w:val="en-US" w:eastAsia="zh-CN"/>
              </w:rPr>
              <w:t>离墙、离地、离顶，</w:t>
            </w:r>
            <w:r>
              <w:rPr>
                <w:rFonts w:hint="eastAsia" w:ascii="宋体" w:hAnsi="宋体" w:eastAsia="宋体" w:cs="宋体"/>
                <w:sz w:val="21"/>
                <w:szCs w:val="21"/>
              </w:rPr>
              <w:t>避免受到阳光直射</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受潮</w:t>
            </w:r>
            <w:r>
              <w:rPr>
                <w:rFonts w:hint="eastAsia" w:ascii="宋体" w:hAnsi="宋体" w:eastAsia="宋体" w:cs="宋体"/>
                <w:sz w:val="21"/>
                <w:szCs w:val="21"/>
              </w:rPr>
              <w:t>和雨淋。根据食品安全的需要选择适宜的贮存条件，易腐食品应冷藏或冷冻保存。</w:t>
            </w:r>
          </w:p>
          <w:p>
            <w:pPr>
              <w:pStyle w:val="23"/>
              <w:keepNext w:val="0"/>
              <w:keepLines w:val="0"/>
              <w:pageBreakBefore w:val="0"/>
              <w:numPr>
                <w:ilvl w:val="0"/>
                <w:numId w:val="0"/>
              </w:numPr>
              <w:kinsoku/>
              <w:wordWrap/>
              <w:overflowPunct/>
              <w:topLinePunct w:val="0"/>
              <w:bidi w:val="0"/>
              <w:adjustRightInd w:val="0"/>
              <w:snapToGrid w:val="0"/>
              <w:spacing w:before="0" w:beforeLines="0" w:after="0" w:afterLines="0" w:line="360" w:lineRule="auto"/>
              <w:ind w:left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7.1.2</w:t>
            </w:r>
            <w:r>
              <w:rPr>
                <w:rFonts w:hint="eastAsia" w:ascii="宋体" w:hAnsi="宋体" w:eastAsia="宋体" w:cs="宋体"/>
                <w:sz w:val="21"/>
                <w:szCs w:val="21"/>
              </w:rPr>
              <w:t>运输</w:t>
            </w:r>
            <w:r>
              <w:rPr>
                <w:rFonts w:hint="eastAsia" w:ascii="宋体" w:hAnsi="宋体" w:eastAsia="宋体" w:cs="宋体"/>
                <w:sz w:val="21"/>
                <w:szCs w:val="21"/>
                <w:lang w:val="en-US" w:eastAsia="zh-CN"/>
              </w:rPr>
              <w:t>和贮存</w:t>
            </w:r>
            <w:r>
              <w:rPr>
                <w:rFonts w:hint="eastAsia" w:ascii="宋体" w:hAnsi="宋体" w:eastAsia="宋体" w:cs="宋体"/>
                <w:sz w:val="21"/>
                <w:szCs w:val="21"/>
              </w:rPr>
              <w:t xml:space="preserve">食品的容器、工具和设备应当安全、无毒，保持清洁。 </w:t>
            </w:r>
          </w:p>
          <w:p>
            <w:pPr>
              <w:pStyle w:val="23"/>
              <w:keepNext w:val="0"/>
              <w:keepLines w:val="0"/>
              <w:pageBreakBefore w:val="0"/>
              <w:numPr>
                <w:ilvl w:val="0"/>
                <w:numId w:val="0"/>
              </w:numPr>
              <w:kinsoku/>
              <w:wordWrap/>
              <w:overflowPunct/>
              <w:topLinePunct w:val="0"/>
              <w:bidi w:val="0"/>
              <w:adjustRightInd w:val="0"/>
              <w:snapToGrid w:val="0"/>
              <w:spacing w:before="0" w:beforeLines="0" w:after="0" w:afterLines="0" w:line="360" w:lineRule="auto"/>
              <w:ind w:left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7.1.3</w:t>
            </w:r>
            <w:r>
              <w:rPr>
                <w:rFonts w:hint="eastAsia" w:ascii="宋体" w:hAnsi="宋体" w:eastAsia="宋体" w:cs="宋体"/>
                <w:sz w:val="21"/>
                <w:szCs w:val="21"/>
              </w:rPr>
              <w:t>运输食品时，应根据运输食品的要求提供产品保护措施，避免阳光直射</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受潮</w:t>
            </w:r>
            <w:r>
              <w:rPr>
                <w:rFonts w:hint="eastAsia" w:ascii="宋体" w:hAnsi="宋体" w:eastAsia="宋体" w:cs="宋体"/>
                <w:sz w:val="21"/>
                <w:szCs w:val="21"/>
              </w:rPr>
              <w:t>和雨淋。</w:t>
            </w:r>
          </w:p>
          <w:p>
            <w:pPr>
              <w:pStyle w:val="12"/>
              <w:keepNext w:val="0"/>
              <w:keepLines w:val="0"/>
              <w:pageBreakBefore w:val="0"/>
              <w:tabs>
                <w:tab w:val="left" w:pos="360"/>
              </w:tabs>
              <w:kinsoku/>
              <w:wordWrap/>
              <w:overflowPunct/>
              <w:topLinePunct w:val="0"/>
              <w:bidi w:val="0"/>
              <w:adjustRightInd w:val="0"/>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7.2</w:t>
            </w:r>
            <w:r>
              <w:rPr>
                <w:rFonts w:hint="eastAsia" w:ascii="宋体" w:hAnsi="宋体" w:eastAsia="宋体" w:cs="宋体"/>
                <w:sz w:val="21"/>
                <w:szCs w:val="21"/>
              </w:rPr>
              <w:t>回收、变质食品处置</w:t>
            </w:r>
          </w:p>
          <w:p>
            <w:pPr>
              <w:pStyle w:val="10"/>
              <w:keepNext w:val="0"/>
              <w:keepLines w:val="0"/>
              <w:pageBreakBefore w:val="0"/>
              <w:tabs>
                <w:tab w:val="center" w:pos="4201"/>
                <w:tab w:val="right" w:leader="dot" w:pos="9298"/>
              </w:tabs>
              <w:kinsoku/>
              <w:wordWrap/>
              <w:overflowPunct/>
              <w:topLinePunct w:val="0"/>
              <w:bidi w:val="0"/>
              <w:adjustRightInd w:val="0"/>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回收食品、变质食品采用适当方式进行处理，留存登记、处理记录。</w:t>
            </w:r>
          </w:p>
          <w:p>
            <w:pPr>
              <w:pStyle w:val="12"/>
              <w:keepNext w:val="0"/>
              <w:keepLines w:val="0"/>
              <w:pageBreakBefore w:val="0"/>
              <w:tabs>
                <w:tab w:val="left" w:pos="360"/>
              </w:tabs>
              <w:kinsoku/>
              <w:wordWrap/>
              <w:overflowPunct/>
              <w:topLinePunct w:val="0"/>
              <w:bidi w:val="0"/>
              <w:adjustRightInd w:val="0"/>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7.3</w:t>
            </w:r>
            <w:r>
              <w:rPr>
                <w:rFonts w:hint="eastAsia" w:ascii="宋体" w:hAnsi="宋体" w:eastAsia="宋体" w:cs="宋体"/>
                <w:sz w:val="21"/>
                <w:szCs w:val="21"/>
              </w:rPr>
              <w:t>销售台账</w:t>
            </w:r>
          </w:p>
          <w:p>
            <w:pPr>
              <w:pStyle w:val="10"/>
              <w:keepNext w:val="0"/>
              <w:keepLines w:val="0"/>
              <w:pageBreakBefore w:val="0"/>
              <w:tabs>
                <w:tab w:val="center" w:pos="4201"/>
                <w:tab w:val="right" w:leader="dot" w:pos="9298"/>
              </w:tabs>
              <w:kinsoku/>
              <w:wordWrap/>
              <w:overflowPunct/>
              <w:topLinePunct w:val="0"/>
              <w:bidi w:val="0"/>
              <w:adjustRightInd w:val="0"/>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有销售台账或留存票据，产品的销售去向</w:t>
            </w:r>
            <w:r>
              <w:rPr>
                <w:rFonts w:hint="eastAsia" w:cs="宋体"/>
                <w:sz w:val="21"/>
                <w:szCs w:val="21"/>
                <w:lang w:val="en-US" w:eastAsia="zh-CN"/>
              </w:rPr>
              <w:t>可查</w:t>
            </w:r>
            <w:r>
              <w:rPr>
                <w:rFonts w:hint="eastAsia" w:ascii="宋体" w:hAnsi="宋体" w:eastAsia="宋体" w:cs="宋体"/>
                <w:sz w:val="21"/>
                <w:szCs w:val="21"/>
              </w:rPr>
              <w:t>。</w:t>
            </w:r>
          </w:p>
          <w:p>
            <w:pPr>
              <w:pStyle w:val="22"/>
              <w:keepNext w:val="0"/>
              <w:keepLines w:val="0"/>
              <w:pageBreakBefore w:val="0"/>
              <w:numPr>
                <w:ilvl w:val="0"/>
                <w:numId w:val="0"/>
              </w:numPr>
              <w:kinsoku/>
              <w:wordWrap/>
              <w:overflowPunct/>
              <w:topLinePunct w:val="0"/>
              <w:bidi w:val="0"/>
              <w:adjustRightInd w:val="0"/>
              <w:snapToGrid w:val="0"/>
              <w:spacing w:before="0" w:beforeLines="0" w:after="0" w:afterLines="0" w:line="360" w:lineRule="auto"/>
              <w:ind w:left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8</w:t>
            </w:r>
            <w:r>
              <w:rPr>
                <w:rFonts w:hint="eastAsia" w:ascii="宋体" w:hAnsi="宋体" w:eastAsia="宋体" w:cs="宋体"/>
                <w:sz w:val="21"/>
                <w:szCs w:val="21"/>
              </w:rPr>
              <w:t>产品检验</w:t>
            </w:r>
          </w:p>
          <w:p>
            <w:pPr>
              <w:pStyle w:val="24"/>
              <w:keepNext w:val="0"/>
              <w:keepLines w:val="0"/>
              <w:pageBreakBefore w:val="0"/>
              <w:kinsoku/>
              <w:wordWrap/>
              <w:overflowPunct/>
              <w:topLinePunct w:val="0"/>
              <w:bidi w:val="0"/>
              <w:adjustRightInd w:val="0"/>
              <w:snapToGrid w:val="0"/>
              <w:spacing w:before="0" w:beforeLines="0" w:after="0" w:afterLines="0" w:line="36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8.1</w:t>
            </w:r>
            <w:r>
              <w:rPr>
                <w:rFonts w:hint="eastAsia" w:ascii="宋体" w:hAnsi="宋体" w:eastAsia="宋体" w:cs="宋体"/>
                <w:sz w:val="21"/>
                <w:szCs w:val="21"/>
              </w:rPr>
              <w:t>应制定原料验收及产品出厂或出售检验管理制度，明确产品出厂检验项目、指标及检验方法。</w:t>
            </w:r>
          </w:p>
          <w:p>
            <w:pPr>
              <w:pStyle w:val="24"/>
              <w:keepNext w:val="0"/>
              <w:keepLines w:val="0"/>
              <w:pageBreakBefore w:val="0"/>
              <w:kinsoku/>
              <w:wordWrap/>
              <w:overflowPunct/>
              <w:topLinePunct w:val="0"/>
              <w:bidi w:val="0"/>
              <w:adjustRightInd w:val="0"/>
              <w:snapToGrid w:val="0"/>
              <w:spacing w:before="0" w:beforeLines="0" w:after="0" w:afterLines="0" w:line="36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8.2</w:t>
            </w:r>
            <w:r>
              <w:rPr>
                <w:rFonts w:hint="eastAsia" w:ascii="宋体" w:hAnsi="宋体" w:eastAsia="宋体" w:cs="宋体"/>
                <w:sz w:val="21"/>
                <w:szCs w:val="21"/>
              </w:rPr>
              <w:t>对新投产、停产后重新生产或者改变生产工艺后生产的首批食品委托有资质的食品检验机构按照食品安全标准进行检验，经检验合格方可生产、销售。</w:t>
            </w:r>
          </w:p>
          <w:p>
            <w:pPr>
              <w:pStyle w:val="24"/>
              <w:keepNext w:val="0"/>
              <w:keepLines w:val="0"/>
              <w:pageBreakBefore w:val="0"/>
              <w:kinsoku/>
              <w:wordWrap/>
              <w:overflowPunct/>
              <w:topLinePunct w:val="0"/>
              <w:bidi w:val="0"/>
              <w:adjustRightInd w:val="0"/>
              <w:snapToGrid w:val="0"/>
              <w:spacing w:before="0" w:beforeLines="0" w:after="0" w:afterLines="0" w:line="36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8.3</w:t>
            </w:r>
            <w:r>
              <w:rPr>
                <w:rFonts w:hint="eastAsia" w:ascii="宋体" w:hAnsi="宋体" w:eastAsia="宋体" w:cs="宋体"/>
                <w:sz w:val="21"/>
                <w:szCs w:val="21"/>
              </w:rPr>
              <w:t>每年对生产销售的食品按照食品安全标准至少进行一次检验。</w:t>
            </w:r>
          </w:p>
          <w:p>
            <w:pPr>
              <w:pStyle w:val="24"/>
              <w:keepNext w:val="0"/>
              <w:keepLines w:val="0"/>
              <w:pageBreakBefore w:val="0"/>
              <w:kinsoku/>
              <w:wordWrap/>
              <w:overflowPunct/>
              <w:topLinePunct w:val="0"/>
              <w:bidi w:val="0"/>
              <w:adjustRightInd w:val="0"/>
              <w:snapToGrid w:val="0"/>
              <w:spacing w:before="0" w:beforeLines="0" w:after="0" w:afterLines="0" w:line="36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8.4</w:t>
            </w:r>
            <w:r>
              <w:rPr>
                <w:rFonts w:hint="eastAsia" w:ascii="宋体" w:hAnsi="宋体" w:eastAsia="宋体" w:cs="宋体"/>
                <w:sz w:val="21"/>
                <w:szCs w:val="21"/>
              </w:rPr>
              <w:t>食品应按品种、标注的生产日期和规定的包装、贮存方式分别留存适量的样品在清洁的容器内。留样应做好标识，标明产品名称、生产日期或批号、数量。</w:t>
            </w:r>
          </w:p>
          <w:p>
            <w:pPr>
              <w:pStyle w:val="24"/>
              <w:keepNext w:val="0"/>
              <w:keepLines w:val="0"/>
              <w:pageBreakBefore w:val="0"/>
              <w:kinsoku/>
              <w:wordWrap/>
              <w:overflowPunct/>
              <w:topLinePunct w:val="0"/>
              <w:bidi w:val="0"/>
              <w:adjustRightInd w:val="0"/>
              <w:snapToGrid w:val="0"/>
              <w:spacing w:before="0" w:beforeLines="0" w:after="0" w:afterLines="0" w:line="36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8.5</w:t>
            </w:r>
            <w:r>
              <w:rPr>
                <w:rFonts w:hint="eastAsia" w:ascii="宋体" w:hAnsi="宋体" w:eastAsia="宋体" w:cs="宋体"/>
                <w:sz w:val="21"/>
                <w:szCs w:val="21"/>
              </w:rPr>
              <w:t>检验报告或记录应保存归档。</w:t>
            </w:r>
          </w:p>
          <w:p>
            <w:pPr>
              <w:pStyle w:val="22"/>
              <w:keepNext w:val="0"/>
              <w:keepLines w:val="0"/>
              <w:pageBreakBefore w:val="0"/>
              <w:numPr>
                <w:ilvl w:val="0"/>
                <w:numId w:val="0"/>
              </w:numPr>
              <w:kinsoku/>
              <w:wordWrap/>
              <w:overflowPunct/>
              <w:topLinePunct w:val="0"/>
              <w:bidi w:val="0"/>
              <w:adjustRightInd w:val="0"/>
              <w:snapToGrid w:val="0"/>
              <w:spacing w:before="0" w:beforeLines="0" w:after="0" w:afterLines="0" w:line="360" w:lineRule="auto"/>
              <w:ind w:left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9</w:t>
            </w:r>
            <w:r>
              <w:rPr>
                <w:rFonts w:hint="eastAsia" w:ascii="宋体" w:hAnsi="宋体" w:eastAsia="宋体" w:cs="宋体"/>
                <w:sz w:val="21"/>
                <w:szCs w:val="21"/>
              </w:rPr>
              <w:t>召回管理</w:t>
            </w:r>
          </w:p>
          <w:p>
            <w:pPr>
              <w:pStyle w:val="24"/>
              <w:keepNext w:val="0"/>
              <w:keepLines w:val="0"/>
              <w:pageBreakBefore w:val="0"/>
              <w:kinsoku/>
              <w:wordWrap/>
              <w:overflowPunct/>
              <w:topLinePunct w:val="0"/>
              <w:bidi w:val="0"/>
              <w:adjustRightInd w:val="0"/>
              <w:snapToGrid w:val="0"/>
              <w:spacing w:before="0" w:beforeLines="0" w:after="0" w:afterLines="0" w:line="36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9.1</w:t>
            </w:r>
            <w:r>
              <w:rPr>
                <w:rFonts w:hint="eastAsia" w:ascii="宋体" w:hAnsi="宋体" w:eastAsia="宋体" w:cs="宋体"/>
                <w:sz w:val="21"/>
                <w:szCs w:val="21"/>
              </w:rPr>
              <w:t>当发现生产的食品不符合食品安全标准或存在其他不适于食用的情况时，应立即停止生产，召回已经上市销售的食品，通知相关生产经营者和消费者，应记录召回和通知的情况。</w:t>
            </w:r>
          </w:p>
          <w:p>
            <w:pPr>
              <w:pStyle w:val="24"/>
              <w:keepNext w:val="0"/>
              <w:keepLines w:val="0"/>
              <w:pageBreakBefore w:val="0"/>
              <w:kinsoku/>
              <w:wordWrap/>
              <w:overflowPunct/>
              <w:topLinePunct w:val="0"/>
              <w:bidi w:val="0"/>
              <w:adjustRightInd w:val="0"/>
              <w:snapToGrid w:val="0"/>
              <w:spacing w:before="0" w:beforeLines="0" w:after="0" w:afterLines="0" w:line="36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9.2</w:t>
            </w:r>
            <w:r>
              <w:rPr>
                <w:rFonts w:hint="eastAsia" w:ascii="宋体" w:hAnsi="宋体" w:eastAsia="宋体" w:cs="宋体"/>
                <w:sz w:val="21"/>
                <w:szCs w:val="21"/>
              </w:rPr>
              <w:t xml:space="preserve">对被召回的食品，应进行无害化处理或者予以销毁，防止其再次流入市场。对因标签、标识或者说明书不符合食品安全标准而被召回的食品，应采取能保证食品安全、且便于重新销售时向消费者明示的补救措施。 </w:t>
            </w:r>
          </w:p>
          <w:p>
            <w:pPr>
              <w:pStyle w:val="24"/>
              <w:keepNext w:val="0"/>
              <w:keepLines w:val="0"/>
              <w:pageBreakBefore w:val="0"/>
              <w:kinsoku/>
              <w:wordWrap/>
              <w:overflowPunct/>
              <w:topLinePunct w:val="0"/>
              <w:bidi w:val="0"/>
              <w:adjustRightInd w:val="0"/>
              <w:snapToGrid w:val="0"/>
              <w:spacing w:before="0" w:beforeLines="0" w:after="0" w:afterLines="0" w:line="36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9.3</w:t>
            </w:r>
            <w:r>
              <w:rPr>
                <w:rFonts w:hint="eastAsia" w:ascii="宋体" w:hAnsi="宋体" w:eastAsia="宋体" w:cs="宋体"/>
                <w:sz w:val="21"/>
                <w:szCs w:val="21"/>
              </w:rPr>
              <w:t>应合理划分记录生产批次，采用产品批号等方式进行标识，便于产品追溯。</w:t>
            </w:r>
          </w:p>
          <w:p>
            <w:pPr>
              <w:keepNext w:val="0"/>
              <w:keepLines w:val="0"/>
              <w:pageBreakBefore w:val="0"/>
              <w:kinsoku/>
              <w:wordWrap/>
              <w:overflowPunct/>
              <w:topLinePunct w:val="0"/>
              <w:bidi w:val="0"/>
              <w:spacing w:line="360" w:lineRule="auto"/>
              <w:ind w:firstLine="480" w:firstLineChars="200"/>
              <w:textAlignment w:val="auto"/>
              <w:rPr>
                <w:rFonts w:cs="仿宋_GB2312" w:asciiTheme="minorEastAsia" w:hAnsiTheme="minorEastAsia"/>
                <w:color w:val="auto"/>
                <w:sz w:val="24"/>
              </w:rPr>
            </w:pPr>
          </w:p>
        </w:tc>
      </w:tr>
      <w:tr>
        <w:tblPrEx>
          <w:tblCellMar>
            <w:top w:w="0" w:type="dxa"/>
            <w:left w:w="108" w:type="dxa"/>
            <w:bottom w:w="0" w:type="dxa"/>
            <w:right w:w="108" w:type="dxa"/>
          </w:tblCellMar>
        </w:tblPrEx>
        <w:trPr>
          <w:trHeight w:val="510" w:hRule="atLeast"/>
          <w:jc w:val="center"/>
        </w:trPr>
        <w:tc>
          <w:tcPr>
            <w:tcW w:w="105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0"/>
              <w:keepNext w:val="0"/>
              <w:keepLines w:val="0"/>
              <w:pageBreakBefore w:val="0"/>
              <w:kinsoku/>
              <w:wordWrap/>
              <w:overflowPunct/>
              <w:topLinePunct w:val="0"/>
              <w:bidi w:val="0"/>
              <w:spacing w:line="360" w:lineRule="auto"/>
              <w:ind w:firstLine="0" w:firstLineChars="0"/>
              <w:jc w:val="left"/>
              <w:textAlignment w:val="auto"/>
              <w:outlineLvl w:val="0"/>
              <w:rPr>
                <w:rFonts w:hint="default" w:cs="仿宋_GB2312" w:asciiTheme="minorEastAsia" w:hAnsiTheme="minorEastAsia" w:eastAsiaTheme="minorEastAsia"/>
                <w:color w:val="auto"/>
                <w:sz w:val="24"/>
                <w:szCs w:val="24"/>
              </w:rPr>
            </w:pPr>
            <w:bookmarkStart w:id="11" w:name="_Toc11201"/>
            <w:bookmarkStart w:id="12" w:name="_Toc13498"/>
            <w:r>
              <w:rPr>
                <w:rFonts w:cs="仿宋_GB2312" w:asciiTheme="minorEastAsia" w:hAnsiTheme="minorEastAsia" w:eastAsiaTheme="minorEastAsia"/>
                <w:color w:val="auto"/>
                <w:sz w:val="24"/>
                <w:szCs w:val="24"/>
              </w:rPr>
              <w:t>5、标准中如果涉及专利，应有明确的知识产权说明</w:t>
            </w:r>
            <w:bookmarkEnd w:id="11"/>
            <w:bookmarkEnd w:id="12"/>
          </w:p>
        </w:tc>
      </w:tr>
      <w:tr>
        <w:tblPrEx>
          <w:tblCellMar>
            <w:top w:w="0" w:type="dxa"/>
            <w:left w:w="108" w:type="dxa"/>
            <w:bottom w:w="0" w:type="dxa"/>
            <w:right w:w="108" w:type="dxa"/>
          </w:tblCellMar>
        </w:tblPrEx>
        <w:trPr>
          <w:trHeight w:val="613" w:hRule="atLeast"/>
          <w:jc w:val="center"/>
        </w:trPr>
        <w:tc>
          <w:tcPr>
            <w:tcW w:w="10501" w:type="dxa"/>
            <w:gridSpan w:val="2"/>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kinsoku/>
              <w:wordWrap/>
              <w:overflowPunct/>
              <w:topLinePunct w:val="0"/>
              <w:bidi w:val="0"/>
              <w:adjustRightInd w:val="0"/>
              <w:snapToGrid w:val="0"/>
              <w:spacing w:line="360" w:lineRule="auto"/>
              <w:ind w:firstLine="480" w:firstLineChars="200"/>
              <w:textAlignment w:val="auto"/>
              <w:rPr>
                <w:color w:val="auto"/>
                <w:szCs w:val="21"/>
              </w:rPr>
            </w:pPr>
            <w:bookmarkStart w:id="23" w:name="_GoBack"/>
            <w:r>
              <w:rPr>
                <w:rFonts w:hint="eastAsia" w:cs="仿宋_GB2312" w:asciiTheme="minorEastAsia" w:hAnsiTheme="minorEastAsia"/>
                <w:color w:val="auto"/>
                <w:sz w:val="24"/>
                <w:lang w:val="en-US" w:eastAsia="zh-CN"/>
              </w:rPr>
              <w:t>无</w:t>
            </w:r>
            <w:bookmarkEnd w:id="23"/>
          </w:p>
        </w:tc>
      </w:tr>
      <w:tr>
        <w:tblPrEx>
          <w:tblCellMar>
            <w:top w:w="0" w:type="dxa"/>
            <w:left w:w="108" w:type="dxa"/>
            <w:bottom w:w="0" w:type="dxa"/>
            <w:right w:w="108" w:type="dxa"/>
          </w:tblCellMar>
        </w:tblPrEx>
        <w:trPr>
          <w:trHeight w:val="510" w:hRule="atLeast"/>
          <w:jc w:val="center"/>
        </w:trPr>
        <w:tc>
          <w:tcPr>
            <w:tcW w:w="105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0"/>
              <w:keepNext w:val="0"/>
              <w:keepLines w:val="0"/>
              <w:pageBreakBefore w:val="0"/>
              <w:kinsoku/>
              <w:wordWrap/>
              <w:overflowPunct/>
              <w:topLinePunct w:val="0"/>
              <w:bidi w:val="0"/>
              <w:spacing w:line="360" w:lineRule="auto"/>
              <w:ind w:firstLine="0" w:firstLineChars="0"/>
              <w:jc w:val="left"/>
              <w:textAlignment w:val="auto"/>
              <w:outlineLvl w:val="0"/>
              <w:rPr>
                <w:rFonts w:hint="default" w:ascii="仿宋" w:hAnsi="仿宋" w:eastAsia="仿宋" w:cs="仿宋_GB2312"/>
                <w:color w:val="auto"/>
                <w:sz w:val="24"/>
                <w:szCs w:val="24"/>
              </w:rPr>
            </w:pPr>
            <w:bookmarkStart w:id="13" w:name="_Toc24226"/>
            <w:bookmarkStart w:id="14" w:name="_Toc32093"/>
            <w:r>
              <w:rPr>
                <w:rFonts w:cs="仿宋_GB2312" w:asciiTheme="minorEastAsia" w:hAnsiTheme="minorEastAsia" w:eastAsiaTheme="minorEastAsia"/>
                <w:color w:val="auto"/>
                <w:sz w:val="24"/>
                <w:szCs w:val="24"/>
              </w:rPr>
              <w:t>6、采用国际标准或国外先进标准的，说明采标程度，以及国内外同类标准水平的对比情况</w:t>
            </w:r>
            <w:bookmarkEnd w:id="13"/>
            <w:bookmarkEnd w:id="14"/>
          </w:p>
        </w:tc>
      </w:tr>
      <w:tr>
        <w:tblPrEx>
          <w:tblCellMar>
            <w:top w:w="0" w:type="dxa"/>
            <w:left w:w="108" w:type="dxa"/>
            <w:bottom w:w="0" w:type="dxa"/>
            <w:right w:w="108" w:type="dxa"/>
          </w:tblCellMar>
        </w:tblPrEx>
        <w:trPr>
          <w:trHeight w:val="623" w:hRule="atLeast"/>
          <w:jc w:val="center"/>
        </w:trPr>
        <w:tc>
          <w:tcPr>
            <w:tcW w:w="10501" w:type="dxa"/>
            <w:gridSpan w:val="2"/>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firstLine="420" w:firstLineChars="200"/>
              <w:textAlignment w:val="auto"/>
              <w:rPr>
                <w:rFonts w:hint="eastAsia"/>
                <w:color w:val="auto"/>
                <w:szCs w:val="21"/>
              </w:rPr>
            </w:pPr>
            <w:r>
              <w:rPr>
                <w:rFonts w:hint="eastAsia"/>
                <w:szCs w:val="21"/>
              </w:rPr>
              <w:t>由于</w:t>
            </w:r>
            <w:r>
              <w:rPr>
                <w:rFonts w:hint="eastAsia"/>
                <w:szCs w:val="21"/>
                <w:lang w:val="en-US" w:eastAsia="zh-CN"/>
              </w:rPr>
              <w:t>食品小作坊属于地方特色</w:t>
            </w:r>
            <w:r>
              <w:rPr>
                <w:rFonts w:hint="eastAsia"/>
                <w:szCs w:val="21"/>
              </w:rPr>
              <w:t>，国外无类似标准。</w:t>
            </w:r>
          </w:p>
        </w:tc>
      </w:tr>
      <w:tr>
        <w:tblPrEx>
          <w:tblCellMar>
            <w:top w:w="0" w:type="dxa"/>
            <w:left w:w="108" w:type="dxa"/>
            <w:bottom w:w="0" w:type="dxa"/>
            <w:right w:w="108" w:type="dxa"/>
          </w:tblCellMar>
        </w:tblPrEx>
        <w:trPr>
          <w:trHeight w:val="510" w:hRule="atLeast"/>
          <w:jc w:val="center"/>
        </w:trPr>
        <w:tc>
          <w:tcPr>
            <w:tcW w:w="105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0"/>
              <w:keepNext w:val="0"/>
              <w:keepLines w:val="0"/>
              <w:pageBreakBefore w:val="0"/>
              <w:kinsoku/>
              <w:wordWrap/>
              <w:overflowPunct/>
              <w:topLinePunct w:val="0"/>
              <w:bidi w:val="0"/>
              <w:spacing w:line="360" w:lineRule="auto"/>
              <w:ind w:firstLine="0" w:firstLineChars="0"/>
              <w:jc w:val="left"/>
              <w:textAlignment w:val="auto"/>
              <w:outlineLvl w:val="0"/>
              <w:rPr>
                <w:rFonts w:hint="default" w:cs="仿宋_GB2312" w:asciiTheme="minorEastAsia" w:hAnsiTheme="minorEastAsia" w:eastAsiaTheme="minorEastAsia"/>
                <w:color w:val="auto"/>
                <w:sz w:val="24"/>
                <w:szCs w:val="24"/>
              </w:rPr>
            </w:pPr>
            <w:bookmarkStart w:id="15" w:name="_Toc8035"/>
            <w:bookmarkStart w:id="16" w:name="_Toc14835"/>
            <w:r>
              <w:rPr>
                <w:rFonts w:cs="仿宋_GB2312" w:asciiTheme="minorEastAsia" w:hAnsiTheme="minorEastAsia" w:eastAsiaTheme="minorEastAsia"/>
                <w:color w:val="auto"/>
                <w:sz w:val="24"/>
                <w:szCs w:val="24"/>
              </w:rPr>
              <w:t>7、重大分歧意见的处理经过和依据</w:t>
            </w:r>
            <w:bookmarkEnd w:id="15"/>
            <w:bookmarkEnd w:id="16"/>
          </w:p>
        </w:tc>
      </w:tr>
      <w:tr>
        <w:tblPrEx>
          <w:tblCellMar>
            <w:top w:w="0" w:type="dxa"/>
            <w:left w:w="108" w:type="dxa"/>
            <w:bottom w:w="0" w:type="dxa"/>
            <w:right w:w="108" w:type="dxa"/>
          </w:tblCellMar>
        </w:tblPrEx>
        <w:trPr>
          <w:trHeight w:val="601" w:hRule="atLeast"/>
          <w:jc w:val="center"/>
        </w:trPr>
        <w:tc>
          <w:tcPr>
            <w:tcW w:w="10501" w:type="dxa"/>
            <w:gridSpan w:val="2"/>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kinsoku/>
              <w:wordWrap/>
              <w:overflowPunct/>
              <w:topLinePunct w:val="0"/>
              <w:bidi w:val="0"/>
              <w:adjustRightInd w:val="0"/>
              <w:snapToGrid w:val="0"/>
              <w:spacing w:line="360" w:lineRule="auto"/>
              <w:ind w:firstLine="480" w:firstLineChars="200"/>
              <w:textAlignment w:val="auto"/>
              <w:rPr>
                <w:color w:val="auto"/>
                <w:szCs w:val="21"/>
              </w:rPr>
            </w:pPr>
            <w:r>
              <w:rPr>
                <w:rFonts w:hint="eastAsia" w:cs="仿宋_GB2312" w:asciiTheme="minorEastAsia" w:hAnsiTheme="minorEastAsia"/>
                <w:color w:val="auto"/>
                <w:sz w:val="24"/>
                <w:lang w:val="en-US" w:eastAsia="zh-CN"/>
              </w:rPr>
              <w:t>无</w:t>
            </w:r>
          </w:p>
        </w:tc>
      </w:tr>
      <w:tr>
        <w:tblPrEx>
          <w:tblCellMar>
            <w:top w:w="0" w:type="dxa"/>
            <w:left w:w="108" w:type="dxa"/>
            <w:bottom w:w="0" w:type="dxa"/>
            <w:right w:w="108" w:type="dxa"/>
          </w:tblCellMar>
        </w:tblPrEx>
        <w:trPr>
          <w:trHeight w:val="510" w:hRule="atLeast"/>
          <w:jc w:val="center"/>
        </w:trPr>
        <w:tc>
          <w:tcPr>
            <w:tcW w:w="105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0"/>
              <w:keepNext w:val="0"/>
              <w:keepLines w:val="0"/>
              <w:pageBreakBefore w:val="0"/>
              <w:kinsoku/>
              <w:wordWrap/>
              <w:overflowPunct/>
              <w:topLinePunct w:val="0"/>
              <w:bidi w:val="0"/>
              <w:spacing w:line="360" w:lineRule="auto"/>
              <w:ind w:firstLine="0" w:firstLineChars="0"/>
              <w:jc w:val="left"/>
              <w:textAlignment w:val="auto"/>
              <w:outlineLvl w:val="0"/>
              <w:rPr>
                <w:rFonts w:hint="default" w:cs="仿宋_GB2312" w:asciiTheme="minorEastAsia" w:hAnsiTheme="minorEastAsia" w:eastAsiaTheme="minorEastAsia"/>
                <w:color w:val="auto"/>
                <w:sz w:val="24"/>
                <w:szCs w:val="24"/>
              </w:rPr>
            </w:pPr>
            <w:bookmarkStart w:id="17" w:name="_Toc21006"/>
            <w:bookmarkStart w:id="18" w:name="_Toc13744"/>
            <w:r>
              <w:rPr>
                <w:rFonts w:cs="仿宋_GB2312" w:asciiTheme="minorEastAsia" w:hAnsiTheme="minorEastAsia" w:eastAsiaTheme="minorEastAsia"/>
                <w:color w:val="auto"/>
                <w:sz w:val="24"/>
                <w:szCs w:val="24"/>
              </w:rPr>
              <w:t>8、标准的建议及其理由</w:t>
            </w:r>
            <w:bookmarkEnd w:id="17"/>
            <w:bookmarkEnd w:id="18"/>
          </w:p>
        </w:tc>
      </w:tr>
      <w:tr>
        <w:tblPrEx>
          <w:tblCellMar>
            <w:top w:w="0" w:type="dxa"/>
            <w:left w:w="108" w:type="dxa"/>
            <w:bottom w:w="0" w:type="dxa"/>
            <w:right w:w="108" w:type="dxa"/>
          </w:tblCellMar>
        </w:tblPrEx>
        <w:trPr>
          <w:trHeight w:val="776" w:hRule="atLeast"/>
          <w:jc w:val="center"/>
        </w:trPr>
        <w:tc>
          <w:tcPr>
            <w:tcW w:w="10501" w:type="dxa"/>
            <w:gridSpan w:val="2"/>
            <w:tcBorders>
              <w:top w:val="single" w:color="auto" w:sz="4" w:space="0"/>
              <w:left w:val="single" w:color="auto" w:sz="4" w:space="0"/>
              <w:bottom w:val="single" w:color="auto" w:sz="4" w:space="0"/>
              <w:right w:val="single" w:color="auto" w:sz="4" w:space="0"/>
            </w:tcBorders>
            <w:shd w:val="clear" w:color="auto" w:fill="auto"/>
          </w:tcPr>
          <w:p>
            <w:pPr>
              <w:pStyle w:val="10"/>
              <w:keepNext w:val="0"/>
              <w:keepLines w:val="0"/>
              <w:pageBreakBefore w:val="0"/>
              <w:widowControl/>
              <w:kinsoku/>
              <w:wordWrap/>
              <w:overflowPunct/>
              <w:topLinePunct w:val="0"/>
              <w:autoSpaceDE w:val="0"/>
              <w:autoSpaceDN w:val="0"/>
              <w:bidi w:val="0"/>
              <w:adjustRightInd/>
              <w:snapToGrid/>
              <w:spacing w:line="360" w:lineRule="auto"/>
              <w:ind w:firstLine="420"/>
              <w:textAlignment w:val="auto"/>
              <w:rPr>
                <w:rFonts w:hint="default"/>
                <w:color w:val="auto"/>
              </w:rPr>
            </w:pPr>
            <w:r>
              <w:rPr>
                <w:color w:val="auto"/>
              </w:rPr>
              <w:t>该标准技术内容符合国家有关法律法规和标准要求，具有科学性、适用性和可操作性，填补了省内空白，能</w:t>
            </w:r>
            <w:r>
              <w:rPr>
                <w:rFonts w:hint="eastAsia" w:ascii="宋体" w:hAnsi="宋体" w:eastAsiaTheme="minorEastAsia" w:cstheme="minorBidi"/>
                <w:kern w:val="2"/>
                <w:sz w:val="21"/>
                <w:szCs w:val="21"/>
                <w:lang w:val="en-US" w:eastAsia="zh-CN" w:bidi="ar-SA"/>
              </w:rPr>
              <w:t>进一步规范我省食品小作坊的生产行为，为市场监管部门开展监督检查提供依据，促进食品安全</w:t>
            </w:r>
            <w:r>
              <w:rPr>
                <w:rFonts w:hint="eastAsia"/>
                <w:color w:val="auto"/>
                <w:lang w:eastAsia="zh-CN"/>
              </w:rPr>
              <w:t>。</w:t>
            </w:r>
          </w:p>
        </w:tc>
      </w:tr>
      <w:tr>
        <w:tblPrEx>
          <w:tblCellMar>
            <w:top w:w="0" w:type="dxa"/>
            <w:left w:w="108" w:type="dxa"/>
            <w:bottom w:w="0" w:type="dxa"/>
            <w:right w:w="108" w:type="dxa"/>
          </w:tblCellMar>
        </w:tblPrEx>
        <w:trPr>
          <w:trHeight w:val="510" w:hRule="atLeast"/>
          <w:jc w:val="center"/>
        </w:trPr>
        <w:tc>
          <w:tcPr>
            <w:tcW w:w="105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0"/>
              <w:keepNext w:val="0"/>
              <w:keepLines w:val="0"/>
              <w:pageBreakBefore w:val="0"/>
              <w:kinsoku/>
              <w:wordWrap/>
              <w:overflowPunct/>
              <w:topLinePunct w:val="0"/>
              <w:bidi w:val="0"/>
              <w:spacing w:line="360" w:lineRule="auto"/>
              <w:ind w:firstLine="0" w:firstLineChars="0"/>
              <w:jc w:val="left"/>
              <w:textAlignment w:val="auto"/>
              <w:outlineLvl w:val="0"/>
              <w:rPr>
                <w:rFonts w:hint="default" w:cs="仿宋_GB2312" w:asciiTheme="minorEastAsia" w:hAnsiTheme="minorEastAsia" w:eastAsiaTheme="minorEastAsia"/>
                <w:color w:val="auto"/>
                <w:sz w:val="24"/>
                <w:szCs w:val="24"/>
              </w:rPr>
            </w:pPr>
            <w:bookmarkStart w:id="19" w:name="_Toc11271"/>
            <w:bookmarkStart w:id="20" w:name="_Toc31456"/>
            <w:r>
              <w:rPr>
                <w:rFonts w:cs="仿宋_GB2312" w:asciiTheme="minorEastAsia" w:hAnsiTheme="minorEastAsia" w:eastAsiaTheme="minorEastAsia"/>
                <w:color w:val="auto"/>
                <w:sz w:val="24"/>
                <w:szCs w:val="24"/>
              </w:rPr>
              <w:t>9、贯彻标准的要求和措施建议（包括组织措施、技术措施、过渡办法、实施日期等）</w:t>
            </w:r>
            <w:bookmarkEnd w:id="19"/>
            <w:bookmarkEnd w:id="20"/>
          </w:p>
        </w:tc>
      </w:tr>
      <w:tr>
        <w:tblPrEx>
          <w:tblCellMar>
            <w:top w:w="0" w:type="dxa"/>
            <w:left w:w="108" w:type="dxa"/>
            <w:bottom w:w="0" w:type="dxa"/>
            <w:right w:w="108" w:type="dxa"/>
          </w:tblCellMar>
        </w:tblPrEx>
        <w:trPr>
          <w:trHeight w:val="669" w:hRule="atLeast"/>
          <w:jc w:val="center"/>
        </w:trPr>
        <w:tc>
          <w:tcPr>
            <w:tcW w:w="10501" w:type="dxa"/>
            <w:gridSpan w:val="2"/>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tabs>
                <w:tab w:val="left" w:pos="4282"/>
              </w:tabs>
              <w:kinsoku/>
              <w:wordWrap/>
              <w:overflowPunct/>
              <w:topLinePunct w:val="0"/>
              <w:bidi w:val="0"/>
              <w:spacing w:line="360" w:lineRule="auto"/>
              <w:ind w:firstLine="480" w:firstLineChars="200"/>
              <w:textAlignment w:val="auto"/>
              <w:rPr>
                <w:rFonts w:hint="default" w:cs="仿宋_GB2312" w:asciiTheme="minorEastAsia" w:hAnsiTheme="minorEastAsia" w:eastAsiaTheme="minorEastAsia"/>
                <w:color w:val="auto"/>
                <w:sz w:val="24"/>
                <w:lang w:val="en-US" w:eastAsia="zh-CN"/>
              </w:rPr>
            </w:pPr>
            <w:r>
              <w:rPr>
                <w:rFonts w:hint="eastAsia" w:cs="仿宋_GB2312" w:asciiTheme="minorEastAsia" w:hAnsiTheme="minorEastAsia"/>
                <w:color w:val="auto"/>
                <w:sz w:val="24"/>
                <w:lang w:val="en-US" w:eastAsia="zh-CN"/>
              </w:rPr>
              <w:t>无</w:t>
            </w:r>
          </w:p>
        </w:tc>
      </w:tr>
      <w:tr>
        <w:tblPrEx>
          <w:tblCellMar>
            <w:top w:w="0" w:type="dxa"/>
            <w:left w:w="108" w:type="dxa"/>
            <w:bottom w:w="0" w:type="dxa"/>
            <w:right w:w="108" w:type="dxa"/>
          </w:tblCellMar>
        </w:tblPrEx>
        <w:trPr>
          <w:trHeight w:val="510" w:hRule="atLeast"/>
          <w:jc w:val="center"/>
        </w:trPr>
        <w:tc>
          <w:tcPr>
            <w:tcW w:w="105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0"/>
              <w:keepNext w:val="0"/>
              <w:keepLines w:val="0"/>
              <w:pageBreakBefore w:val="0"/>
              <w:kinsoku/>
              <w:wordWrap/>
              <w:overflowPunct/>
              <w:topLinePunct w:val="0"/>
              <w:bidi w:val="0"/>
              <w:spacing w:line="360" w:lineRule="auto"/>
              <w:ind w:firstLine="0" w:firstLineChars="0"/>
              <w:jc w:val="left"/>
              <w:textAlignment w:val="auto"/>
              <w:outlineLvl w:val="0"/>
              <w:rPr>
                <w:rFonts w:hint="default" w:cs="仿宋_GB2312" w:asciiTheme="minorEastAsia" w:hAnsiTheme="minorEastAsia" w:eastAsiaTheme="minorEastAsia"/>
                <w:color w:val="auto"/>
                <w:sz w:val="24"/>
                <w:szCs w:val="24"/>
              </w:rPr>
            </w:pPr>
            <w:bookmarkStart w:id="21" w:name="_Toc23417"/>
            <w:bookmarkStart w:id="22" w:name="_Toc5619"/>
            <w:r>
              <w:rPr>
                <w:rFonts w:cs="仿宋_GB2312" w:asciiTheme="minorEastAsia" w:hAnsiTheme="minorEastAsia" w:eastAsiaTheme="minorEastAsia"/>
                <w:color w:val="auto"/>
                <w:sz w:val="24"/>
                <w:szCs w:val="24"/>
              </w:rPr>
              <w:t>10、其它应予说明的事项</w:t>
            </w:r>
            <w:bookmarkEnd w:id="21"/>
            <w:bookmarkEnd w:id="22"/>
          </w:p>
        </w:tc>
      </w:tr>
      <w:tr>
        <w:tblPrEx>
          <w:tblCellMar>
            <w:top w:w="0" w:type="dxa"/>
            <w:left w:w="108" w:type="dxa"/>
            <w:bottom w:w="0" w:type="dxa"/>
            <w:right w:w="108" w:type="dxa"/>
          </w:tblCellMar>
        </w:tblPrEx>
        <w:trPr>
          <w:trHeight w:val="601" w:hRule="atLeast"/>
          <w:jc w:val="center"/>
        </w:trPr>
        <w:tc>
          <w:tcPr>
            <w:tcW w:w="10501" w:type="dxa"/>
            <w:gridSpan w:val="2"/>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kinsoku/>
              <w:wordWrap/>
              <w:overflowPunct/>
              <w:topLinePunct w:val="0"/>
              <w:bidi w:val="0"/>
              <w:adjustRightInd w:val="0"/>
              <w:snapToGrid w:val="0"/>
              <w:spacing w:line="360" w:lineRule="auto"/>
              <w:ind w:firstLine="480" w:firstLineChars="200"/>
              <w:textAlignment w:val="auto"/>
              <w:rPr>
                <w:color w:val="auto"/>
                <w:szCs w:val="21"/>
              </w:rPr>
            </w:pPr>
            <w:r>
              <w:rPr>
                <w:rFonts w:hint="eastAsia" w:cs="仿宋_GB2312" w:asciiTheme="minorEastAsia" w:hAnsiTheme="minorEastAsia"/>
                <w:color w:val="auto"/>
                <w:sz w:val="24"/>
                <w:lang w:val="en-US" w:eastAsia="zh-CN"/>
              </w:rPr>
              <w:t>无</w:t>
            </w:r>
          </w:p>
        </w:tc>
      </w:tr>
    </w:tbl>
    <w:p>
      <w:pPr>
        <w:rPr>
          <w:color w:val="000000" w:themeColor="text1"/>
          <w14:textFill>
            <w14:solidFill>
              <w14:schemeClr w14:val="tx1"/>
            </w14:solidFill>
          </w14:textFill>
        </w:rPr>
      </w:pPr>
    </w:p>
    <w:sectPr>
      <w:footerReference r:id="rId3" w:type="default"/>
      <w:pgSz w:w="11906" w:h="16838"/>
      <w:pgMar w:top="1361" w:right="1134" w:bottom="147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91163"/>
    <w:multiLevelType w:val="multilevel"/>
    <w:tmpl w:val="1FC91163"/>
    <w:lvl w:ilvl="0" w:tentative="0">
      <w:start w:val="1"/>
      <w:numFmt w:val="decimal"/>
      <w:pStyle w:val="22"/>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21"/>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A9B"/>
    <w:rsid w:val="00012D48"/>
    <w:rsid w:val="00031048"/>
    <w:rsid w:val="00034D75"/>
    <w:rsid w:val="00044004"/>
    <w:rsid w:val="00053D72"/>
    <w:rsid w:val="000548B2"/>
    <w:rsid w:val="000667FC"/>
    <w:rsid w:val="00070B9D"/>
    <w:rsid w:val="0007119F"/>
    <w:rsid w:val="00082A68"/>
    <w:rsid w:val="00090D1A"/>
    <w:rsid w:val="0009143B"/>
    <w:rsid w:val="000931EF"/>
    <w:rsid w:val="000976B2"/>
    <w:rsid w:val="000A032F"/>
    <w:rsid w:val="000A0391"/>
    <w:rsid w:val="000A1390"/>
    <w:rsid w:val="000A143C"/>
    <w:rsid w:val="000B36A6"/>
    <w:rsid w:val="000B6C17"/>
    <w:rsid w:val="000C3D97"/>
    <w:rsid w:val="000C4F4D"/>
    <w:rsid w:val="000C4FED"/>
    <w:rsid w:val="000C67EA"/>
    <w:rsid w:val="000D6AA2"/>
    <w:rsid w:val="000E0D1A"/>
    <w:rsid w:val="000E3EFF"/>
    <w:rsid w:val="000F3E67"/>
    <w:rsid w:val="000F48A1"/>
    <w:rsid w:val="000F4F48"/>
    <w:rsid w:val="000F5B05"/>
    <w:rsid w:val="000F6605"/>
    <w:rsid w:val="0010074D"/>
    <w:rsid w:val="001161BD"/>
    <w:rsid w:val="0012265F"/>
    <w:rsid w:val="0012284F"/>
    <w:rsid w:val="0013083A"/>
    <w:rsid w:val="00136E47"/>
    <w:rsid w:val="00140C5A"/>
    <w:rsid w:val="0015075F"/>
    <w:rsid w:val="00150868"/>
    <w:rsid w:val="00155B51"/>
    <w:rsid w:val="00156B2A"/>
    <w:rsid w:val="00157BEC"/>
    <w:rsid w:val="00160619"/>
    <w:rsid w:val="00160663"/>
    <w:rsid w:val="001617C0"/>
    <w:rsid w:val="00164904"/>
    <w:rsid w:val="00164E78"/>
    <w:rsid w:val="00174CE7"/>
    <w:rsid w:val="00174D4B"/>
    <w:rsid w:val="0018144C"/>
    <w:rsid w:val="00187123"/>
    <w:rsid w:val="00190418"/>
    <w:rsid w:val="001A6B47"/>
    <w:rsid w:val="001B6271"/>
    <w:rsid w:val="001C3B1B"/>
    <w:rsid w:val="001C4768"/>
    <w:rsid w:val="001C502D"/>
    <w:rsid w:val="001C7F6C"/>
    <w:rsid w:val="001D2240"/>
    <w:rsid w:val="001D293D"/>
    <w:rsid w:val="001D5B30"/>
    <w:rsid w:val="001E08C1"/>
    <w:rsid w:val="001F47F9"/>
    <w:rsid w:val="001F4A35"/>
    <w:rsid w:val="001F633A"/>
    <w:rsid w:val="001F6E7E"/>
    <w:rsid w:val="00201339"/>
    <w:rsid w:val="00207183"/>
    <w:rsid w:val="00216F04"/>
    <w:rsid w:val="002256C1"/>
    <w:rsid w:val="002276A2"/>
    <w:rsid w:val="00233C96"/>
    <w:rsid w:val="0023612A"/>
    <w:rsid w:val="0024150E"/>
    <w:rsid w:val="002455A9"/>
    <w:rsid w:val="00252584"/>
    <w:rsid w:val="00263C40"/>
    <w:rsid w:val="0027027F"/>
    <w:rsid w:val="002764D6"/>
    <w:rsid w:val="00286A66"/>
    <w:rsid w:val="0028794A"/>
    <w:rsid w:val="00292B54"/>
    <w:rsid w:val="00296787"/>
    <w:rsid w:val="00296987"/>
    <w:rsid w:val="002A276E"/>
    <w:rsid w:val="002A3861"/>
    <w:rsid w:val="002B269A"/>
    <w:rsid w:val="002C01D1"/>
    <w:rsid w:val="002C1C67"/>
    <w:rsid w:val="002C447B"/>
    <w:rsid w:val="002C5D1F"/>
    <w:rsid w:val="002D1942"/>
    <w:rsid w:val="002D37C6"/>
    <w:rsid w:val="002F4A7D"/>
    <w:rsid w:val="002F52D4"/>
    <w:rsid w:val="002F5635"/>
    <w:rsid w:val="002F5960"/>
    <w:rsid w:val="003021D2"/>
    <w:rsid w:val="003048CE"/>
    <w:rsid w:val="0030631D"/>
    <w:rsid w:val="0030666D"/>
    <w:rsid w:val="003136F6"/>
    <w:rsid w:val="00342261"/>
    <w:rsid w:val="003443FA"/>
    <w:rsid w:val="00345EA7"/>
    <w:rsid w:val="00360D18"/>
    <w:rsid w:val="00363720"/>
    <w:rsid w:val="00364F16"/>
    <w:rsid w:val="00370BD1"/>
    <w:rsid w:val="00380AA3"/>
    <w:rsid w:val="00380CFF"/>
    <w:rsid w:val="0038158E"/>
    <w:rsid w:val="00382FFC"/>
    <w:rsid w:val="003860C0"/>
    <w:rsid w:val="0038781A"/>
    <w:rsid w:val="00392581"/>
    <w:rsid w:val="00392660"/>
    <w:rsid w:val="003B5353"/>
    <w:rsid w:val="003C3125"/>
    <w:rsid w:val="003C3D1A"/>
    <w:rsid w:val="003D397A"/>
    <w:rsid w:val="003E429B"/>
    <w:rsid w:val="003E7A66"/>
    <w:rsid w:val="003F429B"/>
    <w:rsid w:val="00407DC7"/>
    <w:rsid w:val="00417143"/>
    <w:rsid w:val="00420319"/>
    <w:rsid w:val="00434326"/>
    <w:rsid w:val="0044038A"/>
    <w:rsid w:val="00445812"/>
    <w:rsid w:val="00452113"/>
    <w:rsid w:val="00455EC1"/>
    <w:rsid w:val="00466A4E"/>
    <w:rsid w:val="00470B30"/>
    <w:rsid w:val="0047389B"/>
    <w:rsid w:val="00476FB1"/>
    <w:rsid w:val="004815D3"/>
    <w:rsid w:val="00481DC0"/>
    <w:rsid w:val="00486390"/>
    <w:rsid w:val="00490E29"/>
    <w:rsid w:val="00491C90"/>
    <w:rsid w:val="0049683F"/>
    <w:rsid w:val="00497C75"/>
    <w:rsid w:val="004A2181"/>
    <w:rsid w:val="004A48CA"/>
    <w:rsid w:val="004A4C9F"/>
    <w:rsid w:val="004B053D"/>
    <w:rsid w:val="004B0672"/>
    <w:rsid w:val="004B2836"/>
    <w:rsid w:val="004B5815"/>
    <w:rsid w:val="004C3103"/>
    <w:rsid w:val="004C703E"/>
    <w:rsid w:val="004C7565"/>
    <w:rsid w:val="004C7615"/>
    <w:rsid w:val="004D024B"/>
    <w:rsid w:val="004D73F1"/>
    <w:rsid w:val="004E2DCD"/>
    <w:rsid w:val="004E42E2"/>
    <w:rsid w:val="004E4597"/>
    <w:rsid w:val="004E4C65"/>
    <w:rsid w:val="00505EDB"/>
    <w:rsid w:val="005172C6"/>
    <w:rsid w:val="005172DA"/>
    <w:rsid w:val="00525905"/>
    <w:rsid w:val="00525E90"/>
    <w:rsid w:val="0052744D"/>
    <w:rsid w:val="00533C29"/>
    <w:rsid w:val="00534011"/>
    <w:rsid w:val="00540387"/>
    <w:rsid w:val="005443B6"/>
    <w:rsid w:val="005512FB"/>
    <w:rsid w:val="00560047"/>
    <w:rsid w:val="005612EB"/>
    <w:rsid w:val="005615CC"/>
    <w:rsid w:val="005648E9"/>
    <w:rsid w:val="00565BFB"/>
    <w:rsid w:val="005736F6"/>
    <w:rsid w:val="005766F3"/>
    <w:rsid w:val="005815C5"/>
    <w:rsid w:val="00594CBE"/>
    <w:rsid w:val="00596D22"/>
    <w:rsid w:val="0059763E"/>
    <w:rsid w:val="005A3822"/>
    <w:rsid w:val="005B270C"/>
    <w:rsid w:val="005C1D8C"/>
    <w:rsid w:val="005D6FB9"/>
    <w:rsid w:val="005E35A2"/>
    <w:rsid w:val="005E3B8B"/>
    <w:rsid w:val="005E58E9"/>
    <w:rsid w:val="005F24A2"/>
    <w:rsid w:val="005F3357"/>
    <w:rsid w:val="005F4257"/>
    <w:rsid w:val="005F4EE0"/>
    <w:rsid w:val="00602366"/>
    <w:rsid w:val="00610D49"/>
    <w:rsid w:val="0061161E"/>
    <w:rsid w:val="00621DF1"/>
    <w:rsid w:val="006247C7"/>
    <w:rsid w:val="00637796"/>
    <w:rsid w:val="0064066C"/>
    <w:rsid w:val="006406A6"/>
    <w:rsid w:val="0064543C"/>
    <w:rsid w:val="00647176"/>
    <w:rsid w:val="006602A3"/>
    <w:rsid w:val="00664505"/>
    <w:rsid w:val="006645D9"/>
    <w:rsid w:val="00664E84"/>
    <w:rsid w:val="00666E7F"/>
    <w:rsid w:val="00673583"/>
    <w:rsid w:val="00677D8D"/>
    <w:rsid w:val="006960F7"/>
    <w:rsid w:val="00697FA6"/>
    <w:rsid w:val="006A064D"/>
    <w:rsid w:val="006A4395"/>
    <w:rsid w:val="006A5EF1"/>
    <w:rsid w:val="006A7644"/>
    <w:rsid w:val="006B43AF"/>
    <w:rsid w:val="006B5711"/>
    <w:rsid w:val="006D0E50"/>
    <w:rsid w:val="006D3599"/>
    <w:rsid w:val="006D4B6E"/>
    <w:rsid w:val="006E20DE"/>
    <w:rsid w:val="006E5866"/>
    <w:rsid w:val="006E60E5"/>
    <w:rsid w:val="006F146E"/>
    <w:rsid w:val="006F53F5"/>
    <w:rsid w:val="00706C96"/>
    <w:rsid w:val="00712A75"/>
    <w:rsid w:val="00714F70"/>
    <w:rsid w:val="0072366D"/>
    <w:rsid w:val="00723E63"/>
    <w:rsid w:val="00724702"/>
    <w:rsid w:val="00731304"/>
    <w:rsid w:val="00731C79"/>
    <w:rsid w:val="00736C90"/>
    <w:rsid w:val="00745349"/>
    <w:rsid w:val="00745D3F"/>
    <w:rsid w:val="00746484"/>
    <w:rsid w:val="007504DF"/>
    <w:rsid w:val="00751293"/>
    <w:rsid w:val="007518B9"/>
    <w:rsid w:val="00757EDD"/>
    <w:rsid w:val="007600D5"/>
    <w:rsid w:val="00760609"/>
    <w:rsid w:val="0076472B"/>
    <w:rsid w:val="00775A7C"/>
    <w:rsid w:val="0078162C"/>
    <w:rsid w:val="00783BBA"/>
    <w:rsid w:val="00785D20"/>
    <w:rsid w:val="007878D5"/>
    <w:rsid w:val="007905E1"/>
    <w:rsid w:val="00791E77"/>
    <w:rsid w:val="0079796B"/>
    <w:rsid w:val="007A1367"/>
    <w:rsid w:val="007B4ABF"/>
    <w:rsid w:val="007C0DAA"/>
    <w:rsid w:val="007C4BF7"/>
    <w:rsid w:val="007C5A63"/>
    <w:rsid w:val="007C725C"/>
    <w:rsid w:val="007E3A4C"/>
    <w:rsid w:val="007F6D21"/>
    <w:rsid w:val="0081611A"/>
    <w:rsid w:val="00820766"/>
    <w:rsid w:val="00821E8C"/>
    <w:rsid w:val="008227F3"/>
    <w:rsid w:val="008248CD"/>
    <w:rsid w:val="00824C33"/>
    <w:rsid w:val="0082600B"/>
    <w:rsid w:val="00830260"/>
    <w:rsid w:val="00835783"/>
    <w:rsid w:val="0084348C"/>
    <w:rsid w:val="00847496"/>
    <w:rsid w:val="00847A32"/>
    <w:rsid w:val="00851F3E"/>
    <w:rsid w:val="008549C3"/>
    <w:rsid w:val="00856154"/>
    <w:rsid w:val="00861780"/>
    <w:rsid w:val="0087366A"/>
    <w:rsid w:val="00886179"/>
    <w:rsid w:val="00886C64"/>
    <w:rsid w:val="00887528"/>
    <w:rsid w:val="00894B10"/>
    <w:rsid w:val="008B2F06"/>
    <w:rsid w:val="008B76D4"/>
    <w:rsid w:val="008C3E7C"/>
    <w:rsid w:val="008C430A"/>
    <w:rsid w:val="008C45A7"/>
    <w:rsid w:val="008C45BF"/>
    <w:rsid w:val="008D39D9"/>
    <w:rsid w:val="008D5CA3"/>
    <w:rsid w:val="008E31C1"/>
    <w:rsid w:val="008E4B5B"/>
    <w:rsid w:val="008E5AA9"/>
    <w:rsid w:val="008F0F1B"/>
    <w:rsid w:val="008F1127"/>
    <w:rsid w:val="008F3D07"/>
    <w:rsid w:val="00902BE0"/>
    <w:rsid w:val="00911E74"/>
    <w:rsid w:val="00913F9F"/>
    <w:rsid w:val="009153A7"/>
    <w:rsid w:val="00921A1F"/>
    <w:rsid w:val="00937EDE"/>
    <w:rsid w:val="00942060"/>
    <w:rsid w:val="009448B5"/>
    <w:rsid w:val="00946069"/>
    <w:rsid w:val="009509E4"/>
    <w:rsid w:val="00951A34"/>
    <w:rsid w:val="009529CB"/>
    <w:rsid w:val="00953989"/>
    <w:rsid w:val="009553C1"/>
    <w:rsid w:val="009670B1"/>
    <w:rsid w:val="0097057D"/>
    <w:rsid w:val="0097095D"/>
    <w:rsid w:val="009744A0"/>
    <w:rsid w:val="009756A1"/>
    <w:rsid w:val="00980D0D"/>
    <w:rsid w:val="009831A0"/>
    <w:rsid w:val="00993E6E"/>
    <w:rsid w:val="009A0B20"/>
    <w:rsid w:val="009A516A"/>
    <w:rsid w:val="009B0EA9"/>
    <w:rsid w:val="009B1430"/>
    <w:rsid w:val="009B4FB3"/>
    <w:rsid w:val="009C0AB9"/>
    <w:rsid w:val="009C37C4"/>
    <w:rsid w:val="009C5381"/>
    <w:rsid w:val="009D0732"/>
    <w:rsid w:val="009D6317"/>
    <w:rsid w:val="009E4F10"/>
    <w:rsid w:val="009E612A"/>
    <w:rsid w:val="009E62A3"/>
    <w:rsid w:val="009F2104"/>
    <w:rsid w:val="009F73AE"/>
    <w:rsid w:val="009F74CD"/>
    <w:rsid w:val="00A03E0F"/>
    <w:rsid w:val="00A07D00"/>
    <w:rsid w:val="00A10EE2"/>
    <w:rsid w:val="00A118D0"/>
    <w:rsid w:val="00A14D17"/>
    <w:rsid w:val="00A17B90"/>
    <w:rsid w:val="00A26B07"/>
    <w:rsid w:val="00A27BF5"/>
    <w:rsid w:val="00A3495E"/>
    <w:rsid w:val="00A36E4D"/>
    <w:rsid w:val="00A36FAC"/>
    <w:rsid w:val="00A42D07"/>
    <w:rsid w:val="00A464E5"/>
    <w:rsid w:val="00A65FBE"/>
    <w:rsid w:val="00A66679"/>
    <w:rsid w:val="00A67EC6"/>
    <w:rsid w:val="00A704BA"/>
    <w:rsid w:val="00A74B7F"/>
    <w:rsid w:val="00A76194"/>
    <w:rsid w:val="00A84713"/>
    <w:rsid w:val="00A9657F"/>
    <w:rsid w:val="00AA3731"/>
    <w:rsid w:val="00AA4254"/>
    <w:rsid w:val="00AA7E6F"/>
    <w:rsid w:val="00AB6FBE"/>
    <w:rsid w:val="00AB7EF4"/>
    <w:rsid w:val="00AC1FAF"/>
    <w:rsid w:val="00AD7D4F"/>
    <w:rsid w:val="00AE0232"/>
    <w:rsid w:val="00AE76A0"/>
    <w:rsid w:val="00AF0822"/>
    <w:rsid w:val="00B0119A"/>
    <w:rsid w:val="00B040A7"/>
    <w:rsid w:val="00B1228B"/>
    <w:rsid w:val="00B142C4"/>
    <w:rsid w:val="00B179EA"/>
    <w:rsid w:val="00B21453"/>
    <w:rsid w:val="00B3004C"/>
    <w:rsid w:val="00B36A49"/>
    <w:rsid w:val="00B400D2"/>
    <w:rsid w:val="00B42D0A"/>
    <w:rsid w:val="00B43A63"/>
    <w:rsid w:val="00B46A9B"/>
    <w:rsid w:val="00B475E2"/>
    <w:rsid w:val="00B54086"/>
    <w:rsid w:val="00B55736"/>
    <w:rsid w:val="00B728E4"/>
    <w:rsid w:val="00B7466C"/>
    <w:rsid w:val="00B86326"/>
    <w:rsid w:val="00B86F38"/>
    <w:rsid w:val="00B87EBB"/>
    <w:rsid w:val="00B9150D"/>
    <w:rsid w:val="00B91834"/>
    <w:rsid w:val="00B96AEC"/>
    <w:rsid w:val="00BA16A3"/>
    <w:rsid w:val="00BA221E"/>
    <w:rsid w:val="00BB5314"/>
    <w:rsid w:val="00BC1839"/>
    <w:rsid w:val="00BC20A8"/>
    <w:rsid w:val="00BC66EF"/>
    <w:rsid w:val="00BC6797"/>
    <w:rsid w:val="00BC6BD3"/>
    <w:rsid w:val="00BD0708"/>
    <w:rsid w:val="00BE07F6"/>
    <w:rsid w:val="00BE6534"/>
    <w:rsid w:val="00BE6A9A"/>
    <w:rsid w:val="00BF09CA"/>
    <w:rsid w:val="00C01055"/>
    <w:rsid w:val="00C039F9"/>
    <w:rsid w:val="00C042AD"/>
    <w:rsid w:val="00C148B3"/>
    <w:rsid w:val="00C170B2"/>
    <w:rsid w:val="00C17219"/>
    <w:rsid w:val="00C232A1"/>
    <w:rsid w:val="00C23FC3"/>
    <w:rsid w:val="00C24BFC"/>
    <w:rsid w:val="00C32F06"/>
    <w:rsid w:val="00C415EC"/>
    <w:rsid w:val="00C502B5"/>
    <w:rsid w:val="00C60FFF"/>
    <w:rsid w:val="00C614FB"/>
    <w:rsid w:val="00C8225A"/>
    <w:rsid w:val="00C83692"/>
    <w:rsid w:val="00C867E5"/>
    <w:rsid w:val="00C96547"/>
    <w:rsid w:val="00C97FA1"/>
    <w:rsid w:val="00CA2D43"/>
    <w:rsid w:val="00CA754D"/>
    <w:rsid w:val="00CB6457"/>
    <w:rsid w:val="00CB6569"/>
    <w:rsid w:val="00CB7034"/>
    <w:rsid w:val="00CC6B61"/>
    <w:rsid w:val="00CD3F02"/>
    <w:rsid w:val="00CD4135"/>
    <w:rsid w:val="00CD5B46"/>
    <w:rsid w:val="00CE5029"/>
    <w:rsid w:val="00CF065E"/>
    <w:rsid w:val="00CF7359"/>
    <w:rsid w:val="00D0030E"/>
    <w:rsid w:val="00D1028B"/>
    <w:rsid w:val="00D1387D"/>
    <w:rsid w:val="00D17DA1"/>
    <w:rsid w:val="00D206BC"/>
    <w:rsid w:val="00D2135A"/>
    <w:rsid w:val="00D22C3F"/>
    <w:rsid w:val="00D266A3"/>
    <w:rsid w:val="00D27A09"/>
    <w:rsid w:val="00D32163"/>
    <w:rsid w:val="00D36529"/>
    <w:rsid w:val="00D476D7"/>
    <w:rsid w:val="00D479EF"/>
    <w:rsid w:val="00D5175F"/>
    <w:rsid w:val="00D520B1"/>
    <w:rsid w:val="00D54F3E"/>
    <w:rsid w:val="00D56916"/>
    <w:rsid w:val="00D62744"/>
    <w:rsid w:val="00D62FC8"/>
    <w:rsid w:val="00D6472C"/>
    <w:rsid w:val="00D718AC"/>
    <w:rsid w:val="00D76609"/>
    <w:rsid w:val="00D77222"/>
    <w:rsid w:val="00D82C90"/>
    <w:rsid w:val="00D90911"/>
    <w:rsid w:val="00D96818"/>
    <w:rsid w:val="00DA2AA6"/>
    <w:rsid w:val="00DA7D0C"/>
    <w:rsid w:val="00DB427E"/>
    <w:rsid w:val="00DB4E1D"/>
    <w:rsid w:val="00DE3A32"/>
    <w:rsid w:val="00DF084E"/>
    <w:rsid w:val="00DF099A"/>
    <w:rsid w:val="00DF1F6F"/>
    <w:rsid w:val="00E01B3C"/>
    <w:rsid w:val="00E01FF3"/>
    <w:rsid w:val="00E0464A"/>
    <w:rsid w:val="00E129CD"/>
    <w:rsid w:val="00E1354C"/>
    <w:rsid w:val="00E177C1"/>
    <w:rsid w:val="00E20885"/>
    <w:rsid w:val="00E24783"/>
    <w:rsid w:val="00E26D9B"/>
    <w:rsid w:val="00E30C23"/>
    <w:rsid w:val="00E332FD"/>
    <w:rsid w:val="00E40DEC"/>
    <w:rsid w:val="00E42649"/>
    <w:rsid w:val="00E4332A"/>
    <w:rsid w:val="00E45387"/>
    <w:rsid w:val="00E461F2"/>
    <w:rsid w:val="00E47BA7"/>
    <w:rsid w:val="00E51337"/>
    <w:rsid w:val="00E518B3"/>
    <w:rsid w:val="00E663F5"/>
    <w:rsid w:val="00E717C3"/>
    <w:rsid w:val="00E72A45"/>
    <w:rsid w:val="00E72AB4"/>
    <w:rsid w:val="00E8193B"/>
    <w:rsid w:val="00E83492"/>
    <w:rsid w:val="00E852C5"/>
    <w:rsid w:val="00E86164"/>
    <w:rsid w:val="00E90C5D"/>
    <w:rsid w:val="00E930DE"/>
    <w:rsid w:val="00EA3EAF"/>
    <w:rsid w:val="00EA5A39"/>
    <w:rsid w:val="00EB042A"/>
    <w:rsid w:val="00EB2507"/>
    <w:rsid w:val="00EC195C"/>
    <w:rsid w:val="00EC514B"/>
    <w:rsid w:val="00ED44CA"/>
    <w:rsid w:val="00ED7D9B"/>
    <w:rsid w:val="00EE168A"/>
    <w:rsid w:val="00EE3ECB"/>
    <w:rsid w:val="00EE703E"/>
    <w:rsid w:val="00EF2EC9"/>
    <w:rsid w:val="00EF6F37"/>
    <w:rsid w:val="00F01C69"/>
    <w:rsid w:val="00F026F8"/>
    <w:rsid w:val="00F127F9"/>
    <w:rsid w:val="00F3092D"/>
    <w:rsid w:val="00F46A13"/>
    <w:rsid w:val="00F54580"/>
    <w:rsid w:val="00F54E83"/>
    <w:rsid w:val="00F55846"/>
    <w:rsid w:val="00F56E6D"/>
    <w:rsid w:val="00F606F8"/>
    <w:rsid w:val="00F64403"/>
    <w:rsid w:val="00F67EF0"/>
    <w:rsid w:val="00F75C8B"/>
    <w:rsid w:val="00F85EED"/>
    <w:rsid w:val="00F90E13"/>
    <w:rsid w:val="00F9269B"/>
    <w:rsid w:val="00F92D7A"/>
    <w:rsid w:val="00F938BE"/>
    <w:rsid w:val="00F9617A"/>
    <w:rsid w:val="00FB3148"/>
    <w:rsid w:val="00FB3937"/>
    <w:rsid w:val="00FB7DC2"/>
    <w:rsid w:val="00FC0581"/>
    <w:rsid w:val="00FC0CD2"/>
    <w:rsid w:val="00FC3EA8"/>
    <w:rsid w:val="00FC4189"/>
    <w:rsid w:val="00FC6712"/>
    <w:rsid w:val="00FC6C7F"/>
    <w:rsid w:val="00FD0204"/>
    <w:rsid w:val="00FD3EEA"/>
    <w:rsid w:val="00FD46D3"/>
    <w:rsid w:val="00FE6D3C"/>
    <w:rsid w:val="00FF36B7"/>
    <w:rsid w:val="00FF72BE"/>
    <w:rsid w:val="018A7410"/>
    <w:rsid w:val="01A34261"/>
    <w:rsid w:val="01FA19BF"/>
    <w:rsid w:val="031C785D"/>
    <w:rsid w:val="033A6093"/>
    <w:rsid w:val="034D3942"/>
    <w:rsid w:val="03856D2F"/>
    <w:rsid w:val="039709AA"/>
    <w:rsid w:val="0471680D"/>
    <w:rsid w:val="05ED58D7"/>
    <w:rsid w:val="067B10CB"/>
    <w:rsid w:val="069875F3"/>
    <w:rsid w:val="0721457F"/>
    <w:rsid w:val="072179DA"/>
    <w:rsid w:val="075525E4"/>
    <w:rsid w:val="077760B6"/>
    <w:rsid w:val="07B11FFD"/>
    <w:rsid w:val="07BE03DA"/>
    <w:rsid w:val="082C6397"/>
    <w:rsid w:val="083C5C27"/>
    <w:rsid w:val="084F6CD4"/>
    <w:rsid w:val="08661B75"/>
    <w:rsid w:val="08C03600"/>
    <w:rsid w:val="090167A2"/>
    <w:rsid w:val="091B0B73"/>
    <w:rsid w:val="093F2024"/>
    <w:rsid w:val="098D1F3C"/>
    <w:rsid w:val="09C0577C"/>
    <w:rsid w:val="09D52D08"/>
    <w:rsid w:val="09E7650E"/>
    <w:rsid w:val="0A182AB3"/>
    <w:rsid w:val="0A492C6E"/>
    <w:rsid w:val="0A5A7327"/>
    <w:rsid w:val="0ABD12EC"/>
    <w:rsid w:val="0B02465C"/>
    <w:rsid w:val="0C3260F1"/>
    <w:rsid w:val="0D1B6171"/>
    <w:rsid w:val="0D1F621E"/>
    <w:rsid w:val="0D4A3511"/>
    <w:rsid w:val="0D7814E8"/>
    <w:rsid w:val="0DCD2194"/>
    <w:rsid w:val="0DE60704"/>
    <w:rsid w:val="0E1919A7"/>
    <w:rsid w:val="0E1E4C98"/>
    <w:rsid w:val="0E4143B1"/>
    <w:rsid w:val="0EAF55A1"/>
    <w:rsid w:val="0EB56917"/>
    <w:rsid w:val="0F617DB2"/>
    <w:rsid w:val="0FB24FD1"/>
    <w:rsid w:val="1009628E"/>
    <w:rsid w:val="10A47CD8"/>
    <w:rsid w:val="10ED3A63"/>
    <w:rsid w:val="112F735C"/>
    <w:rsid w:val="116D599B"/>
    <w:rsid w:val="11B70A93"/>
    <w:rsid w:val="11B90CDD"/>
    <w:rsid w:val="123A2C16"/>
    <w:rsid w:val="12474BE8"/>
    <w:rsid w:val="12910FEC"/>
    <w:rsid w:val="12A336DD"/>
    <w:rsid w:val="12D5376D"/>
    <w:rsid w:val="130E01ED"/>
    <w:rsid w:val="131611A0"/>
    <w:rsid w:val="13383C31"/>
    <w:rsid w:val="13616D1D"/>
    <w:rsid w:val="13906884"/>
    <w:rsid w:val="13EE2796"/>
    <w:rsid w:val="13EE3474"/>
    <w:rsid w:val="13EF1B1E"/>
    <w:rsid w:val="152C0E1A"/>
    <w:rsid w:val="15636CA8"/>
    <w:rsid w:val="157C1CB1"/>
    <w:rsid w:val="15890293"/>
    <w:rsid w:val="15DE1D2E"/>
    <w:rsid w:val="15F273A5"/>
    <w:rsid w:val="160C275B"/>
    <w:rsid w:val="161D4403"/>
    <w:rsid w:val="166837DE"/>
    <w:rsid w:val="1714510F"/>
    <w:rsid w:val="174834E6"/>
    <w:rsid w:val="174E2D43"/>
    <w:rsid w:val="1765038B"/>
    <w:rsid w:val="17A942EC"/>
    <w:rsid w:val="17E9057B"/>
    <w:rsid w:val="17F854BE"/>
    <w:rsid w:val="185C0861"/>
    <w:rsid w:val="18E311B9"/>
    <w:rsid w:val="18ED09BD"/>
    <w:rsid w:val="18F45740"/>
    <w:rsid w:val="19006F79"/>
    <w:rsid w:val="191C268A"/>
    <w:rsid w:val="19461BA3"/>
    <w:rsid w:val="197A43E7"/>
    <w:rsid w:val="199F0E48"/>
    <w:rsid w:val="19D235E8"/>
    <w:rsid w:val="19ED506D"/>
    <w:rsid w:val="19EF2CF1"/>
    <w:rsid w:val="1A387F61"/>
    <w:rsid w:val="1A872038"/>
    <w:rsid w:val="1AE66A0D"/>
    <w:rsid w:val="1B2B2928"/>
    <w:rsid w:val="1BDE3E80"/>
    <w:rsid w:val="1C161B39"/>
    <w:rsid w:val="1C2B300A"/>
    <w:rsid w:val="1CC36E84"/>
    <w:rsid w:val="1D347CA2"/>
    <w:rsid w:val="1D5F1686"/>
    <w:rsid w:val="1D724BA0"/>
    <w:rsid w:val="1D750976"/>
    <w:rsid w:val="1D7C5DEB"/>
    <w:rsid w:val="1D852B60"/>
    <w:rsid w:val="1D8F3FE2"/>
    <w:rsid w:val="1E715131"/>
    <w:rsid w:val="1EC93563"/>
    <w:rsid w:val="1EE141E8"/>
    <w:rsid w:val="1F8716CE"/>
    <w:rsid w:val="202B485D"/>
    <w:rsid w:val="205C43CB"/>
    <w:rsid w:val="20FC4EBF"/>
    <w:rsid w:val="21193A5D"/>
    <w:rsid w:val="214B65BA"/>
    <w:rsid w:val="216A23FA"/>
    <w:rsid w:val="216E5AE6"/>
    <w:rsid w:val="21952015"/>
    <w:rsid w:val="228E45D6"/>
    <w:rsid w:val="23B50485"/>
    <w:rsid w:val="23BD753A"/>
    <w:rsid w:val="23C80578"/>
    <w:rsid w:val="23CA6673"/>
    <w:rsid w:val="24542F38"/>
    <w:rsid w:val="248B2F21"/>
    <w:rsid w:val="256D78DE"/>
    <w:rsid w:val="257F4A40"/>
    <w:rsid w:val="25A72022"/>
    <w:rsid w:val="25EE183B"/>
    <w:rsid w:val="264F4E76"/>
    <w:rsid w:val="26AA1C25"/>
    <w:rsid w:val="27A43CC3"/>
    <w:rsid w:val="27D47924"/>
    <w:rsid w:val="27E231D0"/>
    <w:rsid w:val="27FC0555"/>
    <w:rsid w:val="28B74271"/>
    <w:rsid w:val="28DC1100"/>
    <w:rsid w:val="290633DE"/>
    <w:rsid w:val="291C7BBD"/>
    <w:rsid w:val="295F1A9D"/>
    <w:rsid w:val="2A813967"/>
    <w:rsid w:val="2ABA7A1A"/>
    <w:rsid w:val="2B1B61FF"/>
    <w:rsid w:val="2B5A4A22"/>
    <w:rsid w:val="2B790F52"/>
    <w:rsid w:val="2BA058C3"/>
    <w:rsid w:val="2BBC6DE2"/>
    <w:rsid w:val="2CA52F6C"/>
    <w:rsid w:val="2CF5475E"/>
    <w:rsid w:val="2D0B2614"/>
    <w:rsid w:val="2D2234BB"/>
    <w:rsid w:val="2D660031"/>
    <w:rsid w:val="2DB9060A"/>
    <w:rsid w:val="2DEE6FE6"/>
    <w:rsid w:val="2DFB6DF3"/>
    <w:rsid w:val="2EFA21E7"/>
    <w:rsid w:val="2F367370"/>
    <w:rsid w:val="2F665F7B"/>
    <w:rsid w:val="301011F6"/>
    <w:rsid w:val="30E134CC"/>
    <w:rsid w:val="30F8265D"/>
    <w:rsid w:val="30FE03A0"/>
    <w:rsid w:val="311A18D4"/>
    <w:rsid w:val="31580EEC"/>
    <w:rsid w:val="31B613B1"/>
    <w:rsid w:val="31C873B4"/>
    <w:rsid w:val="31CF4E59"/>
    <w:rsid w:val="321D223E"/>
    <w:rsid w:val="323653DE"/>
    <w:rsid w:val="323B2B70"/>
    <w:rsid w:val="32962227"/>
    <w:rsid w:val="32D97515"/>
    <w:rsid w:val="32F20074"/>
    <w:rsid w:val="33001ABB"/>
    <w:rsid w:val="33491D59"/>
    <w:rsid w:val="3353384B"/>
    <w:rsid w:val="335D700F"/>
    <w:rsid w:val="33874675"/>
    <w:rsid w:val="34537A37"/>
    <w:rsid w:val="35BD6203"/>
    <w:rsid w:val="36396385"/>
    <w:rsid w:val="36596FE6"/>
    <w:rsid w:val="368C27ED"/>
    <w:rsid w:val="36DD1344"/>
    <w:rsid w:val="37806CE7"/>
    <w:rsid w:val="378434FE"/>
    <w:rsid w:val="37903D87"/>
    <w:rsid w:val="37A779B2"/>
    <w:rsid w:val="37AD6727"/>
    <w:rsid w:val="38B86ECF"/>
    <w:rsid w:val="391C3F60"/>
    <w:rsid w:val="395A79C8"/>
    <w:rsid w:val="3A2E2BCB"/>
    <w:rsid w:val="3A34777D"/>
    <w:rsid w:val="3A4B38F8"/>
    <w:rsid w:val="3A4F6749"/>
    <w:rsid w:val="3AB93DD1"/>
    <w:rsid w:val="3AD42A97"/>
    <w:rsid w:val="3B160557"/>
    <w:rsid w:val="3B7A7032"/>
    <w:rsid w:val="3B874785"/>
    <w:rsid w:val="3C8C0B52"/>
    <w:rsid w:val="3D2F57C1"/>
    <w:rsid w:val="3D493BAD"/>
    <w:rsid w:val="3D617114"/>
    <w:rsid w:val="3E1C33B1"/>
    <w:rsid w:val="3EEB0BF1"/>
    <w:rsid w:val="3F424753"/>
    <w:rsid w:val="3F5D401F"/>
    <w:rsid w:val="3F885A0E"/>
    <w:rsid w:val="3FAB305B"/>
    <w:rsid w:val="3FF1773C"/>
    <w:rsid w:val="402C0019"/>
    <w:rsid w:val="40430FB9"/>
    <w:rsid w:val="407B65AD"/>
    <w:rsid w:val="40935707"/>
    <w:rsid w:val="40CD1905"/>
    <w:rsid w:val="40CF5338"/>
    <w:rsid w:val="40E83AB0"/>
    <w:rsid w:val="40FC63C7"/>
    <w:rsid w:val="414C1E57"/>
    <w:rsid w:val="417511D1"/>
    <w:rsid w:val="42891AEA"/>
    <w:rsid w:val="42A10471"/>
    <w:rsid w:val="42AC1A49"/>
    <w:rsid w:val="42E553C2"/>
    <w:rsid w:val="437B6297"/>
    <w:rsid w:val="443F0B5F"/>
    <w:rsid w:val="44767A8F"/>
    <w:rsid w:val="44A34D9F"/>
    <w:rsid w:val="44B47318"/>
    <w:rsid w:val="44C775BA"/>
    <w:rsid w:val="44EE6137"/>
    <w:rsid w:val="45594D90"/>
    <w:rsid w:val="457A2BE7"/>
    <w:rsid w:val="459B3900"/>
    <w:rsid w:val="46632F51"/>
    <w:rsid w:val="466B62BB"/>
    <w:rsid w:val="46CA0BE9"/>
    <w:rsid w:val="46D37144"/>
    <w:rsid w:val="47012B30"/>
    <w:rsid w:val="47261698"/>
    <w:rsid w:val="47305AB0"/>
    <w:rsid w:val="475C2829"/>
    <w:rsid w:val="476B5F20"/>
    <w:rsid w:val="47C2074A"/>
    <w:rsid w:val="482405DF"/>
    <w:rsid w:val="483F008B"/>
    <w:rsid w:val="48AC2EB8"/>
    <w:rsid w:val="490A3497"/>
    <w:rsid w:val="4A011B3E"/>
    <w:rsid w:val="4B9A1B56"/>
    <w:rsid w:val="4CD25B7F"/>
    <w:rsid w:val="4D0C384F"/>
    <w:rsid w:val="4D2602A6"/>
    <w:rsid w:val="4D845D8F"/>
    <w:rsid w:val="4DF76F70"/>
    <w:rsid w:val="4DF81DB9"/>
    <w:rsid w:val="4E081839"/>
    <w:rsid w:val="4E2740BD"/>
    <w:rsid w:val="4E4C77B0"/>
    <w:rsid w:val="4E617B69"/>
    <w:rsid w:val="4E763B6A"/>
    <w:rsid w:val="4ECE189C"/>
    <w:rsid w:val="4ED85746"/>
    <w:rsid w:val="4EF76198"/>
    <w:rsid w:val="4F1D6316"/>
    <w:rsid w:val="4F6F38B0"/>
    <w:rsid w:val="50293763"/>
    <w:rsid w:val="502D7CAF"/>
    <w:rsid w:val="50617BA0"/>
    <w:rsid w:val="508C433D"/>
    <w:rsid w:val="51647BA9"/>
    <w:rsid w:val="519E6F1D"/>
    <w:rsid w:val="51BE5EBA"/>
    <w:rsid w:val="51C603A8"/>
    <w:rsid w:val="520073D5"/>
    <w:rsid w:val="52435C5D"/>
    <w:rsid w:val="52A90F3D"/>
    <w:rsid w:val="533D245E"/>
    <w:rsid w:val="53463B62"/>
    <w:rsid w:val="53C76DE0"/>
    <w:rsid w:val="5437681C"/>
    <w:rsid w:val="55040CFB"/>
    <w:rsid w:val="555175BA"/>
    <w:rsid w:val="55817FFB"/>
    <w:rsid w:val="558D5277"/>
    <w:rsid w:val="561702A6"/>
    <w:rsid w:val="56E35A19"/>
    <w:rsid w:val="56FD7B20"/>
    <w:rsid w:val="5753326B"/>
    <w:rsid w:val="57742D19"/>
    <w:rsid w:val="57C34AF8"/>
    <w:rsid w:val="57D24F23"/>
    <w:rsid w:val="59EC0CA3"/>
    <w:rsid w:val="5A1B123B"/>
    <w:rsid w:val="5AE969F2"/>
    <w:rsid w:val="5B367598"/>
    <w:rsid w:val="5B751965"/>
    <w:rsid w:val="5BDE327D"/>
    <w:rsid w:val="5C070587"/>
    <w:rsid w:val="5C104D0C"/>
    <w:rsid w:val="5C6F547B"/>
    <w:rsid w:val="5D3C3029"/>
    <w:rsid w:val="5D735631"/>
    <w:rsid w:val="5D7671FD"/>
    <w:rsid w:val="5D9C3A03"/>
    <w:rsid w:val="5E070407"/>
    <w:rsid w:val="5EAA18C9"/>
    <w:rsid w:val="5ED43BE1"/>
    <w:rsid w:val="5ED73751"/>
    <w:rsid w:val="5EF37C5A"/>
    <w:rsid w:val="5F4E0A49"/>
    <w:rsid w:val="5F7E3604"/>
    <w:rsid w:val="60445783"/>
    <w:rsid w:val="608B6F9E"/>
    <w:rsid w:val="61064974"/>
    <w:rsid w:val="61371E09"/>
    <w:rsid w:val="62496403"/>
    <w:rsid w:val="62BB0CE5"/>
    <w:rsid w:val="62C30277"/>
    <w:rsid w:val="62D36812"/>
    <w:rsid w:val="62F97684"/>
    <w:rsid w:val="62FE6980"/>
    <w:rsid w:val="631B120C"/>
    <w:rsid w:val="635314A4"/>
    <w:rsid w:val="63730562"/>
    <w:rsid w:val="63B465BF"/>
    <w:rsid w:val="63BA513D"/>
    <w:rsid w:val="63C97B98"/>
    <w:rsid w:val="63DB654C"/>
    <w:rsid w:val="645F73AD"/>
    <w:rsid w:val="64916EE0"/>
    <w:rsid w:val="64950038"/>
    <w:rsid w:val="64956907"/>
    <w:rsid w:val="64F77986"/>
    <w:rsid w:val="64F85A2C"/>
    <w:rsid w:val="650410A9"/>
    <w:rsid w:val="651F6811"/>
    <w:rsid w:val="652F6905"/>
    <w:rsid w:val="656F7AA5"/>
    <w:rsid w:val="657658E9"/>
    <w:rsid w:val="6597277A"/>
    <w:rsid w:val="65A72D44"/>
    <w:rsid w:val="65E925E7"/>
    <w:rsid w:val="66335B7F"/>
    <w:rsid w:val="666928B0"/>
    <w:rsid w:val="66AF5432"/>
    <w:rsid w:val="67A6103D"/>
    <w:rsid w:val="67AE3EA7"/>
    <w:rsid w:val="67BB0389"/>
    <w:rsid w:val="67FF0370"/>
    <w:rsid w:val="685D34A7"/>
    <w:rsid w:val="688C7C42"/>
    <w:rsid w:val="688D15A7"/>
    <w:rsid w:val="68EC7185"/>
    <w:rsid w:val="69C240DC"/>
    <w:rsid w:val="6A044193"/>
    <w:rsid w:val="6A1A5AAA"/>
    <w:rsid w:val="6A2E41FC"/>
    <w:rsid w:val="6A385ED4"/>
    <w:rsid w:val="6A4F19EF"/>
    <w:rsid w:val="6AD935D7"/>
    <w:rsid w:val="6AED030C"/>
    <w:rsid w:val="6B270631"/>
    <w:rsid w:val="6B425C0B"/>
    <w:rsid w:val="6B5029C0"/>
    <w:rsid w:val="6B560599"/>
    <w:rsid w:val="6B7F3110"/>
    <w:rsid w:val="6BA40E0C"/>
    <w:rsid w:val="6BA4417F"/>
    <w:rsid w:val="6BD9325B"/>
    <w:rsid w:val="6C163158"/>
    <w:rsid w:val="6C726AC8"/>
    <w:rsid w:val="6CC36D7A"/>
    <w:rsid w:val="6D214468"/>
    <w:rsid w:val="6EC56F14"/>
    <w:rsid w:val="6F4D1ED1"/>
    <w:rsid w:val="6F556ECE"/>
    <w:rsid w:val="6FED5B78"/>
    <w:rsid w:val="709A1F0D"/>
    <w:rsid w:val="70B84294"/>
    <w:rsid w:val="713E717E"/>
    <w:rsid w:val="7146205B"/>
    <w:rsid w:val="714F2286"/>
    <w:rsid w:val="715C4A74"/>
    <w:rsid w:val="71610339"/>
    <w:rsid w:val="727D5AAC"/>
    <w:rsid w:val="72887054"/>
    <w:rsid w:val="729D56A4"/>
    <w:rsid w:val="72B2125F"/>
    <w:rsid w:val="72B8436D"/>
    <w:rsid w:val="72D667EF"/>
    <w:rsid w:val="72E76892"/>
    <w:rsid w:val="73592CC4"/>
    <w:rsid w:val="744D6193"/>
    <w:rsid w:val="74AA3BA9"/>
    <w:rsid w:val="74F71B4D"/>
    <w:rsid w:val="75570A1A"/>
    <w:rsid w:val="759427DA"/>
    <w:rsid w:val="75AB7762"/>
    <w:rsid w:val="75E047C7"/>
    <w:rsid w:val="762130AA"/>
    <w:rsid w:val="765C0E23"/>
    <w:rsid w:val="768B69A2"/>
    <w:rsid w:val="76E66F8C"/>
    <w:rsid w:val="76EB6C7B"/>
    <w:rsid w:val="77147704"/>
    <w:rsid w:val="77280395"/>
    <w:rsid w:val="779161D6"/>
    <w:rsid w:val="77E54C9A"/>
    <w:rsid w:val="77ED490A"/>
    <w:rsid w:val="782E5589"/>
    <w:rsid w:val="788C5D22"/>
    <w:rsid w:val="78BE0A34"/>
    <w:rsid w:val="78F16F5E"/>
    <w:rsid w:val="7912506A"/>
    <w:rsid w:val="79234DC5"/>
    <w:rsid w:val="79261C15"/>
    <w:rsid w:val="793E2BAF"/>
    <w:rsid w:val="796A632E"/>
    <w:rsid w:val="796B7F66"/>
    <w:rsid w:val="7A3E54FC"/>
    <w:rsid w:val="7A6C0F76"/>
    <w:rsid w:val="7ACC45CA"/>
    <w:rsid w:val="7B1C1FEF"/>
    <w:rsid w:val="7B1F1FC9"/>
    <w:rsid w:val="7B284025"/>
    <w:rsid w:val="7B2B7C63"/>
    <w:rsid w:val="7B6D27EF"/>
    <w:rsid w:val="7B6E7E1F"/>
    <w:rsid w:val="7B7723A9"/>
    <w:rsid w:val="7B927C3A"/>
    <w:rsid w:val="7C18184E"/>
    <w:rsid w:val="7C1A15FC"/>
    <w:rsid w:val="7C2C792C"/>
    <w:rsid w:val="7C4D3E7F"/>
    <w:rsid w:val="7C644C48"/>
    <w:rsid w:val="7D6E13DA"/>
    <w:rsid w:val="7D826EF2"/>
    <w:rsid w:val="7DF42F59"/>
    <w:rsid w:val="7E380530"/>
    <w:rsid w:val="7EC13A88"/>
    <w:rsid w:val="7ED50E14"/>
    <w:rsid w:val="7F3F65C2"/>
    <w:rsid w:val="7F596112"/>
    <w:rsid w:val="7FA144CD"/>
    <w:rsid w:val="7FA56B66"/>
    <w:rsid w:val="7FF138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4"/>
    <w:unhideWhenUsed/>
    <w:qFormat/>
    <w:uiPriority w:val="99"/>
    <w:pPr>
      <w:tabs>
        <w:tab w:val="center" w:pos="4153"/>
        <w:tab w:val="right" w:pos="8306"/>
      </w:tabs>
      <w:snapToGrid w:val="0"/>
      <w:jc w:val="left"/>
    </w:pPr>
    <w:rPr>
      <w:sz w:val="18"/>
      <w:szCs w:val="18"/>
    </w:rPr>
  </w:style>
  <w:style w:type="paragraph" w:styleId="4">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semiHidden/>
    <w:unhideWhenUsed/>
    <w:qFormat/>
    <w:uiPriority w:val="39"/>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段"/>
    <w:basedOn w:val="1"/>
    <w:link w:val="15"/>
    <w:qFormat/>
    <w:uiPriority w:val="0"/>
    <w:pPr>
      <w:widowControl/>
      <w:autoSpaceDE w:val="0"/>
      <w:autoSpaceDN w:val="0"/>
      <w:ind w:firstLine="200" w:firstLineChars="200"/>
    </w:pPr>
    <w:rPr>
      <w:rFonts w:hint="eastAsia" w:ascii="宋体" w:hAnsi="宋体" w:eastAsia="宋体" w:cs="Times New Roman"/>
      <w:kern w:val="0"/>
      <w:szCs w:val="21"/>
    </w:rPr>
  </w:style>
  <w:style w:type="paragraph" w:customStyle="1" w:styleId="11">
    <w:name w:val="正文表标题"/>
    <w:basedOn w:val="1"/>
    <w:next w:val="10"/>
    <w:qFormat/>
    <w:uiPriority w:val="0"/>
    <w:pPr>
      <w:widowControl/>
      <w:jc w:val="center"/>
    </w:pPr>
    <w:rPr>
      <w:rFonts w:hint="eastAsia" w:ascii="黑体" w:hAnsi="宋体" w:eastAsia="黑体" w:cs="Times New Roman"/>
      <w:kern w:val="0"/>
      <w:szCs w:val="21"/>
    </w:rPr>
  </w:style>
  <w:style w:type="paragraph" w:customStyle="1" w:styleId="12">
    <w:name w:val="一级条标题"/>
    <w:basedOn w:val="1"/>
    <w:next w:val="10"/>
    <w:link w:val="17"/>
    <w:qFormat/>
    <w:uiPriority w:val="0"/>
    <w:pPr>
      <w:widowControl/>
      <w:jc w:val="left"/>
      <w:outlineLvl w:val="2"/>
    </w:pPr>
    <w:rPr>
      <w:rFonts w:ascii="Times New Roman" w:hAnsi="Times New Roman" w:eastAsia="黑体" w:cs="Times New Roman"/>
      <w:kern w:val="0"/>
      <w:szCs w:val="21"/>
    </w:rPr>
  </w:style>
  <w:style w:type="character" w:customStyle="1" w:styleId="13">
    <w:name w:val="页眉 字符"/>
    <w:basedOn w:val="9"/>
    <w:link w:val="4"/>
    <w:qFormat/>
    <w:uiPriority w:val="99"/>
    <w:rPr>
      <w:sz w:val="18"/>
      <w:szCs w:val="18"/>
    </w:rPr>
  </w:style>
  <w:style w:type="character" w:customStyle="1" w:styleId="14">
    <w:name w:val="页脚 字符"/>
    <w:basedOn w:val="9"/>
    <w:link w:val="3"/>
    <w:qFormat/>
    <w:uiPriority w:val="99"/>
    <w:rPr>
      <w:sz w:val="18"/>
      <w:szCs w:val="18"/>
    </w:rPr>
  </w:style>
  <w:style w:type="character" w:customStyle="1" w:styleId="15">
    <w:name w:val="段 Char"/>
    <w:link w:val="10"/>
    <w:qFormat/>
    <w:uiPriority w:val="0"/>
    <w:rPr>
      <w:rFonts w:ascii="宋体" w:hAnsi="宋体" w:eastAsia="宋体" w:cs="Times New Roman"/>
      <w:kern w:val="0"/>
      <w:szCs w:val="21"/>
    </w:rPr>
  </w:style>
  <w:style w:type="paragraph" w:customStyle="1" w:styleId="16">
    <w:name w:val="Char Char Char Char Char 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character" w:customStyle="1" w:styleId="17">
    <w:name w:val="一级条标题 Char"/>
    <w:link w:val="12"/>
    <w:qFormat/>
    <w:locked/>
    <w:uiPriority w:val="0"/>
    <w:rPr>
      <w:rFonts w:ascii="Times New Roman" w:hAnsi="Times New Roman" w:eastAsia="黑体" w:cs="Times New Roman"/>
      <w:kern w:val="0"/>
      <w:szCs w:val="21"/>
    </w:rPr>
  </w:style>
  <w:style w:type="paragraph" w:styleId="18">
    <w:name w:val="List Paragraph"/>
    <w:basedOn w:val="1"/>
    <w:qFormat/>
    <w:uiPriority w:val="34"/>
    <w:pPr>
      <w:ind w:firstLine="420" w:firstLineChars="200"/>
    </w:pPr>
  </w:style>
  <w:style w:type="paragraph" w:customStyle="1" w:styleId="19">
    <w:name w:val="Char Char Char Char Char Char Char1"/>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2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1">
    <w:name w:val="二级条标题"/>
    <w:basedOn w:val="12"/>
    <w:next w:val="10"/>
    <w:qFormat/>
    <w:uiPriority w:val="0"/>
    <w:pPr>
      <w:numPr>
        <w:ilvl w:val="2"/>
        <w:numId w:val="1"/>
      </w:numPr>
      <w:spacing w:before="50" w:after="50"/>
      <w:outlineLvl w:val="3"/>
    </w:pPr>
  </w:style>
  <w:style w:type="paragraph" w:customStyle="1" w:styleId="22">
    <w:name w:val="章标题"/>
    <w:next w:val="10"/>
    <w:qFormat/>
    <w:uiPriority w:val="0"/>
    <w:pPr>
      <w:numPr>
        <w:ilvl w:val="0"/>
        <w:numId w:val="1"/>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23">
    <w:name w:val="二级无"/>
    <w:basedOn w:val="21"/>
    <w:qFormat/>
    <w:uiPriority w:val="0"/>
    <w:pPr>
      <w:tabs>
        <w:tab w:val="left" w:pos="360"/>
      </w:tabs>
      <w:spacing w:before="0" w:beforeLines="0" w:after="0" w:afterLines="0"/>
      <w:ind w:left="0" w:firstLine="0"/>
    </w:pPr>
    <w:rPr>
      <w:rFonts w:ascii="宋体" w:eastAsia="宋体"/>
    </w:rPr>
  </w:style>
  <w:style w:type="paragraph" w:customStyle="1" w:styleId="24">
    <w:name w:val="一级无"/>
    <w:basedOn w:val="12"/>
    <w:qFormat/>
    <w:uiPriority w:val="0"/>
    <w:pPr>
      <w:tabs>
        <w:tab w:val="left" w:pos="360"/>
      </w:tabs>
      <w:spacing w:before="0" w:beforeLines="0" w:after="0" w:afterLines="0"/>
    </w:pPr>
    <w:rPr>
      <w:rFonts w:ascii="宋体" w:eastAsia="宋体"/>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1EA1BF-5F19-4D39-893E-4F34DEC1D36F}">
  <ds:schemaRefs/>
</ds:datastoreItem>
</file>

<file path=docProps/app.xml><?xml version="1.0" encoding="utf-8"?>
<Properties xmlns="http://schemas.openxmlformats.org/officeDocument/2006/extended-properties" xmlns:vt="http://schemas.openxmlformats.org/officeDocument/2006/docPropsVTypes">
  <Template>Normal</Template>
  <Company>微软公司</Company>
  <Pages>28</Pages>
  <Words>13591</Words>
  <Characters>20603</Characters>
  <Lines>32</Lines>
  <Paragraphs>9</Paragraphs>
  <TotalTime>13</TotalTime>
  <ScaleCrop>false</ScaleCrop>
  <LinksUpToDate>false</LinksUpToDate>
  <CharactersWithSpaces>21511</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2018-05-07T06:19:00Z</dcterms:created>
  <dc:creator>孙美(qiaqiafoodsunm)</dc:creator>
  <cp:lastModifiedBy>一叶知秋911288</cp:lastModifiedBy>
  <cp:lastPrinted>2019-07-29T03:35:00Z</cp:lastPrinted>
  <dcterms:modified xsi:type="dcterms:W3CDTF">2020-08-20T03:33:30Z</dcterms:modified>
  <cp:revision>1547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