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9D" w:rsidRDefault="008F378E">
      <w:pPr>
        <w:spacing w:line="59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  <w:r>
        <w:rPr>
          <w:rFonts w:ascii="方正仿宋_GBK" w:eastAsia="方正仿宋_GBK" w:hint="eastAsia"/>
          <w:b/>
          <w:sz w:val="32"/>
          <w:szCs w:val="32"/>
        </w:rPr>
        <w:t>1</w:t>
      </w:r>
    </w:p>
    <w:p w:rsidR="00F00F9D" w:rsidRDefault="008F378E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部分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不合格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项目的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小知识</w:t>
      </w:r>
    </w:p>
    <w:p w:rsidR="00F00F9D" w:rsidRDefault="00F00F9D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082560" w:rsidRDefault="00082560" w:rsidP="00082560">
      <w:pPr>
        <w:spacing w:line="64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一、铜绿假单胞菌</w:t>
      </w:r>
    </w:p>
    <w:p w:rsidR="00082560" w:rsidRDefault="00082560" w:rsidP="00082560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铜绿假单胞菌是一种常见的条件 致病菌，属于非发酵革兰氏阴性杆菌。本菌普遍存在，而在潮湿环境尤甚。饮用水中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超标可能是由于个别企业</w:t>
      </w:r>
      <w:r>
        <w:rPr>
          <w:rFonts w:ascii="仿宋_GB2312" w:eastAsia="仿宋_GB2312" w:hint="eastAsia"/>
          <w:sz w:val="32"/>
          <w:szCs w:val="32"/>
        </w:rPr>
        <w:t>未按要求严格控制生产加工过程的卫生条件，或者包装容器清洗消毒不到位等有关。</w:t>
      </w:r>
    </w:p>
    <w:p w:rsidR="00082560" w:rsidRDefault="00082560" w:rsidP="00082560">
      <w:pPr>
        <w:pStyle w:val="a7"/>
        <w:spacing w:before="0" w:beforeAutospacing="0" w:after="0" w:afterAutospacing="0"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二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、恩诺沙星</w:t>
      </w:r>
    </w:p>
    <w:p w:rsidR="00082560" w:rsidRDefault="00082560" w:rsidP="00082560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鱼</w:t>
      </w:r>
      <w:r>
        <w:rPr>
          <w:rFonts w:ascii="Times New Roman" w:eastAsia="仿宋_GB2312" w:hAnsi="Times New Roman" w:cs="Times New Roman"/>
          <w:sz w:val="32"/>
          <w:szCs w:val="32"/>
        </w:rPr>
        <w:t>中恩诺沙星超标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的原因，</w:t>
      </w:r>
      <w:r>
        <w:rPr>
          <w:rFonts w:ascii="Times New Roman" w:eastAsia="仿宋_GB2312" w:hAnsi="Times New Roman" w:cs="Times New Roman"/>
          <w:sz w:val="32"/>
          <w:szCs w:val="32"/>
        </w:rPr>
        <w:t>可能是养殖户在养殖过程中违规使用相关兽药。摄入恩诺沙星超标的食品，可能引起头晕、头痛、睡眠不良、胃肠道不适等症状，甚至还可能引起肝损害。</w:t>
      </w:r>
    </w:p>
    <w:p w:rsidR="00082560" w:rsidRDefault="00082560" w:rsidP="00082560">
      <w:pPr>
        <w:spacing w:line="640" w:lineRule="exact"/>
        <w:ind w:left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三、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4-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氯苯氧乙酸钠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(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以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4-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氯苯氧乙酸计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)</w:t>
      </w:r>
    </w:p>
    <w:p w:rsidR="00082560" w:rsidRDefault="00082560" w:rsidP="00082560">
      <w:pPr>
        <w:spacing w:line="594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4-</w:t>
      </w:r>
      <w:r>
        <w:rPr>
          <w:rFonts w:ascii="Times New Roman" w:eastAsia="仿宋_GB2312" w:hAnsi="Times New Roman" w:hint="eastAsia"/>
          <w:sz w:val="32"/>
          <w:szCs w:val="32"/>
          <w:lang/>
        </w:rPr>
        <w:t>氯苯氧乙酸钠</w:t>
      </w:r>
      <w:r>
        <w:rPr>
          <w:rFonts w:ascii="Times New Roman" w:eastAsia="仿宋_GB2312" w:hAnsi="Times New Roman" w:hint="eastAsia"/>
          <w:sz w:val="32"/>
          <w:szCs w:val="32"/>
          <w:lang/>
        </w:rPr>
        <w:t>(4-CPANa)</w:t>
      </w:r>
      <w:r>
        <w:rPr>
          <w:rFonts w:ascii="Times New Roman" w:eastAsia="仿宋_GB2312" w:hAnsi="Times New Roman" w:hint="eastAsia"/>
          <w:sz w:val="32"/>
          <w:szCs w:val="32"/>
          <w:lang/>
        </w:rPr>
        <w:t>俗称防落素，是农业生产中常用的植物生长抑制剂。经常被要用于豆芽培育无根黄豆芽和无根绿豆芽，提高豆芽产量和质量，所生豆芽肥嫩、粗壮、</w:t>
      </w:r>
      <w:r w:rsidRPr="00082560">
        <w:rPr>
          <w:rFonts w:ascii="Times New Roman" w:eastAsia="仿宋_GB2312" w:hAnsi="Times New Roman" w:cs="Times New Roman" w:hint="eastAsia"/>
          <w:sz w:val="32"/>
          <w:szCs w:val="32"/>
        </w:rPr>
        <w:t>爽口</w:t>
      </w:r>
      <w:r>
        <w:rPr>
          <w:rFonts w:ascii="Times New Roman" w:eastAsia="仿宋_GB2312" w:hAnsi="Times New Roman" w:hint="eastAsia"/>
          <w:sz w:val="32"/>
          <w:szCs w:val="32"/>
          <w:lang/>
        </w:rPr>
        <w:t>。国家质量监督检验检疫总局《关于食品添加剂对羟基苯甲酸丙酯等</w:t>
      </w:r>
      <w:r>
        <w:rPr>
          <w:rFonts w:ascii="Times New Roman" w:eastAsia="仿宋_GB2312" w:hAnsi="Times New Roman" w:hint="eastAsia"/>
          <w:sz w:val="32"/>
          <w:szCs w:val="32"/>
          <w:lang/>
        </w:rPr>
        <w:t>33</w:t>
      </w:r>
      <w:r>
        <w:rPr>
          <w:rFonts w:ascii="Times New Roman" w:eastAsia="仿宋_GB2312" w:hAnsi="Times New Roman" w:hint="eastAsia"/>
          <w:sz w:val="32"/>
          <w:szCs w:val="32"/>
          <w:lang/>
        </w:rPr>
        <w:t>种产品监管工作的公告》（</w:t>
      </w:r>
      <w:r>
        <w:rPr>
          <w:rFonts w:ascii="Times New Roman" w:eastAsia="仿宋_GB2312" w:hAnsi="Times New Roman" w:hint="eastAsia"/>
          <w:sz w:val="32"/>
          <w:szCs w:val="32"/>
          <w:lang/>
        </w:rPr>
        <w:t>2011</w:t>
      </w:r>
      <w:r>
        <w:rPr>
          <w:rFonts w:ascii="Times New Roman" w:eastAsia="仿宋_GB2312" w:hAnsi="Times New Roman" w:hint="eastAsia"/>
          <w:sz w:val="32"/>
          <w:szCs w:val="32"/>
          <w:lang/>
        </w:rPr>
        <w:t>年第</w:t>
      </w:r>
      <w:r>
        <w:rPr>
          <w:rFonts w:ascii="Times New Roman" w:eastAsia="仿宋_GB2312" w:hAnsi="Times New Roman" w:hint="eastAsia"/>
          <w:sz w:val="32"/>
          <w:szCs w:val="32"/>
          <w:lang/>
        </w:rPr>
        <w:t>156</w:t>
      </w:r>
      <w:r>
        <w:rPr>
          <w:rFonts w:ascii="Times New Roman" w:eastAsia="仿宋_GB2312" w:hAnsi="Times New Roman" w:hint="eastAsia"/>
          <w:sz w:val="32"/>
          <w:szCs w:val="32"/>
          <w:lang/>
        </w:rPr>
        <w:t>号公告）对</w:t>
      </w:r>
      <w:r>
        <w:rPr>
          <w:rFonts w:ascii="Times New Roman" w:eastAsia="仿宋_GB2312" w:hAnsi="Times New Roman" w:hint="eastAsia"/>
          <w:sz w:val="32"/>
          <w:szCs w:val="32"/>
          <w:lang/>
        </w:rPr>
        <w:t>4-</w:t>
      </w:r>
      <w:r>
        <w:rPr>
          <w:rFonts w:ascii="Times New Roman" w:eastAsia="仿宋_GB2312" w:hAnsi="Times New Roman" w:hint="eastAsia"/>
          <w:sz w:val="32"/>
          <w:szCs w:val="32"/>
          <w:lang/>
        </w:rPr>
        <w:t>氯苯氧乙酸钠、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6-</w:t>
      </w:r>
      <w:r>
        <w:rPr>
          <w:rFonts w:ascii="Times New Roman" w:eastAsia="仿宋_GB2312" w:hAnsi="Times New Roman" w:hint="eastAsia"/>
          <w:sz w:val="32"/>
          <w:szCs w:val="32"/>
          <w:lang/>
        </w:rPr>
        <w:t>苄基腺嘌呤、等</w:t>
      </w:r>
      <w:r>
        <w:rPr>
          <w:rFonts w:ascii="Times New Roman" w:eastAsia="仿宋_GB2312" w:hAnsi="Times New Roman" w:hint="eastAsia"/>
          <w:sz w:val="32"/>
          <w:szCs w:val="32"/>
          <w:lang/>
        </w:rPr>
        <w:t>33</w:t>
      </w:r>
      <w:r>
        <w:rPr>
          <w:rFonts w:ascii="Times New Roman" w:eastAsia="仿宋_GB2312" w:hAnsi="Times New Roman" w:hint="eastAsia"/>
          <w:sz w:val="32"/>
          <w:szCs w:val="32"/>
          <w:lang/>
        </w:rPr>
        <w:t>种产品的食品添加剂注销生产许可申请。豆芽作为一种食用量非常大</w:t>
      </w:r>
      <w:r>
        <w:rPr>
          <w:rFonts w:ascii="Times New Roman" w:eastAsia="仿宋_GB2312" w:hAnsi="Times New Roman" w:hint="eastAsia"/>
          <w:sz w:val="32"/>
          <w:szCs w:val="32"/>
          <w:lang/>
        </w:rPr>
        <w:lastRenderedPageBreak/>
        <w:t>的蔬菜，</w:t>
      </w:r>
      <w:r>
        <w:rPr>
          <w:rFonts w:ascii="Times New Roman" w:eastAsia="仿宋_GB2312" w:hAnsi="Times New Roman" w:hint="eastAsia"/>
          <w:sz w:val="32"/>
          <w:szCs w:val="32"/>
          <w:lang/>
        </w:rPr>
        <w:t>4-</w:t>
      </w:r>
      <w:r>
        <w:rPr>
          <w:rFonts w:ascii="Times New Roman" w:eastAsia="仿宋_GB2312" w:hAnsi="Times New Roman" w:hint="eastAsia"/>
          <w:sz w:val="32"/>
          <w:szCs w:val="32"/>
          <w:lang/>
        </w:rPr>
        <w:t>氯苯氧乙酸钠的残留在人体内的</w:t>
      </w:r>
      <w:r w:rsidRPr="00082560">
        <w:rPr>
          <w:rFonts w:ascii="仿宋_GB2312" w:eastAsia="仿宋_GB2312" w:hint="eastAsia"/>
          <w:sz w:val="32"/>
          <w:szCs w:val="32"/>
        </w:rPr>
        <w:t>累积</w:t>
      </w:r>
      <w:r>
        <w:rPr>
          <w:rFonts w:ascii="Times New Roman" w:eastAsia="仿宋_GB2312" w:hAnsi="Times New Roman" w:hint="eastAsia"/>
          <w:sz w:val="32"/>
          <w:szCs w:val="32"/>
          <w:lang/>
        </w:rPr>
        <w:t>所产生的有害作用不容忽视。</w:t>
      </w:r>
    </w:p>
    <w:p w:rsidR="00082560" w:rsidRDefault="00082560" w:rsidP="00082560">
      <w:pPr>
        <w:spacing w:line="640" w:lineRule="exact"/>
        <w:ind w:left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四、镉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(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以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Cd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计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)</w:t>
      </w:r>
    </w:p>
    <w:p w:rsidR="00082560" w:rsidRDefault="00082560" w:rsidP="00082560">
      <w:pPr>
        <w:spacing w:line="594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镉是食品中最常见的污染重金属元素之一，联合国环境规划署(DNFP)和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国际职业卫生重金属委员会将镉列入重点研究的环境污染物，世界卫生组织(WHO)则将其作为优先研究的食品污染物。《食品安全国家标准 食品中污染物限量》中规定水产品中镉的限量为≤0.5mg/kg。镉对人体的危害主要是慢性蓄积性，长期大量摄入镉含量超标的食品可能导致肾和骨骼损伤等。</w:t>
      </w:r>
    </w:p>
    <w:p w:rsidR="00F00F9D" w:rsidRDefault="00082560" w:rsidP="00082560">
      <w:pPr>
        <w:spacing w:line="594" w:lineRule="exact"/>
        <w:ind w:firstLineChars="200" w:firstLine="592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五</w:t>
      </w:r>
      <w:r w:rsidR="008F378E">
        <w:rPr>
          <w:rFonts w:eastAsia="黑体" w:hint="eastAsia"/>
          <w:spacing w:val="-12"/>
          <w:sz w:val="32"/>
          <w:szCs w:val="32"/>
        </w:rPr>
        <w:t>、脱氢乙酸及其钠盐</w:t>
      </w:r>
    </w:p>
    <w:p w:rsidR="00F00F9D" w:rsidRDefault="008F378E">
      <w:pPr>
        <w:spacing w:line="600" w:lineRule="exact"/>
        <w:ind w:firstLineChars="200" w:firstLine="640"/>
        <w:rPr>
          <w:rFonts w:ascii="仿宋_GB2312" w:eastAsia="仿宋_GB2312" w:hAnsi="ˎ̥" w:cs="Arial"/>
          <w:sz w:val="32"/>
          <w:szCs w:val="32"/>
        </w:rPr>
      </w:pPr>
      <w:r>
        <w:rPr>
          <w:rFonts w:ascii="仿宋_GB2312" w:eastAsia="仿宋_GB2312" w:hAnsi="ˎ̥" w:cs="Arial" w:hint="eastAsia"/>
          <w:sz w:val="32"/>
          <w:szCs w:val="32"/>
        </w:rPr>
        <w:t>脱氢乙酸及其钠盐作为食品添加剂，广泛用作防腐剂，对霉菌具有较强的抑制作用。《食品安全国家标准</w:t>
      </w:r>
      <w:r>
        <w:rPr>
          <w:rFonts w:ascii="仿宋_GB2312" w:eastAsia="仿宋_GB2312" w:hAnsi="ˎ̥" w:cs="Arial" w:hint="eastAsia"/>
          <w:sz w:val="32"/>
          <w:szCs w:val="32"/>
        </w:rPr>
        <w:t xml:space="preserve"> </w:t>
      </w:r>
      <w:r>
        <w:rPr>
          <w:rFonts w:ascii="仿宋_GB2312" w:eastAsia="仿宋_GB2312" w:hAnsi="ˎ̥" w:cs="Arial" w:hint="eastAsia"/>
          <w:sz w:val="32"/>
          <w:szCs w:val="32"/>
        </w:rPr>
        <w:t>食品添加剂使用标准》（</w:t>
      </w:r>
      <w:r>
        <w:rPr>
          <w:rFonts w:ascii="仿宋_GB2312" w:eastAsia="仿宋_GB2312" w:hAnsi="ˎ̥" w:cs="Arial" w:hint="eastAsia"/>
          <w:sz w:val="32"/>
          <w:szCs w:val="32"/>
        </w:rPr>
        <w:t>GB 2760</w:t>
      </w:r>
      <w:r>
        <w:rPr>
          <w:rFonts w:ascii="仿宋_GB2312" w:eastAsia="仿宋_GB2312" w:hAnsi="ˎ̥" w:cs="Arial" w:hint="eastAsia"/>
          <w:sz w:val="32"/>
          <w:szCs w:val="32"/>
        </w:rPr>
        <w:t>—</w:t>
      </w:r>
      <w:r>
        <w:rPr>
          <w:rFonts w:ascii="仿宋_GB2312" w:eastAsia="仿宋_GB2312" w:hAnsi="ˎ̥" w:cs="Arial" w:hint="eastAsia"/>
          <w:sz w:val="32"/>
          <w:szCs w:val="32"/>
        </w:rPr>
        <w:t>2014</w:t>
      </w:r>
      <w:r>
        <w:rPr>
          <w:rFonts w:ascii="仿宋_GB2312" w:eastAsia="仿宋_GB2312" w:hAnsi="ˎ̥" w:cs="Arial" w:hint="eastAsia"/>
          <w:sz w:val="32"/>
          <w:szCs w:val="32"/>
        </w:rPr>
        <w:t>）中规定</w:t>
      </w:r>
      <w:r>
        <w:rPr>
          <w:rFonts w:ascii="仿宋_GB2312" w:eastAsia="仿宋_GB2312" w:hAnsi="ˎ̥" w:cs="Arial" w:hint="eastAsia"/>
          <w:sz w:val="32"/>
          <w:szCs w:val="32"/>
        </w:rPr>
        <w:t>糕点</w:t>
      </w:r>
      <w:r>
        <w:rPr>
          <w:rFonts w:ascii="仿宋_GB2312" w:eastAsia="仿宋_GB2312" w:hAnsi="ˎ̥" w:cs="Arial" w:hint="eastAsia"/>
          <w:sz w:val="32"/>
          <w:szCs w:val="32"/>
        </w:rPr>
        <w:t>中脱氢乙酸及其钠盐</w:t>
      </w:r>
      <w:r>
        <w:rPr>
          <w:rFonts w:ascii="仿宋_GB2312" w:eastAsia="仿宋_GB2312" w:hAnsi="ˎ̥" w:cs="Arial" w:hint="eastAsia"/>
          <w:sz w:val="32"/>
          <w:szCs w:val="32"/>
        </w:rPr>
        <w:t>不超过</w:t>
      </w:r>
      <w:r>
        <w:rPr>
          <w:rFonts w:ascii="仿宋_GB2312" w:eastAsia="仿宋_GB2312" w:hAnsi="ˎ̥" w:cs="Arial" w:hint="eastAsia"/>
          <w:sz w:val="32"/>
          <w:szCs w:val="32"/>
        </w:rPr>
        <w:t>0.5g/kg</w:t>
      </w:r>
      <w:r>
        <w:rPr>
          <w:rFonts w:ascii="仿宋_GB2312" w:eastAsia="仿宋_GB2312" w:hAnsi="ˎ̥" w:cs="Arial" w:hint="eastAsia"/>
          <w:sz w:val="32"/>
          <w:szCs w:val="32"/>
        </w:rPr>
        <w:t>。长期大量食用脱氢乙酸及其钠盐超标</w:t>
      </w:r>
      <w:r>
        <w:rPr>
          <w:rFonts w:ascii="仿宋_GB2312" w:eastAsia="仿宋_GB2312" w:hAnsi="ˎ̥" w:cs="Arial" w:hint="eastAsia"/>
          <w:sz w:val="32"/>
          <w:szCs w:val="32"/>
        </w:rPr>
        <w:t>产品，可能对人体健康产生一定影响。</w:t>
      </w:r>
    </w:p>
    <w:p w:rsidR="00082560" w:rsidRDefault="00082560" w:rsidP="00082560">
      <w:pPr>
        <w:spacing w:line="64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大肠菌群</w:t>
      </w:r>
    </w:p>
    <w:p w:rsidR="00082560" w:rsidRDefault="00082560" w:rsidP="0008256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。</w:t>
      </w:r>
    </w:p>
    <w:p w:rsidR="00F00F9D" w:rsidRDefault="00082560" w:rsidP="00082560">
      <w:pPr>
        <w:spacing w:line="600" w:lineRule="exact"/>
        <w:ind w:firstLineChars="200" w:firstLine="592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七</w:t>
      </w:r>
      <w:r w:rsidR="008F378E">
        <w:rPr>
          <w:rFonts w:eastAsia="黑体" w:hint="eastAsia"/>
          <w:spacing w:val="-12"/>
          <w:sz w:val="32"/>
          <w:szCs w:val="32"/>
        </w:rPr>
        <w:t>、</w:t>
      </w:r>
      <w:r w:rsidR="008F378E">
        <w:rPr>
          <w:rFonts w:ascii="黑体" w:eastAsia="黑体" w:hAnsi="黑体" w:hint="eastAsia"/>
          <w:sz w:val="32"/>
          <w:szCs w:val="32"/>
        </w:rPr>
        <w:t>过氧化值</w:t>
      </w:r>
    </w:p>
    <w:p w:rsidR="00F00F9D" w:rsidRDefault="008F378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过氧化值主要反映</w:t>
      </w:r>
      <w:r>
        <w:rPr>
          <w:rFonts w:ascii="仿宋_GB2312" w:eastAsia="仿宋_GB2312" w:hAnsi="宋体" w:hint="eastAsia"/>
          <w:kern w:val="0"/>
          <w:sz w:val="32"/>
          <w:szCs w:val="32"/>
        </w:rPr>
        <w:t>食品中</w:t>
      </w:r>
      <w:r>
        <w:rPr>
          <w:rFonts w:ascii="仿宋_GB2312" w:eastAsia="仿宋_GB2312" w:hAnsi="宋体"/>
          <w:kern w:val="0"/>
          <w:sz w:val="32"/>
          <w:szCs w:val="32"/>
        </w:rPr>
        <w:t>油脂是否氧化变质</w:t>
      </w:r>
      <w:r>
        <w:rPr>
          <w:rFonts w:ascii="仿宋_GB2312" w:eastAsia="仿宋_GB2312" w:hAnsi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/>
          <w:kern w:val="0"/>
          <w:sz w:val="32"/>
          <w:szCs w:val="32"/>
        </w:rPr>
        <w:t>随着油脂氧化，过氧化值会逐步升高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eastAsia="仿宋_GB2312" w:hAnsi="宋体"/>
          <w:kern w:val="0"/>
          <w:sz w:val="32"/>
          <w:szCs w:val="32"/>
        </w:rPr>
        <w:t>过氧化值一般不会对人体的健康产生损害，但严重时会导致肠胃不适、腹泻等症状。</w:t>
      </w:r>
    </w:p>
    <w:p w:rsidR="00F00F9D" w:rsidRDefault="00082560">
      <w:pPr>
        <w:spacing w:line="6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8F378E">
        <w:rPr>
          <w:rFonts w:ascii="黑体" w:eastAsia="黑体" w:hAnsi="黑体" w:hint="eastAsia"/>
          <w:sz w:val="32"/>
          <w:szCs w:val="32"/>
        </w:rPr>
        <w:t>、</w:t>
      </w:r>
      <w:r w:rsidR="008F378E">
        <w:rPr>
          <w:rFonts w:ascii="Times New Roman" w:eastAsia="黑体" w:hAnsi="Times New Roman" w:hint="eastAsia"/>
          <w:kern w:val="0"/>
          <w:sz w:val="32"/>
          <w:szCs w:val="32"/>
        </w:rPr>
        <w:t>酒精度</w:t>
      </w:r>
    </w:p>
    <w:p w:rsidR="00F00F9D" w:rsidRDefault="008F378E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。</w:t>
      </w:r>
    </w:p>
    <w:sectPr w:rsidR="00F00F9D" w:rsidSect="00F0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8E" w:rsidRDefault="008F378E" w:rsidP="00082560">
      <w:r>
        <w:separator/>
      </w:r>
    </w:p>
  </w:endnote>
  <w:endnote w:type="continuationSeparator" w:id="1">
    <w:p w:rsidR="008F378E" w:rsidRDefault="008F378E" w:rsidP="0008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8E" w:rsidRDefault="008F378E" w:rsidP="00082560">
      <w:r>
        <w:separator/>
      </w:r>
    </w:p>
  </w:footnote>
  <w:footnote w:type="continuationSeparator" w:id="1">
    <w:p w:rsidR="008F378E" w:rsidRDefault="008F378E" w:rsidP="00082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40207F"/>
    <w:multiLevelType w:val="singleLevel"/>
    <w:tmpl w:val="FD40207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82560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8F378E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00F9D"/>
    <w:rsid w:val="00F34563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CE2642"/>
    <w:rsid w:val="1BAD4A7C"/>
    <w:rsid w:val="1C157453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52405A"/>
    <w:rsid w:val="3C87360C"/>
    <w:rsid w:val="3D625FAB"/>
    <w:rsid w:val="3D7846F0"/>
    <w:rsid w:val="3D8F3232"/>
    <w:rsid w:val="3E3A3BD1"/>
    <w:rsid w:val="3E793D02"/>
    <w:rsid w:val="3E974FD9"/>
    <w:rsid w:val="3F944EF2"/>
    <w:rsid w:val="40787187"/>
    <w:rsid w:val="40B86FDC"/>
    <w:rsid w:val="40D0460A"/>
    <w:rsid w:val="40F91F4F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50115C8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BA3CE8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C2A5933"/>
    <w:rsid w:val="6C532497"/>
    <w:rsid w:val="6C6A3D48"/>
    <w:rsid w:val="6ED77804"/>
    <w:rsid w:val="70433045"/>
    <w:rsid w:val="71236AF0"/>
    <w:rsid w:val="72050BDB"/>
    <w:rsid w:val="72C44654"/>
    <w:rsid w:val="731C59A6"/>
    <w:rsid w:val="740B7597"/>
    <w:rsid w:val="75A57FA1"/>
    <w:rsid w:val="76077A0F"/>
    <w:rsid w:val="76C43BAF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F00F9D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00F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00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00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F00F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F00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rsid w:val="00F00F9D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unhideWhenUsed/>
    <w:qFormat/>
    <w:rsid w:val="00F00F9D"/>
    <w:rPr>
      <w:color w:val="000099"/>
      <w:sz w:val="18"/>
      <w:szCs w:val="18"/>
      <w:u w:val="single"/>
    </w:rPr>
  </w:style>
  <w:style w:type="character" w:styleId="aa">
    <w:name w:val="Emphasis"/>
    <w:uiPriority w:val="20"/>
    <w:qFormat/>
    <w:rsid w:val="00F00F9D"/>
    <w:rPr>
      <w:i/>
      <w:iCs/>
    </w:rPr>
  </w:style>
  <w:style w:type="character" w:styleId="ab">
    <w:name w:val="Hyperlink"/>
    <w:basedOn w:val="a0"/>
    <w:uiPriority w:val="99"/>
    <w:unhideWhenUsed/>
    <w:qFormat/>
    <w:rsid w:val="00F00F9D"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F00F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F00F9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F00F9D"/>
  </w:style>
  <w:style w:type="paragraph" w:customStyle="1" w:styleId="reader-word-layer">
    <w:name w:val="reader-word-layer"/>
    <w:basedOn w:val="a"/>
    <w:qFormat/>
    <w:rsid w:val="00F00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F00F9D"/>
    <w:pPr>
      <w:ind w:firstLineChars="200" w:firstLine="420"/>
    </w:pPr>
  </w:style>
  <w:style w:type="character" w:customStyle="1" w:styleId="description">
    <w:name w:val="description"/>
    <w:basedOn w:val="a0"/>
    <w:qFormat/>
    <w:rsid w:val="00F00F9D"/>
  </w:style>
  <w:style w:type="character" w:customStyle="1" w:styleId="Char0">
    <w:name w:val="批注框文本 Char"/>
    <w:basedOn w:val="a0"/>
    <w:link w:val="a4"/>
    <w:uiPriority w:val="99"/>
    <w:semiHidden/>
    <w:qFormat/>
    <w:rsid w:val="00F00F9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F00F9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sid w:val="00F00F9D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F00F9D"/>
    <w:rPr>
      <w:i/>
      <w:iCs/>
      <w:color w:val="7F7F7F" w:themeColor="text1" w:themeTint="80"/>
    </w:rPr>
  </w:style>
  <w:style w:type="paragraph" w:styleId="ad">
    <w:name w:val="No Spacing"/>
    <w:uiPriority w:val="1"/>
    <w:qFormat/>
    <w:rsid w:val="00F00F9D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F00F9D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sid w:val="00F00F9D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F00F9D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52EC1E-4758-4E6B-B008-BC491F078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191</Words>
  <Characters>1090</Characters>
  <Application>Microsoft Office Word</Application>
  <DocSecurity>0</DocSecurity>
  <Lines>9</Lines>
  <Paragraphs>2</Paragraphs>
  <ScaleCrop>false</ScaleCrop>
  <Company>微软中国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闵锐</cp:lastModifiedBy>
  <cp:revision>5</cp:revision>
  <cp:lastPrinted>2019-01-28T02:50:00Z</cp:lastPrinted>
  <dcterms:created xsi:type="dcterms:W3CDTF">2018-12-24T03:58:00Z</dcterms:created>
  <dcterms:modified xsi:type="dcterms:W3CDTF">2020-09-09T09:25:00Z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6</vt:lpwstr>
  </property>
</Properties>
</file>