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sz w:val="32"/>
          <w:szCs w:val="32"/>
        </w:rPr>
      </w:pPr>
      <w:r>
        <w:rPr>
          <w:rFonts w:hint="eastAsia" w:ascii="宋体" w:hAnsi="宋体"/>
          <w:sz w:val="32"/>
          <w:szCs w:val="32"/>
        </w:rPr>
        <w:t>附件4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关于部分检验项目的说明</w:t>
      </w:r>
    </w:p>
    <w:p>
      <w:pPr>
        <w:spacing w:line="600" w:lineRule="exact"/>
        <w:ind w:firstLine="643" w:firstLineChars="200"/>
        <w:rPr>
          <w:rFonts w:ascii="仿宋_GB2312" w:hAnsi="Times New Roman" w:eastAsia="仿宋_GB2312"/>
          <w:b/>
          <w:sz w:val="32"/>
          <w:szCs w:val="32"/>
        </w:rPr>
      </w:pP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过氧化值(以脂肪计)</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cs="Times New Roman"/>
          <w:color w:val="auto"/>
          <w:kern w:val="2"/>
          <w:sz w:val="32"/>
          <w:szCs w:val="32"/>
          <w:lang w:val="zh-CN" w:eastAsia="zh-CN" w:bidi="ar-SA"/>
        </w:rPr>
        <w:t>过氧化值主要反映食品中油脂是否氧化变质。随着油脂氧化，过氧化值会逐步升高。过氧化值超标可能是产品用油已经变质，或者产品在储存过程中环境条件控制不当，导致油脂酸败；也可能是原料中的脂肪已经氧化，原料储存不当，未采取有效的抗氧化措施，使得终产品油脂氧化。</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rPr>
        <w:t>亚硝酸盐(以亚硝酸钠计)</w:t>
      </w:r>
    </w:p>
    <w:p>
      <w:pPr>
        <w:spacing w:line="560" w:lineRule="exact"/>
        <w:ind w:firstLine="640" w:firstLineChars="200"/>
        <w:jc w:val="left"/>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zh-CN" w:eastAsia="zh-CN" w:bidi="ar-SA"/>
        </w:rPr>
        <w:t>亚硝酸盐可用于</w:t>
      </w:r>
      <w:bookmarkStart w:id="0" w:name="_GoBack"/>
      <w:bookmarkEnd w:id="0"/>
      <w:r>
        <w:rPr>
          <w:rFonts w:hint="eastAsia" w:ascii="仿宋_GB2312" w:hAnsi="宋体" w:eastAsia="仿宋_GB2312" w:cs="Times New Roman"/>
          <w:color w:val="auto"/>
          <w:kern w:val="2"/>
          <w:sz w:val="32"/>
          <w:szCs w:val="32"/>
          <w:lang w:val="zh-CN" w:eastAsia="zh-CN" w:bidi="ar-SA"/>
        </w:rPr>
        <w:t>食品防腐、护色。在肉制品中使用，可抑制肉毒杆菌的生长。低剂量亚硝酸盐对正常人体危害不明显。</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4-氯苯氧乙酸钠</w:t>
      </w:r>
    </w:p>
    <w:p>
      <w:pPr>
        <w:spacing w:line="560" w:lineRule="exact"/>
        <w:ind w:firstLine="640" w:firstLineChars="200"/>
        <w:jc w:val="left"/>
        <w:rPr>
          <w:rFonts w:hint="eastAsia" w:ascii="仿宋_GB2312" w:hAnsi="宋体" w:eastAsia="仿宋_GB2312" w:cs="Times New Roman"/>
          <w:color w:val="auto"/>
          <w:kern w:val="2"/>
          <w:sz w:val="32"/>
          <w:szCs w:val="32"/>
          <w:lang w:val="en-US" w:eastAsia="zh-CN" w:bidi="ar-SA"/>
        </w:rPr>
      </w:pPr>
      <w:r>
        <w:rPr>
          <w:rFonts w:hint="eastAsia" w:ascii="仿宋_GB2312" w:hAnsi="宋体" w:eastAsia="仿宋_GB2312" w:cs="Times New Roman"/>
          <w:color w:val="auto"/>
          <w:kern w:val="2"/>
          <w:sz w:val="32"/>
          <w:szCs w:val="32"/>
          <w:lang w:val="zh-CN" w:eastAsia="zh-CN" w:bidi="ar-SA"/>
        </w:rPr>
        <w:t>4-氯苯氧乙酸钠，是一种植物生长调节剂。主要用于防止落花落果、抑制豆类生根等，并能调节植物株内激素的平衡。豆芽中检出 4-氯苯氧乙酸钠可能是由于豆芽生产商在生产过程中为了抑制豆芽生根，提高豆芽产量而违规使用。原国家食品药品监督管理总局、农业部、国家卫生和计划生育委员会关于豆芽生产过程中禁止使用 6-苄基腺嘌呤等物质的公告年第 11 号）规定豆芽生产经营过程中禁止使用 4-氯苯氧乙酸钠。</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6-苄基腺嘌呤(6-BA)</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6-苄基腺嘌呤是一种广泛使用的添加于植物生长培养基的细胞分裂素，具有抑制植物叶内叶绿素、核酸、蛋白质的分解，保绿防老;将氨基酸、生长素、无机盐等向处理部位调运等多种效能，广泛用在农业、果树和园艺作物从发芽到收获的各个阶段。国家食品药品监督管理总局 农业部 国家卫生和计划生育委员会发布关于豆芽生产过程中禁止使用6-苄基腺嘌呤等物质的公告(2015年第11号)，公告内容:6-苄基腺嘌呤、4-氯苯氧乙酸钠、赤霉素等物质作为低毒农药登记管理并限定了使用范围，豆芽生产不在可使用范围之列，且目前豆芽生产过程中使用上述物质的安全性尚无结论。为确保豆芽食用安全，生产者及豆芽经营不得生产/经营含6-苄基腺嘌呤、4-氯苯氧乙酸钠、赤霉素等物质，豆芽经营者不得经营含有6-苄基腺嘌呤、4-氯苯氧乙酸钠、赤霉素等物质的豆芽。</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恩诺沙星(以恩诺沙星与环丙沙星之和计)</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zh-CN" w:eastAsia="zh-CN" w:bidi="zh-CN"/>
        </w:rPr>
        <w:t>恩诺沙星，又名恩氟奎林羧酸，属于氟喹诺酮类药物，化学合成广谱抑菌剂，在预防和治疗畜禽的细菌性感染及支原体病方面有良好效果。农业部公告第 235 号《动物性食品中兽药最高残留限量》规定该类药物在鱼类肌肉中的最大残留限量为 100μg/kg（以恩诺沙星+环丙沙星之和计）。</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防腐剂混合使用时各自用量占其最大使用量的比例之和</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防腐剂是指天然或合成的化学成分，用于加入食品以延迟微生物生长或化学变化引起的腐败。国家标准《食品安全国家标准 食品添加剂使用标准》（GB 2760—2014）中规定，防腐剂在混合使用时，各自用量占其最大使用量的比例之和不应超过“1”。防腐剂各自用量占其最大使用量比例之和超标，可能是企业在生产加工过程中未严格控制各防腐剂的用量造成的。</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腐霉利</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color w:val="000000"/>
          <w:kern w:val="2"/>
          <w:sz w:val="32"/>
          <w:szCs w:val="32"/>
          <w:lang w:val="zh-CN" w:eastAsia="zh-CN" w:bidi="ar-SA"/>
        </w:rPr>
        <w:t>腐霉利属于低毒性杀菌剂, 兼具保护和治疗作用，可用于防治黄瓜、茄子、番茄、洋葱等的灰霉病，莴苣、辣椒的茎腐病，油菜菌核病等。少量的农药残留不会导致急性中毒。我国《食品安全国家标准 食品中最大残留限量》（GB 2763-2016）规定，韭菜的最大残留限量为0.2mg/kg。</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菌落总数</w:t>
      </w:r>
    </w:p>
    <w:p>
      <w:pPr>
        <w:spacing w:line="560" w:lineRule="exact"/>
        <w:ind w:firstLine="640" w:firstLineChars="200"/>
        <w:jc w:val="left"/>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zh-CN" w:eastAsia="zh-CN" w:bidi="ar-SA"/>
        </w:rPr>
        <w:t>菌落总数是指示性微生物指标，主要用来评价食品清洁度，反映食品在生产过程中是否符合卫生要求。如果食品的菌落总数严重超标，将会破坏食品的营养成分，加速食品的腐败变质，使食品失去食用价值。菌落总数超标主要是由于产品的加工原料、包装材料受污染，或在生产过程中产品受人员、工器具等生产设备、环境的污染等导致，还有可能与产品包装密封不严，储运条件控制不当等有关。</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克百威</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cs="Times New Roman"/>
          <w:color w:val="auto"/>
          <w:kern w:val="2"/>
          <w:sz w:val="32"/>
          <w:szCs w:val="32"/>
          <w:lang w:val="zh-CN" w:eastAsia="zh-CN" w:bidi="ar-SA"/>
        </w:rPr>
        <w:t>克百威属高毒杀虫剂，是广谱性杀虫、杀线虫剂。克百威属高毒杀虫剂。对眼睛和皮肤无刺激作用。在试验剂量内对动物无致畸、致突变、致癌作用。对鱼、鸟高毒，对蜜蜂无毒害。能被植物根部吸收，并输送到植物各器官，以叶缘最多。土壤处量残效期长，稻田水面撒施残效期短。适用于水稻、棉花、烟草、大豆等作物上多种害虫的防治，也可专门用作种子处理剂使用。农业部199号公告规定：禁止克百威在蔬菜、果树、茶叶和中草药材上使用。本次检出克百威超标可能是该种植户对国家相关法规不了解，违规使用克百威农药导致。</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孔雀石绿（以孔雀石绿与隐色孔雀石绿之和计）</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孔雀石绿是一种带有金属光泽的绿色结晶体，又名碱性绿、严基块绿、孔雀绿，它既是杀真菌剂，又是染料，易溶于水，溶液呈蓝绿色，广泛用于真丝、羊毛、皮革、麻制品、陶瓷制品、棉布等的染色。孔雀石绿很早曾经作为杀菌剂、杀虫剂、消毒剂用于水产养殖业。长期以来，渔民都用它来预防鱼的水霉病、鳃霉病、小瓜虫病等，而且为了使鳞受损的鱼延长生命，在运输过程中和存放池内，也常使用孔雀石绿。许多国家都将孔雀石绿列为水产养殖禁用药物（观赏鱼除外），我国也将孔雀石绿列为禁用药物（《中华人民共和国农业部公告第235号》）。</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灭蝇胺</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灭蝇胺是一种昆虫生长调节剂类低毒杀虫剂，有非常强的选择性，主要对双翅目昆虫有活性。</w:t>
      </w:r>
      <w:r>
        <w:rPr>
          <w:rFonts w:hint="eastAsia" w:ascii="仿宋" w:hAnsi="仿宋" w:eastAsia="仿宋" w:cs="仿宋"/>
          <w:sz w:val="32"/>
          <w:szCs w:val="32"/>
          <w:lang w:val="zh-CN" w:eastAsia="zh-CN" w:bidi="zh-CN"/>
        </w:rPr>
        <w:t>灭蝇胺适用于多种瓜果蔬菜，主要对"蝇类"害虫具有良好的杀虫作用。目前瓜果蔬菜生产中主要用于防治:各种瓜果类、茄果类、豆类及多种叶菜类蔬菜的美州斑潜蝇、南美斑潜蝇、豆杆黑潜蝇、葱斑潜叶蝇、三叶斑潜蝇等多种潜叶蝇，韭菜及葱、蒜的根蛆(韭菜赤眼草蚊)等。</w:t>
      </w:r>
      <w:r>
        <w:rPr>
          <w:rFonts w:hint="eastAsia" w:ascii="仿宋" w:hAnsi="仿宋" w:eastAsia="仿宋" w:cs="仿宋"/>
          <w:sz w:val="32"/>
          <w:szCs w:val="32"/>
          <w:lang w:val="en-US" w:eastAsia="zh-CN" w:bidi="zh-CN"/>
        </w:rPr>
        <w:t>灭蝇胺</w:t>
      </w:r>
      <w:r>
        <w:rPr>
          <w:rFonts w:hint="eastAsia" w:ascii="仿宋" w:hAnsi="仿宋" w:eastAsia="仿宋" w:cs="仿宋"/>
          <w:sz w:val="32"/>
          <w:szCs w:val="32"/>
          <w:lang w:val="zh-CN" w:eastAsia="zh-CN" w:bidi="zh-CN"/>
        </w:rPr>
        <w:t>持效期较长，但作用速度较慢，是一种高效、低毒生态农药。</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脱氢乙酸及其钠盐(以脱氢乙酸计)</w:t>
      </w:r>
    </w:p>
    <w:p>
      <w:pPr>
        <w:spacing w:line="60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脱氢乙酸及其钠盐作为一种广谱食品防腐剂，可以防止细菌的生长和繁殖，尤其对霉菌的抑制作用很强，但毒性较低，按标准规定的范围和使用量使用是安全可靠的。抽检不合格的原因可能是企业为防止食品腐败变质而延长食品的保存时间并保持原有食品的风味，而超限量使用，也有可能是对原材料（包括食品添加剂）把关不严，原料带入。</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氧氟沙星</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氧氟沙星属于喹诺酮类抗生素，具有广谱抗菌作用，抗菌作用强。原农业部公告第2292号中规定，在食品动物中停止使用洛美沙星、培氟沙星、氧氟沙星、诺氟沙星4种兽药（不得检出）。样品中不合格的原因可能是养殖者在养殖或运输途中为减少或防止动物受寄生虫影响导致死亡的现象，违规使用了氧氟沙星作为杀菌剂。</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氧乐果</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zh-CN" w:eastAsia="zh-CN" w:bidi="zh-CN"/>
        </w:rPr>
        <w:t>氧乐果是一种内吸杀虫作用,可以被植株的茎、叶吸进植株体内 ,因此很容易造成农药残留,在蔬菜生产过程中,“氧化乐果”属于违禁使用农药，抽检产品不合格可能是农户为了节省成本目的而违规使用在农产品上导致。</w:t>
      </w:r>
    </w:p>
    <w:p>
      <w:pPr>
        <w:numPr>
          <w:ilvl w:val="0"/>
          <w:numId w:val="0"/>
        </w:numPr>
        <w:spacing w:line="560" w:lineRule="exact"/>
        <w:jc w:val="left"/>
        <w:rPr>
          <w:rFonts w:hint="eastAsia" w:ascii="仿宋_GB2312" w:hAnsi="宋体" w:eastAsia="仿宋_GB2312"/>
          <w:sz w:val="32"/>
          <w:szCs w:val="32"/>
          <w:lang w:val="en-US" w:eastAsia="zh-CN"/>
        </w:rPr>
      </w:pPr>
    </w:p>
    <w:p>
      <w:pPr>
        <w:pStyle w:val="12"/>
        <w:spacing w:line="600" w:lineRule="exact"/>
        <w:ind w:firstLine="640" w:firstLineChars="200"/>
        <w:jc w:val="both"/>
        <w:rPr>
          <w:rFonts w:hint="eastAsia" w:ascii="仿宋" w:hAnsi="仿宋" w:eastAsia="仿宋" w:cs="仿宋"/>
          <w:kern w:val="2"/>
          <w:sz w:val="32"/>
          <w:szCs w:val="32"/>
        </w:rPr>
      </w:pPr>
    </w:p>
    <w:p>
      <w:pPr>
        <w:pStyle w:val="12"/>
        <w:spacing w:line="600" w:lineRule="exact"/>
        <w:ind w:firstLine="640" w:firstLineChars="200"/>
        <w:jc w:val="both"/>
        <w:rPr>
          <w:rFonts w:hint="eastAsia" w:ascii="仿宋" w:hAnsi="仿宋" w:eastAsia="仿宋" w:cs="仿宋"/>
          <w:kern w:val="2"/>
          <w:sz w:val="32"/>
          <w:szCs w:val="32"/>
        </w:rPr>
      </w:pPr>
    </w:p>
    <w:p>
      <w:pPr>
        <w:numPr>
          <w:ilvl w:val="0"/>
          <w:numId w:val="0"/>
        </w:numPr>
        <w:spacing w:line="560" w:lineRule="exact"/>
        <w:ind w:leftChars="200"/>
        <w:jc w:val="left"/>
        <w:rPr>
          <w:rFonts w:hint="default" w:ascii="仿宋_GB2312" w:hAnsi="宋体" w:eastAsia="仿宋_GB2312"/>
          <w:sz w:val="32"/>
          <w:szCs w:val="32"/>
          <w:lang w:val="en-US" w:eastAsia="zh-CN"/>
        </w:rPr>
      </w:pPr>
    </w:p>
    <w:p>
      <w:pPr>
        <w:numPr>
          <w:ilvl w:val="0"/>
          <w:numId w:val="0"/>
        </w:numPr>
        <w:spacing w:line="560" w:lineRule="exact"/>
        <w:ind w:leftChars="200"/>
        <w:jc w:val="left"/>
        <w:rPr>
          <w:rFonts w:hint="default" w:ascii="仿宋" w:hAnsi="仿宋" w:eastAsia="仿宋" w:cs="仿宋"/>
          <w:sz w:val="32"/>
          <w:szCs w:val="32"/>
          <w:lang w:val="en-US" w:eastAsia="zh-CN" w:bidi="zh-CN"/>
        </w:rPr>
      </w:pPr>
    </w:p>
    <w:p>
      <w:pPr>
        <w:numPr>
          <w:ilvl w:val="0"/>
          <w:numId w:val="0"/>
        </w:numPr>
        <w:spacing w:line="600" w:lineRule="exact"/>
        <w:ind w:leftChars="-30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AAA25E"/>
    <w:multiLevelType w:val="singleLevel"/>
    <w:tmpl w:val="ABAAA2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4B6EFA"/>
    <w:rsid w:val="00820F31"/>
    <w:rsid w:val="00824259"/>
    <w:rsid w:val="009A15EF"/>
    <w:rsid w:val="00B67A85"/>
    <w:rsid w:val="00D57D1B"/>
    <w:rsid w:val="00F421C8"/>
    <w:rsid w:val="02276CB5"/>
    <w:rsid w:val="0337279A"/>
    <w:rsid w:val="03F06EAD"/>
    <w:rsid w:val="04417E62"/>
    <w:rsid w:val="04C028E4"/>
    <w:rsid w:val="090604A3"/>
    <w:rsid w:val="0BFE7616"/>
    <w:rsid w:val="0D2B2324"/>
    <w:rsid w:val="104B7313"/>
    <w:rsid w:val="11E92560"/>
    <w:rsid w:val="13881B7D"/>
    <w:rsid w:val="145F0D0D"/>
    <w:rsid w:val="15886BAB"/>
    <w:rsid w:val="15C74A14"/>
    <w:rsid w:val="16627B1C"/>
    <w:rsid w:val="17EF416E"/>
    <w:rsid w:val="18451B3F"/>
    <w:rsid w:val="18CC5A82"/>
    <w:rsid w:val="195B4923"/>
    <w:rsid w:val="19FE57A3"/>
    <w:rsid w:val="1BFF716F"/>
    <w:rsid w:val="1C46769A"/>
    <w:rsid w:val="1DF10696"/>
    <w:rsid w:val="1EFF100B"/>
    <w:rsid w:val="22550787"/>
    <w:rsid w:val="236F59FB"/>
    <w:rsid w:val="24915D93"/>
    <w:rsid w:val="25137D68"/>
    <w:rsid w:val="26494467"/>
    <w:rsid w:val="284A5BF2"/>
    <w:rsid w:val="28A05CC4"/>
    <w:rsid w:val="29DF02C5"/>
    <w:rsid w:val="2B461F65"/>
    <w:rsid w:val="2BAB3359"/>
    <w:rsid w:val="2C4B47B4"/>
    <w:rsid w:val="2C516F87"/>
    <w:rsid w:val="2D66027E"/>
    <w:rsid w:val="2EC11E38"/>
    <w:rsid w:val="2FD10C3E"/>
    <w:rsid w:val="31AA504C"/>
    <w:rsid w:val="31BD6C24"/>
    <w:rsid w:val="31C6061F"/>
    <w:rsid w:val="32DD00BD"/>
    <w:rsid w:val="379573AA"/>
    <w:rsid w:val="37D97FA0"/>
    <w:rsid w:val="386B654E"/>
    <w:rsid w:val="391352A9"/>
    <w:rsid w:val="3ADD2861"/>
    <w:rsid w:val="3AFA4815"/>
    <w:rsid w:val="3D297853"/>
    <w:rsid w:val="428D21EB"/>
    <w:rsid w:val="4452544F"/>
    <w:rsid w:val="44CE5588"/>
    <w:rsid w:val="44ED05F0"/>
    <w:rsid w:val="46B032DF"/>
    <w:rsid w:val="4B911789"/>
    <w:rsid w:val="4BB22119"/>
    <w:rsid w:val="4C313172"/>
    <w:rsid w:val="4D342503"/>
    <w:rsid w:val="4D94490D"/>
    <w:rsid w:val="4DAD2FA1"/>
    <w:rsid w:val="4E754329"/>
    <w:rsid w:val="4E9C06D0"/>
    <w:rsid w:val="5179792D"/>
    <w:rsid w:val="520E4E41"/>
    <w:rsid w:val="56ED28D7"/>
    <w:rsid w:val="58D27289"/>
    <w:rsid w:val="58EF2A7D"/>
    <w:rsid w:val="5AC25703"/>
    <w:rsid w:val="5C77642F"/>
    <w:rsid w:val="5CED668D"/>
    <w:rsid w:val="5F1D6839"/>
    <w:rsid w:val="5F3E00FD"/>
    <w:rsid w:val="60CF2535"/>
    <w:rsid w:val="68932D56"/>
    <w:rsid w:val="697C6D68"/>
    <w:rsid w:val="6B4C4B7D"/>
    <w:rsid w:val="6EF66C78"/>
    <w:rsid w:val="6FF2151A"/>
    <w:rsid w:val="71894BD7"/>
    <w:rsid w:val="726258D5"/>
    <w:rsid w:val="73B232F5"/>
    <w:rsid w:val="743562E4"/>
    <w:rsid w:val="74EF7DD6"/>
    <w:rsid w:val="757B108B"/>
    <w:rsid w:val="757B7956"/>
    <w:rsid w:val="77B41AFA"/>
    <w:rsid w:val="77DD7782"/>
    <w:rsid w:val="79871452"/>
    <w:rsid w:val="7A997394"/>
    <w:rsid w:val="7B6A0503"/>
    <w:rsid w:val="7B771D30"/>
    <w:rsid w:val="7B802328"/>
    <w:rsid w:val="7BCD75A4"/>
    <w:rsid w:val="7D212BFB"/>
    <w:rsid w:val="7E3539E2"/>
    <w:rsid w:val="7F02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3 Char"/>
    <w:basedOn w:val="7"/>
    <w:link w:val="2"/>
    <w:qFormat/>
    <w:uiPriority w:val="9"/>
    <w:rPr>
      <w:rFonts w:ascii="宋体" w:hAnsi="宋体" w:eastAsia="宋体" w:cs="宋体"/>
      <w:b/>
      <w:bCs/>
      <w:kern w:val="0"/>
      <w:sz w:val="27"/>
      <w:szCs w:val="27"/>
    </w:rPr>
  </w:style>
  <w:style w:type="paragraph" w:customStyle="1" w:styleId="11">
    <w:name w:val="_Style 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TotalTime>2</TotalTime>
  <ScaleCrop>false</ScaleCrop>
  <LinksUpToDate>false</LinksUpToDate>
  <CharactersWithSpaces>171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沁</cp:lastModifiedBy>
  <dcterms:modified xsi:type="dcterms:W3CDTF">2020-09-16T01:28:25Z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