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49623B" w14:textId="77777777" w:rsidR="00D7348E" w:rsidRPr="00E729B5" w:rsidRDefault="00EE2394" w:rsidP="00EE2394">
      <w:pPr>
        <w:ind w:firstLineChars="200" w:firstLine="420"/>
        <w:rPr>
          <w:rFonts w:ascii="Times New Roman" w:hAnsi="Times New Roman" w:cs="Times New Roman"/>
        </w:rPr>
      </w:pPr>
      <w:r w:rsidRPr="00E729B5">
        <w:rPr>
          <w:rFonts w:ascii="Times New Roman" w:hAnsi="Times New Roman" w:cs="Times New Roman"/>
        </w:rPr>
        <w:t>ICS</w:t>
      </w:r>
    </w:p>
    <w:p w14:paraId="6B4A2FA0" w14:textId="77777777" w:rsidR="00EE2394" w:rsidRPr="00E729B5" w:rsidRDefault="00EE2394" w:rsidP="00EE2394">
      <w:pPr>
        <w:ind w:firstLineChars="200" w:firstLine="420"/>
        <w:rPr>
          <w:rFonts w:ascii="Times New Roman" w:hAnsi="Times New Roman" w:cs="Times New Roman"/>
        </w:rPr>
      </w:pPr>
      <w:r w:rsidRPr="00E729B5">
        <w:rPr>
          <w:rFonts w:ascii="Times New Roman" w:hAnsi="Times New Roman" w:cs="Times New Roman"/>
        </w:rPr>
        <w:t>B</w:t>
      </w:r>
    </w:p>
    <w:p w14:paraId="1811F4D2" w14:textId="77777777" w:rsidR="00C56D2F" w:rsidRPr="00E729B5" w:rsidRDefault="00C56D2F" w:rsidP="00C56D2F">
      <w:pPr>
        <w:ind w:rightChars="-52" w:right="-109"/>
        <w:jc w:val="right"/>
        <w:rPr>
          <w:rFonts w:ascii="Times New Roman" w:eastAsia="黑体" w:hAnsi="Times New Roman" w:cs="Times New Roman"/>
          <w:b/>
          <w:sz w:val="112"/>
          <w:szCs w:val="112"/>
        </w:rPr>
      </w:pPr>
      <w:r w:rsidRPr="00E729B5">
        <w:rPr>
          <w:rFonts w:ascii="Times New Roman" w:eastAsia="黑体" w:hAnsi="Times New Roman" w:cs="Times New Roman"/>
          <w:b/>
          <w:sz w:val="112"/>
          <w:szCs w:val="112"/>
        </w:rPr>
        <w:t>DB43</w:t>
      </w:r>
    </w:p>
    <w:p w14:paraId="03E9CF9E" w14:textId="77777777" w:rsidR="00C56D2F" w:rsidRPr="00E729B5" w:rsidRDefault="00C56D2F" w:rsidP="00C56D2F">
      <w:pPr>
        <w:jc w:val="distribute"/>
        <w:rPr>
          <w:rFonts w:ascii="黑体" w:eastAsia="黑体"/>
          <w:sz w:val="48"/>
          <w:szCs w:val="48"/>
        </w:rPr>
      </w:pPr>
      <w:r w:rsidRPr="00E729B5">
        <w:rPr>
          <w:rFonts w:ascii="黑体" w:eastAsia="黑体" w:hint="eastAsia"/>
          <w:sz w:val="48"/>
          <w:szCs w:val="48"/>
        </w:rPr>
        <w:t>湖南省地方标准</w:t>
      </w:r>
    </w:p>
    <w:p w14:paraId="3BCEA422" w14:textId="77777777" w:rsidR="00C56D2F" w:rsidRPr="00E729B5" w:rsidRDefault="00C56D2F" w:rsidP="00C56D2F">
      <w:pPr>
        <w:pBdr>
          <w:bottom w:val="single" w:sz="6" w:space="1" w:color="auto"/>
        </w:pBdr>
        <w:spacing w:line="100" w:lineRule="atLeast"/>
        <w:ind w:right="2"/>
        <w:jc w:val="right"/>
        <w:rPr>
          <w:rFonts w:ascii="黑体" w:eastAsia="黑体"/>
          <w:sz w:val="28"/>
          <w:szCs w:val="28"/>
        </w:rPr>
      </w:pPr>
      <w:r w:rsidRPr="00E729B5">
        <w:rPr>
          <w:rFonts w:ascii="黑体" w:eastAsia="黑体" w:hint="eastAsia"/>
          <w:sz w:val="28"/>
          <w:szCs w:val="28"/>
        </w:rPr>
        <w:t>DB43/T 0000-2020</w:t>
      </w:r>
    </w:p>
    <w:p w14:paraId="017B8DFD" w14:textId="77777777" w:rsidR="00C56D2F" w:rsidRPr="00E729B5" w:rsidRDefault="00C56D2F" w:rsidP="00C56D2F">
      <w:pPr>
        <w:spacing w:line="120" w:lineRule="atLeast"/>
        <w:jc w:val="center"/>
        <w:rPr>
          <w:rFonts w:ascii="黑体" w:eastAsia="黑体"/>
          <w:sz w:val="28"/>
          <w:szCs w:val="28"/>
        </w:rPr>
      </w:pPr>
    </w:p>
    <w:p w14:paraId="7C02CA05" w14:textId="77777777" w:rsidR="00D7348E" w:rsidRPr="00E729B5" w:rsidRDefault="00D7348E" w:rsidP="00D7348E">
      <w:pPr>
        <w:rPr>
          <w:sz w:val="36"/>
          <w:szCs w:val="36"/>
        </w:rPr>
      </w:pPr>
    </w:p>
    <w:p w14:paraId="120D1AFB" w14:textId="77777777" w:rsidR="00D7348E" w:rsidRPr="00E729B5" w:rsidRDefault="00030A38" w:rsidP="00D7348E">
      <w:pPr>
        <w:jc w:val="center"/>
        <w:rPr>
          <w:rFonts w:ascii="黑体" w:eastAsia="黑体" w:hAnsi="黑体"/>
          <w:b/>
          <w:sz w:val="44"/>
          <w:szCs w:val="44"/>
        </w:rPr>
      </w:pPr>
      <w:r w:rsidRPr="00E729B5">
        <w:rPr>
          <w:rFonts w:ascii="黑体" w:eastAsia="黑体" w:hAnsi="黑体" w:hint="eastAsia"/>
          <w:b/>
          <w:sz w:val="44"/>
          <w:szCs w:val="44"/>
        </w:rPr>
        <w:t>大棚秋延后苦瓜</w:t>
      </w:r>
      <w:r w:rsidR="00D7348E" w:rsidRPr="00E729B5">
        <w:rPr>
          <w:rFonts w:ascii="黑体" w:eastAsia="黑体" w:hAnsi="黑体" w:hint="eastAsia"/>
          <w:b/>
          <w:sz w:val="44"/>
          <w:szCs w:val="44"/>
        </w:rPr>
        <w:t>栽培技术规程</w:t>
      </w:r>
    </w:p>
    <w:p w14:paraId="1BD0C343" w14:textId="7AA01126" w:rsidR="00D7348E" w:rsidRDefault="00030A38" w:rsidP="00D7348E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9B5">
        <w:rPr>
          <w:rFonts w:ascii="Times New Roman" w:hAnsi="Times New Roman" w:cs="Times New Roman"/>
          <w:sz w:val="28"/>
          <w:szCs w:val="28"/>
        </w:rPr>
        <w:t>The Technical Regulation of Cultivation after Autumn in Greenhouse Balsam Pear</w:t>
      </w:r>
    </w:p>
    <w:p w14:paraId="69BED963" w14:textId="799E23DA" w:rsidR="00EB3F85" w:rsidRPr="00E729B5" w:rsidRDefault="00EB3F85" w:rsidP="00D734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（征求意见稿）</w:t>
      </w:r>
    </w:p>
    <w:p w14:paraId="32DF9E08" w14:textId="77777777" w:rsidR="00D7348E" w:rsidRPr="00E729B5" w:rsidRDefault="00D7348E" w:rsidP="00D7348E">
      <w:pPr>
        <w:rPr>
          <w:sz w:val="36"/>
          <w:szCs w:val="36"/>
        </w:rPr>
      </w:pPr>
    </w:p>
    <w:p w14:paraId="47BE77B1" w14:textId="77777777" w:rsidR="00D7348E" w:rsidRPr="00E729B5" w:rsidRDefault="00D7348E" w:rsidP="00D7348E">
      <w:pPr>
        <w:rPr>
          <w:sz w:val="36"/>
          <w:szCs w:val="36"/>
        </w:rPr>
      </w:pPr>
    </w:p>
    <w:p w14:paraId="71029285" w14:textId="77777777" w:rsidR="00C56D2F" w:rsidRPr="00E729B5" w:rsidRDefault="00C56D2F" w:rsidP="00D7348E">
      <w:pPr>
        <w:rPr>
          <w:sz w:val="36"/>
          <w:szCs w:val="36"/>
        </w:rPr>
      </w:pPr>
    </w:p>
    <w:p w14:paraId="0ABBF4A0" w14:textId="77777777" w:rsidR="00C56D2F" w:rsidRPr="00E729B5" w:rsidRDefault="00C56D2F" w:rsidP="00D7348E">
      <w:pPr>
        <w:rPr>
          <w:sz w:val="36"/>
          <w:szCs w:val="36"/>
        </w:rPr>
      </w:pPr>
    </w:p>
    <w:p w14:paraId="67A45EC9" w14:textId="77777777" w:rsidR="00030A38" w:rsidRPr="00E729B5" w:rsidRDefault="00030A38" w:rsidP="00D7348E">
      <w:pPr>
        <w:rPr>
          <w:sz w:val="36"/>
          <w:szCs w:val="36"/>
        </w:rPr>
      </w:pPr>
    </w:p>
    <w:p w14:paraId="27D53BDC" w14:textId="77777777" w:rsidR="00C56D2F" w:rsidRPr="00E729B5" w:rsidRDefault="00C56D2F" w:rsidP="00C56D2F">
      <w:pPr>
        <w:spacing w:line="120" w:lineRule="atLeast"/>
        <w:jc w:val="center"/>
        <w:rPr>
          <w:rFonts w:eastAsia="黑体"/>
          <w:sz w:val="28"/>
          <w:szCs w:val="28"/>
        </w:rPr>
      </w:pPr>
    </w:p>
    <w:p w14:paraId="3A661D8C" w14:textId="77777777" w:rsidR="00C56D2F" w:rsidRPr="00E729B5" w:rsidRDefault="00C56D2F" w:rsidP="00C56D2F">
      <w:pPr>
        <w:spacing w:line="120" w:lineRule="atLeast"/>
        <w:jc w:val="center"/>
        <w:rPr>
          <w:rFonts w:eastAsia="黑体"/>
          <w:sz w:val="28"/>
          <w:szCs w:val="28"/>
        </w:rPr>
      </w:pPr>
    </w:p>
    <w:p w14:paraId="7A88474B" w14:textId="77777777" w:rsidR="00C56D2F" w:rsidRPr="00E729B5" w:rsidRDefault="00C56D2F" w:rsidP="00C56D2F">
      <w:pPr>
        <w:spacing w:line="120" w:lineRule="atLeast"/>
        <w:jc w:val="center"/>
        <w:rPr>
          <w:rFonts w:eastAsia="黑体"/>
          <w:sz w:val="28"/>
          <w:szCs w:val="28"/>
        </w:rPr>
      </w:pPr>
    </w:p>
    <w:p w14:paraId="5923F45E" w14:textId="77777777" w:rsidR="00C56D2F" w:rsidRPr="00E729B5" w:rsidRDefault="00C56D2F" w:rsidP="00C56D2F">
      <w:pPr>
        <w:spacing w:line="240" w:lineRule="atLeast"/>
        <w:rPr>
          <w:rFonts w:ascii="黑体" w:eastAsia="黑体"/>
          <w:sz w:val="28"/>
          <w:szCs w:val="28"/>
        </w:rPr>
      </w:pPr>
      <w:r w:rsidRPr="00E729B5">
        <w:rPr>
          <w:rFonts w:ascii="黑体" w:eastAsia="黑体" w:hint="eastAsia"/>
          <w:sz w:val="28"/>
        </w:rPr>
        <w:t xml:space="preserve">2020-00-00发布 </w:t>
      </w:r>
      <w:r w:rsidRPr="00E729B5">
        <w:rPr>
          <w:rFonts w:ascii="黑体" w:eastAsia="黑体" w:hint="eastAsia"/>
        </w:rPr>
        <w:t xml:space="preserve">                                      </w:t>
      </w:r>
      <w:r w:rsidRPr="00E729B5">
        <w:rPr>
          <w:rFonts w:ascii="黑体" w:eastAsia="黑体" w:hint="eastAsia"/>
          <w:sz w:val="28"/>
        </w:rPr>
        <w:t xml:space="preserve"> 2020-00-00实施</w:t>
      </w:r>
    </w:p>
    <w:p w14:paraId="5362982F" w14:textId="77777777" w:rsidR="00C56D2F" w:rsidRPr="00E729B5" w:rsidRDefault="00C56D2F" w:rsidP="00C56D2F">
      <w:pPr>
        <w:spacing w:line="300" w:lineRule="exact"/>
        <w:jc w:val="center"/>
        <w:rPr>
          <w:rFonts w:ascii="黑体" w:eastAsia="黑体"/>
          <w:sz w:val="28"/>
          <w:szCs w:val="28"/>
        </w:rPr>
      </w:pPr>
      <w:r w:rsidRPr="00E729B5">
        <w:rPr>
          <w:rFonts w:ascii="黑体" w:eastAsia="黑体" w:hint="eastAsia"/>
          <w:sz w:val="28"/>
          <w:szCs w:val="28"/>
        </w:rPr>
        <w:t>————————————————————————————</w:t>
      </w:r>
    </w:p>
    <w:p w14:paraId="08751B58" w14:textId="77777777" w:rsidR="00C56D2F" w:rsidRPr="00E729B5" w:rsidRDefault="00C56D2F" w:rsidP="00C56D2F">
      <w:pPr>
        <w:spacing w:line="300" w:lineRule="exact"/>
        <w:jc w:val="center"/>
        <w:rPr>
          <w:rFonts w:ascii="黑体" w:eastAsia="黑体"/>
          <w:sz w:val="36"/>
          <w:szCs w:val="36"/>
        </w:rPr>
      </w:pPr>
    </w:p>
    <w:p w14:paraId="0FA6B166" w14:textId="77777777" w:rsidR="00C56D2F" w:rsidRPr="00E729B5" w:rsidRDefault="00C56D2F" w:rsidP="00C56D2F">
      <w:pPr>
        <w:spacing w:line="380" w:lineRule="exact"/>
        <w:jc w:val="center"/>
        <w:rPr>
          <w:rFonts w:ascii="黑体" w:eastAsia="黑体"/>
          <w:sz w:val="30"/>
          <w:szCs w:val="30"/>
        </w:rPr>
      </w:pPr>
      <w:r w:rsidRPr="00E729B5">
        <w:rPr>
          <w:rFonts w:ascii="黑体" w:eastAsia="黑体" w:hint="eastAsia"/>
          <w:spacing w:val="26"/>
          <w:w w:val="150"/>
          <w:sz w:val="32"/>
          <w:szCs w:val="36"/>
        </w:rPr>
        <w:t>湖南省市场监督管理局</w:t>
      </w:r>
      <w:r w:rsidRPr="00E729B5">
        <w:rPr>
          <w:rFonts w:ascii="黑体" w:eastAsia="黑体" w:hint="eastAsia"/>
          <w:sz w:val="36"/>
          <w:szCs w:val="36"/>
        </w:rPr>
        <w:t xml:space="preserve">  </w:t>
      </w:r>
      <w:r w:rsidRPr="00E729B5">
        <w:rPr>
          <w:rFonts w:ascii="黑体" w:eastAsia="黑体" w:hint="eastAsia"/>
          <w:sz w:val="30"/>
          <w:szCs w:val="30"/>
        </w:rPr>
        <w:t>发 布</w:t>
      </w:r>
    </w:p>
    <w:p w14:paraId="08F052E6" w14:textId="77777777" w:rsidR="00C56D2F" w:rsidRPr="00E729B5" w:rsidRDefault="00C56D2F">
      <w:pPr>
        <w:widowControl/>
        <w:jc w:val="left"/>
        <w:rPr>
          <w:rFonts w:ascii="宋体" w:hAnsi="宋体"/>
          <w:sz w:val="24"/>
          <w:szCs w:val="24"/>
        </w:rPr>
      </w:pPr>
      <w:r w:rsidRPr="00E729B5">
        <w:rPr>
          <w:rFonts w:ascii="宋体" w:hAnsi="宋体"/>
          <w:sz w:val="24"/>
          <w:szCs w:val="24"/>
        </w:rPr>
        <w:lastRenderedPageBreak/>
        <w:br w:type="page"/>
      </w:r>
    </w:p>
    <w:p w14:paraId="06A907EB" w14:textId="77777777" w:rsidR="00D7348E" w:rsidRPr="00E729B5" w:rsidRDefault="00D7348E" w:rsidP="00D7348E">
      <w:pPr>
        <w:jc w:val="left"/>
        <w:rPr>
          <w:rFonts w:ascii="宋体" w:hAnsi="宋体"/>
          <w:sz w:val="24"/>
          <w:szCs w:val="24"/>
        </w:rPr>
      </w:pPr>
    </w:p>
    <w:p w14:paraId="1DA164FE" w14:textId="77777777" w:rsidR="00DD13A3" w:rsidRDefault="00DD13A3">
      <w:pPr>
        <w:widowControl/>
        <w:jc w:val="left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br w:type="page"/>
      </w:r>
    </w:p>
    <w:p w14:paraId="53AC149A" w14:textId="77777777" w:rsidR="00D7348E" w:rsidRPr="00E729B5" w:rsidRDefault="0065440C" w:rsidP="002810D8">
      <w:pPr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E729B5">
        <w:rPr>
          <w:rFonts w:ascii="Times New Roman" w:eastAsia="宋体" w:hAnsi="Times New Roman" w:cs="Times New Roman" w:hint="eastAsia"/>
          <w:b/>
          <w:bCs/>
          <w:sz w:val="32"/>
          <w:szCs w:val="32"/>
        </w:rPr>
        <w:lastRenderedPageBreak/>
        <w:t>目次</w:t>
      </w:r>
    </w:p>
    <w:p w14:paraId="0B9F37DB" w14:textId="77777777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前言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······································Ⅱ</w:t>
      </w:r>
    </w:p>
    <w:p w14:paraId="762E9337" w14:textId="77777777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范围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73D289D5" w14:textId="77777777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规范性引用文件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6EFE9D19" w14:textId="77777777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术语和定义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38DDB780" w14:textId="77777777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品种选择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2CD5873D" w14:textId="6BEE60DD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="00EB3F85">
        <w:rPr>
          <w:rFonts w:ascii="Times New Roman" w:eastAsia="宋体" w:hAnsi="Times New Roman" w:cs="Times New Roman" w:hint="eastAsia"/>
          <w:sz w:val="24"/>
          <w:szCs w:val="24"/>
        </w:rPr>
        <w:t>播种育苗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16B1EB8E" w14:textId="52ADD503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="00EB3F85">
        <w:rPr>
          <w:rFonts w:ascii="Times New Roman" w:eastAsia="宋体" w:hAnsi="Times New Roman" w:cs="Times New Roman" w:hint="eastAsia"/>
          <w:sz w:val="24"/>
          <w:szCs w:val="24"/>
        </w:rPr>
        <w:t>整地施肥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42A6697F" w14:textId="3D824959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="00EB3F85">
        <w:rPr>
          <w:rFonts w:ascii="Times New Roman" w:eastAsia="宋体" w:hAnsi="Times New Roman" w:cs="Times New Roman" w:hint="eastAsia"/>
          <w:sz w:val="24"/>
          <w:szCs w:val="24"/>
        </w:rPr>
        <w:t>定植移栽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052A0ED9" w14:textId="16962459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="00EB3F85">
        <w:rPr>
          <w:rFonts w:ascii="Times New Roman" w:eastAsia="宋体" w:hAnsi="Times New Roman" w:cs="Times New Roman" w:hint="eastAsia"/>
          <w:sz w:val="24"/>
          <w:szCs w:val="24"/>
        </w:rPr>
        <w:t>田间管理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398848EA" w14:textId="77777777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病虫害防治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3C6207AF" w14:textId="77777777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0 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采收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17CD93C7" w14:textId="77777777" w:rsidR="0065440C" w:rsidRPr="00E729B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附录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8B05AF" w:rsidRPr="00E729B5">
        <w:rPr>
          <w:rFonts w:ascii="Times New Roman" w:eastAsia="宋体" w:hAnsi="Times New Roman" w:cs="Times New Roman" w:hint="eastAsia"/>
          <w:sz w:val="24"/>
          <w:szCs w:val="24"/>
        </w:rPr>
        <w:t>（资料性附录）主要病虫害防治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44AAEC8B" w14:textId="4382F5F6" w:rsidR="008B05AF" w:rsidRPr="00E729B5" w:rsidRDefault="008B05AF" w:rsidP="008B05AF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附录</w:t>
      </w:r>
      <w:r w:rsidRPr="00E729B5">
        <w:rPr>
          <w:rFonts w:ascii="Times New Roman" w:eastAsia="宋体" w:hAnsi="Times New Roman" w:cs="Times New Roman"/>
          <w:sz w:val="24"/>
          <w:szCs w:val="24"/>
        </w:rPr>
        <w:t>B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（资料性附录）</w:t>
      </w:r>
      <w:r w:rsidR="00EB3F85">
        <w:rPr>
          <w:rFonts w:ascii="Times New Roman" w:eastAsia="宋体" w:hAnsi="Times New Roman" w:cs="Times New Roman" w:hint="eastAsia"/>
          <w:sz w:val="24"/>
          <w:szCs w:val="24"/>
        </w:rPr>
        <w:t>生产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栽培档案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</w:t>
      </w:r>
      <w:r w:rsidR="00F1444C"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14:paraId="6C4173A0" w14:textId="77777777" w:rsidR="008B05AF" w:rsidRPr="00E729B5" w:rsidRDefault="008B05AF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br w:type="page"/>
      </w:r>
    </w:p>
    <w:p w14:paraId="25FDA6E1" w14:textId="77777777" w:rsidR="00DD13A3" w:rsidRDefault="00DD13A3">
      <w:pPr>
        <w:widowControl/>
        <w:jc w:val="left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lastRenderedPageBreak/>
        <w:br w:type="page"/>
      </w:r>
    </w:p>
    <w:p w14:paraId="0EF7D2FE" w14:textId="77777777" w:rsidR="008B05AF" w:rsidRPr="00E729B5" w:rsidRDefault="008B05AF" w:rsidP="008B05AF">
      <w:pPr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E729B5">
        <w:rPr>
          <w:rFonts w:ascii="Times New Roman" w:eastAsia="宋体" w:hAnsi="Times New Roman" w:cs="Times New Roman" w:hint="eastAsia"/>
          <w:b/>
          <w:bCs/>
          <w:sz w:val="32"/>
          <w:szCs w:val="32"/>
        </w:rPr>
        <w:lastRenderedPageBreak/>
        <w:t>前言</w:t>
      </w:r>
    </w:p>
    <w:p w14:paraId="5466182A" w14:textId="77777777" w:rsidR="008B05AF" w:rsidRPr="00E729B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本标准按照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E729B5">
        <w:rPr>
          <w:rFonts w:ascii="Times New Roman" w:eastAsia="宋体" w:hAnsi="Times New Roman" w:cs="Times New Roman"/>
          <w:sz w:val="24"/>
          <w:szCs w:val="24"/>
        </w:rPr>
        <w:t>B/T 1.1-2009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给出的规则起草。</w:t>
      </w:r>
    </w:p>
    <w:p w14:paraId="6BB9DE71" w14:textId="77777777" w:rsidR="008B05AF" w:rsidRPr="00E729B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本标准可能涉及某些专利，发布单位不承担识别责任。</w:t>
      </w:r>
    </w:p>
    <w:p w14:paraId="5497976D" w14:textId="77777777" w:rsidR="008B05AF" w:rsidRPr="00E729B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本标准由常德市农林科学研究院提出。</w:t>
      </w:r>
    </w:p>
    <w:p w14:paraId="56990C89" w14:textId="77777777" w:rsidR="008B05AF" w:rsidRPr="00E729B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本标准由湖南省农业标准化技术委员会归口。</w:t>
      </w:r>
    </w:p>
    <w:p w14:paraId="4882B8BD" w14:textId="77777777" w:rsidR="008B05AF" w:rsidRPr="00E729B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本标准起草单位：常德市农林科学研究院。</w:t>
      </w:r>
    </w:p>
    <w:p w14:paraId="59F603C0" w14:textId="77777777" w:rsidR="008B05AF" w:rsidRPr="00E729B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本标准起草人：</w:t>
      </w:r>
      <w:r w:rsidR="00E82E13">
        <w:rPr>
          <w:rFonts w:ascii="Times New Roman" w:eastAsia="宋体" w:hAnsi="Times New Roman" w:cs="Times New Roman" w:hint="eastAsia"/>
          <w:sz w:val="24"/>
          <w:szCs w:val="24"/>
        </w:rPr>
        <w:t>孙信成、彭元群、张忠武、陈位平、杨连勇、康杰、黄琳、蒋万、何岩、朱明玉、冷丽萍、胡超、薛鑫、詹远华、肖鑫。</w:t>
      </w:r>
    </w:p>
    <w:p w14:paraId="4DFAB577" w14:textId="77777777" w:rsidR="008B05AF" w:rsidRPr="00E729B5" w:rsidRDefault="008B05AF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br w:type="page"/>
      </w:r>
    </w:p>
    <w:p w14:paraId="26107278" w14:textId="77777777" w:rsidR="00DD13A3" w:rsidRDefault="00DD13A3">
      <w:pPr>
        <w:widowControl/>
        <w:jc w:val="left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lastRenderedPageBreak/>
        <w:br w:type="page"/>
      </w:r>
    </w:p>
    <w:p w14:paraId="60043012" w14:textId="77777777" w:rsidR="002810D8" w:rsidRPr="00E729B5" w:rsidRDefault="002810D8" w:rsidP="002810D8">
      <w:pPr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E729B5">
        <w:rPr>
          <w:rFonts w:ascii="Times New Roman" w:eastAsia="宋体" w:hAnsi="Times New Roman" w:cs="Times New Roman" w:hint="eastAsia"/>
          <w:b/>
          <w:bCs/>
          <w:sz w:val="32"/>
          <w:szCs w:val="32"/>
        </w:rPr>
        <w:lastRenderedPageBreak/>
        <w:t>大棚秋延后苦瓜栽培</w:t>
      </w:r>
      <w:r w:rsidRPr="00E729B5">
        <w:rPr>
          <w:rFonts w:ascii="Times New Roman" w:eastAsia="宋体" w:hAnsi="Times New Roman" w:cs="Times New Roman"/>
          <w:b/>
          <w:bCs/>
          <w:sz w:val="32"/>
          <w:szCs w:val="32"/>
        </w:rPr>
        <w:t>技术规程</w:t>
      </w:r>
    </w:p>
    <w:p w14:paraId="1BB51183" w14:textId="77777777" w:rsidR="002810D8" w:rsidRPr="00E729B5" w:rsidRDefault="002810D8" w:rsidP="002810D8">
      <w:pPr>
        <w:jc w:val="center"/>
        <w:rPr>
          <w:rFonts w:ascii="Times New Roman" w:eastAsia="宋体" w:hAnsi="Times New Roman" w:cs="Times New Roman"/>
          <w:sz w:val="32"/>
          <w:szCs w:val="32"/>
        </w:rPr>
      </w:pPr>
    </w:p>
    <w:p w14:paraId="0C6D8272" w14:textId="77777777" w:rsidR="002810D8" w:rsidRPr="00E729B5" w:rsidRDefault="002810D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1  </w:t>
      </w:r>
      <w:r w:rsidRPr="00E729B5">
        <w:rPr>
          <w:rFonts w:ascii="Times New Roman" w:eastAsia="宋体" w:hAnsi="Times New Roman" w:cs="Times New Roman"/>
          <w:sz w:val="24"/>
          <w:szCs w:val="24"/>
        </w:rPr>
        <w:t>范围</w:t>
      </w:r>
    </w:p>
    <w:p w14:paraId="6031F733" w14:textId="77777777" w:rsidR="002810D8" w:rsidRPr="00E729B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本标准规定了大棚</w:t>
      </w:r>
      <w:r w:rsidR="007C10B0" w:rsidRPr="00E729B5">
        <w:rPr>
          <w:rFonts w:ascii="Times New Roman" w:eastAsia="宋体" w:hAnsi="Times New Roman" w:cs="Times New Roman" w:hint="eastAsia"/>
          <w:sz w:val="24"/>
          <w:szCs w:val="24"/>
        </w:rPr>
        <w:t>秋延后苦瓜栽培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的术语和定义、</w:t>
      </w:r>
      <w:r w:rsidR="00325758" w:rsidRPr="00E729B5">
        <w:rPr>
          <w:rFonts w:ascii="Times New Roman" w:eastAsia="宋体" w:hAnsi="Times New Roman" w:cs="Times New Roman" w:hint="eastAsia"/>
          <w:sz w:val="24"/>
          <w:szCs w:val="24"/>
        </w:rPr>
        <w:t>品种选择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7C10B0" w:rsidRPr="00E729B5">
        <w:rPr>
          <w:rFonts w:ascii="Times New Roman" w:eastAsia="宋体" w:hAnsi="Times New Roman" w:cs="Times New Roman" w:hint="eastAsia"/>
          <w:sz w:val="24"/>
          <w:szCs w:val="24"/>
        </w:rPr>
        <w:t>栽培技</w:t>
      </w:r>
      <w:r w:rsidR="0065440C" w:rsidRPr="00E729B5">
        <w:rPr>
          <w:rFonts w:ascii="Times New Roman" w:eastAsia="宋体" w:hAnsi="Times New Roman" w:cs="Times New Roman" w:hint="eastAsia"/>
          <w:sz w:val="24"/>
          <w:szCs w:val="24"/>
        </w:rPr>
        <w:t>术、</w:t>
      </w:r>
      <w:r w:rsidR="00325758" w:rsidRPr="00E729B5">
        <w:rPr>
          <w:rFonts w:ascii="Times New Roman" w:eastAsia="宋体" w:hAnsi="Times New Roman" w:cs="Times New Roman" w:hint="eastAsia"/>
          <w:sz w:val="24"/>
          <w:szCs w:val="24"/>
        </w:rPr>
        <w:t>播种育苗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65440C" w:rsidRPr="00E729B5">
        <w:rPr>
          <w:rFonts w:ascii="Times New Roman" w:eastAsia="宋体" w:hAnsi="Times New Roman" w:cs="Times New Roman" w:hint="eastAsia"/>
          <w:sz w:val="24"/>
          <w:szCs w:val="24"/>
        </w:rPr>
        <w:t>整地施肥、定植移栽、田间管理、病虫害防治、</w:t>
      </w:r>
      <w:r w:rsidR="007C10B0" w:rsidRPr="00E729B5">
        <w:rPr>
          <w:rFonts w:ascii="Times New Roman" w:eastAsia="宋体" w:hAnsi="Times New Roman" w:cs="Times New Roman" w:hint="eastAsia"/>
          <w:sz w:val="24"/>
          <w:szCs w:val="24"/>
        </w:rPr>
        <w:t>采收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等技术内容。</w:t>
      </w:r>
    </w:p>
    <w:p w14:paraId="77E54AAC" w14:textId="77777777" w:rsidR="002810D8" w:rsidRPr="00E729B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本标准适用于湖南省地区的</w:t>
      </w:r>
      <w:r w:rsidRPr="00E729B5">
        <w:rPr>
          <w:rFonts w:ascii="Times New Roman" w:eastAsia="宋体" w:hAnsi="Times New Roman" w:cs="Times New Roman"/>
          <w:sz w:val="24"/>
          <w:szCs w:val="24"/>
        </w:rPr>
        <w:t>大棚</w:t>
      </w:r>
      <w:r w:rsidR="007C10B0" w:rsidRPr="00E729B5">
        <w:rPr>
          <w:rFonts w:ascii="Times New Roman" w:eastAsia="宋体" w:hAnsi="Times New Roman" w:cs="Times New Roman" w:hint="eastAsia"/>
          <w:sz w:val="24"/>
          <w:szCs w:val="24"/>
        </w:rPr>
        <w:t>秋延后苦瓜栽培</w:t>
      </w:r>
      <w:r w:rsidRPr="00E729B5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326E9EF2" w14:textId="77777777" w:rsidR="002810D8" w:rsidRPr="00E729B5" w:rsidRDefault="002810D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2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规范性引用文件</w:t>
      </w:r>
    </w:p>
    <w:p w14:paraId="58D48A7F" w14:textId="77777777" w:rsidR="002810D8" w:rsidRPr="00E729B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下列文件对于本标准的应用是必不可少的。凡是注日期的引用文件，仅所注日期的版本适用于本标准。凡是不注日期的引用文件，其最新版本（包括所有的修改单）适用于本标准。</w:t>
      </w:r>
    </w:p>
    <w:p w14:paraId="6CD20925" w14:textId="77777777" w:rsidR="002810D8" w:rsidRPr="00E729B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GB/T </w:t>
      </w:r>
      <w:r w:rsidR="007C10B0" w:rsidRPr="00E729B5">
        <w:rPr>
          <w:rFonts w:ascii="Times New Roman" w:eastAsia="宋体" w:hAnsi="Times New Roman" w:cs="Times New Roman"/>
          <w:sz w:val="24"/>
          <w:szCs w:val="24"/>
        </w:rPr>
        <w:t>8321</w:t>
      </w:r>
      <w:r w:rsidR="007C10B0" w:rsidRPr="00E729B5">
        <w:rPr>
          <w:rFonts w:ascii="Times New Roman" w:eastAsia="宋体" w:hAnsi="Times New Roman" w:cs="Times New Roman" w:hint="eastAsia"/>
          <w:sz w:val="24"/>
          <w:szCs w:val="24"/>
        </w:rPr>
        <w:t>农药合理使用准则</w:t>
      </w:r>
    </w:p>
    <w:p w14:paraId="50B5B691" w14:textId="77777777" w:rsidR="002810D8" w:rsidRPr="00E729B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NY </w:t>
      </w:r>
      <w:r w:rsidR="007C10B0" w:rsidRPr="00E729B5">
        <w:rPr>
          <w:rFonts w:ascii="Times New Roman" w:eastAsia="宋体" w:hAnsi="Times New Roman" w:cs="Times New Roman"/>
          <w:sz w:val="24"/>
          <w:szCs w:val="24"/>
        </w:rPr>
        <w:t>5010</w:t>
      </w:r>
      <w:r w:rsidR="007C10B0" w:rsidRPr="00E729B5">
        <w:rPr>
          <w:rFonts w:ascii="Times New Roman" w:eastAsia="宋体" w:hAnsi="Times New Roman" w:cs="Times New Roman" w:hint="eastAsia"/>
          <w:sz w:val="24"/>
          <w:szCs w:val="24"/>
        </w:rPr>
        <w:t>无公害食品蔬菜产地环境条件</w:t>
      </w:r>
    </w:p>
    <w:p w14:paraId="6629C8B1" w14:textId="77777777" w:rsidR="002810D8" w:rsidRPr="00E729B5" w:rsidRDefault="002810D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3</w:t>
      </w:r>
      <w:r w:rsidRPr="00E729B5">
        <w:rPr>
          <w:rFonts w:ascii="Times New Roman" w:eastAsia="宋体" w:hAnsi="Times New Roman" w:cs="Times New Roman"/>
          <w:sz w:val="24"/>
          <w:szCs w:val="24"/>
        </w:rPr>
        <w:t>术语和定义</w:t>
      </w:r>
    </w:p>
    <w:p w14:paraId="6C051D58" w14:textId="77777777" w:rsidR="002810D8" w:rsidRPr="00E729B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下列术语和定义适用于本文件。</w:t>
      </w:r>
    </w:p>
    <w:p w14:paraId="1B439A27" w14:textId="77777777" w:rsidR="002810D8" w:rsidRPr="00E729B5" w:rsidRDefault="007C10B0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秋延后栽培：指利用钢架大棚、竹木棚、水泥棚等设施，覆盖大棚膜，通过调节棚内气候因子，如温度、光照、水分等，延长蔬菜供应期的技术措施</w:t>
      </w:r>
      <w:r w:rsidR="002810D8" w:rsidRPr="00E729B5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0B7D9447" w14:textId="77777777" w:rsidR="002810D8" w:rsidRPr="00E729B5" w:rsidRDefault="002810D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4</w:t>
      </w:r>
      <w:r w:rsidR="00D533AF" w:rsidRPr="00E729B5">
        <w:rPr>
          <w:rFonts w:ascii="Times New Roman" w:eastAsia="宋体" w:hAnsi="Times New Roman" w:cs="Times New Roman" w:hint="eastAsia"/>
          <w:sz w:val="24"/>
          <w:szCs w:val="24"/>
        </w:rPr>
        <w:t>品种选择</w:t>
      </w:r>
    </w:p>
    <w:p w14:paraId="6BAE0D8E" w14:textId="77777777" w:rsidR="002810D8" w:rsidRPr="00E729B5" w:rsidRDefault="00D533AF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宜根据市场需求，选择前期耐高温</w:t>
      </w:r>
      <w:r w:rsidR="000336E4" w:rsidRPr="00E729B5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后期耐寒的品种</w:t>
      </w:r>
      <w:r w:rsidRPr="00E729B5">
        <w:rPr>
          <w:rFonts w:ascii="Times New Roman" w:eastAsia="宋体" w:hAnsi="Times New Roman" w:cs="Times New Roman"/>
          <w:sz w:val="24"/>
          <w:szCs w:val="24"/>
        </w:rPr>
        <w:t>。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如</w:t>
      </w:r>
      <w:r w:rsidR="000336E4" w:rsidRPr="00E729B5">
        <w:rPr>
          <w:rFonts w:ascii="Times New Roman" w:eastAsia="宋体" w:hAnsi="Times New Roman" w:cs="Times New Roman" w:hint="eastAsia"/>
          <w:sz w:val="24"/>
          <w:szCs w:val="24"/>
        </w:rPr>
        <w:t>早秀</w:t>
      </w:r>
      <w:r w:rsidR="000336E4" w:rsidRPr="00E729B5">
        <w:rPr>
          <w:rFonts w:ascii="Times New Roman" w:eastAsia="宋体" w:hAnsi="Times New Roman" w:cs="Times New Roman"/>
          <w:sz w:val="24"/>
          <w:szCs w:val="24"/>
        </w:rPr>
        <w:t>F1</w:t>
      </w:r>
      <w:r w:rsidR="00325758" w:rsidRPr="00E729B5">
        <w:rPr>
          <w:rFonts w:ascii="Times New Roman" w:eastAsia="宋体" w:hAnsi="Times New Roman" w:cs="Times New Roman" w:hint="eastAsia"/>
          <w:sz w:val="24"/>
          <w:szCs w:val="24"/>
        </w:rPr>
        <w:t>苦瓜品种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，浅绿色苦瓜一代杂种，植株长势强，分枝较多；早熟，主蔓第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1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雌花节位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8-12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位，雌花率高，连续结果能力强，以主蔓结瓜为主；果实长棒形，果皮浅绿色，果实端正，上下粗细均匀，瘤粒饱满，光泽度好，商品性极佳；果长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35cm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左右，横径约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6cm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，肉厚约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1cm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，单瓜质量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400-600g</w:t>
      </w:r>
      <w:r w:rsidR="00325758" w:rsidRPr="00E729B5">
        <w:rPr>
          <w:rFonts w:ascii="Times New Roman" w:eastAsia="宋体" w:hAnsi="Times New Roman" w:cs="Times New Roman"/>
          <w:sz w:val="24"/>
          <w:szCs w:val="24"/>
        </w:rPr>
        <w:t>；肉质脆嫩，苦味适中，品质优良</w:t>
      </w:r>
      <w:r w:rsidR="007C10B0" w:rsidRPr="00E729B5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0F4AEF68" w14:textId="77777777" w:rsidR="002810D8" w:rsidRPr="00E729B5" w:rsidRDefault="002810D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5</w:t>
      </w:r>
      <w:r w:rsidR="00D533AF" w:rsidRPr="00E729B5">
        <w:rPr>
          <w:rFonts w:ascii="Times New Roman" w:eastAsia="宋体" w:hAnsi="Times New Roman" w:cs="Times New Roman" w:hint="eastAsia"/>
          <w:sz w:val="24"/>
          <w:szCs w:val="24"/>
        </w:rPr>
        <w:t>播种育苗</w:t>
      </w:r>
    </w:p>
    <w:p w14:paraId="48CF3522" w14:textId="77777777" w:rsidR="002810D8" w:rsidRPr="00E729B5" w:rsidRDefault="002810D8" w:rsidP="002810D8">
      <w:pPr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5.1 </w:t>
      </w:r>
      <w:r w:rsidR="00D533AF" w:rsidRPr="00E729B5">
        <w:rPr>
          <w:rFonts w:ascii="Times New Roman" w:eastAsia="宋体" w:hAnsi="Times New Roman" w:cs="Times New Roman" w:hint="eastAsia"/>
          <w:sz w:val="24"/>
          <w:szCs w:val="24"/>
        </w:rPr>
        <w:t>种子处理</w:t>
      </w:r>
    </w:p>
    <w:p w14:paraId="503636B6" w14:textId="77777777" w:rsidR="002548F4" w:rsidRPr="00E729B5" w:rsidRDefault="002548F4" w:rsidP="002810D8">
      <w:pPr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.1.1 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浸种催芽</w:t>
      </w:r>
    </w:p>
    <w:p w14:paraId="4ADDCA65" w14:textId="77777777" w:rsidR="00D533AF" w:rsidRPr="00E729B5" w:rsidRDefault="00D533AF" w:rsidP="00D533AF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先用清水将种子清洗一遍，再用</w:t>
      </w:r>
      <w:r w:rsidRPr="00E729B5">
        <w:rPr>
          <w:rFonts w:ascii="Times New Roman" w:eastAsia="宋体" w:hAnsi="Times New Roman" w:cs="Times New Roman"/>
          <w:sz w:val="24"/>
          <w:szCs w:val="24"/>
        </w:rPr>
        <w:t>50℃</w:t>
      </w:r>
      <w:r w:rsidRPr="00E729B5">
        <w:rPr>
          <w:rFonts w:ascii="Times New Roman" w:eastAsia="宋体" w:hAnsi="Times New Roman" w:cs="Times New Roman"/>
          <w:sz w:val="24"/>
          <w:szCs w:val="24"/>
        </w:rPr>
        <w:t>左右温水浸种</w:t>
      </w:r>
      <w:r w:rsidRPr="00E729B5">
        <w:rPr>
          <w:rFonts w:ascii="Times New Roman" w:eastAsia="宋体" w:hAnsi="Times New Roman" w:cs="Times New Roman"/>
          <w:sz w:val="24"/>
          <w:szCs w:val="24"/>
        </w:rPr>
        <w:t>30min</w:t>
      </w:r>
      <w:r w:rsidRPr="00E729B5">
        <w:rPr>
          <w:rFonts w:ascii="Times New Roman" w:eastAsia="宋体" w:hAnsi="Times New Roman" w:cs="Times New Roman"/>
          <w:sz w:val="24"/>
          <w:szCs w:val="24"/>
        </w:rPr>
        <w:t>，既可以杀死苦瓜种子表面的病菌，还可以改善种皮的通透性；再将种子擦拭一遍后用清水浸泡</w:t>
      </w:r>
      <w:r w:rsidRPr="00E729B5">
        <w:rPr>
          <w:rFonts w:ascii="Times New Roman" w:eastAsia="宋体" w:hAnsi="Times New Roman" w:cs="Times New Roman"/>
          <w:sz w:val="24"/>
          <w:szCs w:val="24"/>
        </w:rPr>
        <w:t>12h</w:t>
      </w:r>
      <w:r w:rsidRPr="00E729B5">
        <w:rPr>
          <w:rFonts w:ascii="Times New Roman" w:eastAsia="宋体" w:hAnsi="Times New Roman" w:cs="Times New Roman"/>
          <w:sz w:val="24"/>
          <w:szCs w:val="24"/>
        </w:rPr>
        <w:t>，浸泡结束后，用毛巾将种子擦拭干净，再用纸巾和湿毛巾将种子包起来，置于</w:t>
      </w:r>
      <w:r w:rsidRPr="00E729B5">
        <w:rPr>
          <w:rFonts w:ascii="Times New Roman" w:eastAsia="宋体" w:hAnsi="Times New Roman" w:cs="Times New Roman"/>
          <w:sz w:val="24"/>
          <w:szCs w:val="24"/>
        </w:rPr>
        <w:t>30℃</w:t>
      </w:r>
      <w:r w:rsidRPr="00E729B5">
        <w:rPr>
          <w:rFonts w:ascii="Times New Roman" w:eastAsia="宋体" w:hAnsi="Times New Roman" w:cs="Times New Roman"/>
          <w:sz w:val="24"/>
          <w:szCs w:val="24"/>
        </w:rPr>
        <w:t>左右环境下催芽，有条件的最好采用培养箱变温催芽，即设置</w:t>
      </w:r>
      <w:r w:rsidRPr="00E729B5">
        <w:rPr>
          <w:rFonts w:ascii="Times New Roman" w:eastAsia="宋体" w:hAnsi="Times New Roman" w:cs="Times New Roman"/>
          <w:sz w:val="24"/>
          <w:szCs w:val="24"/>
        </w:rPr>
        <w:t>32℃</w:t>
      </w:r>
      <w:r w:rsidRPr="00E729B5">
        <w:rPr>
          <w:rFonts w:ascii="Times New Roman" w:eastAsia="宋体" w:hAnsi="Times New Roman" w:cs="Times New Roman"/>
          <w:sz w:val="24"/>
          <w:szCs w:val="24"/>
        </w:rPr>
        <w:t>下</w:t>
      </w:r>
      <w:r w:rsidRPr="00E729B5">
        <w:rPr>
          <w:rFonts w:ascii="Times New Roman" w:eastAsia="宋体" w:hAnsi="Times New Roman" w:cs="Times New Roman"/>
          <w:sz w:val="24"/>
          <w:szCs w:val="24"/>
        </w:rPr>
        <w:t>12h</w:t>
      </w:r>
      <w:r w:rsidRPr="00E729B5">
        <w:rPr>
          <w:rFonts w:ascii="Times New Roman" w:eastAsia="宋体" w:hAnsi="Times New Roman" w:cs="Times New Roman"/>
          <w:sz w:val="24"/>
          <w:szCs w:val="24"/>
        </w:rPr>
        <w:t>、</w:t>
      </w:r>
      <w:r w:rsidRPr="00E729B5">
        <w:rPr>
          <w:rFonts w:ascii="Times New Roman" w:eastAsia="宋体" w:hAnsi="Times New Roman" w:cs="Times New Roman"/>
          <w:sz w:val="24"/>
          <w:szCs w:val="24"/>
        </w:rPr>
        <w:t>30℃</w:t>
      </w:r>
      <w:r w:rsidRPr="00E729B5">
        <w:rPr>
          <w:rFonts w:ascii="Times New Roman" w:eastAsia="宋体" w:hAnsi="Times New Roman" w:cs="Times New Roman"/>
          <w:sz w:val="24"/>
          <w:szCs w:val="24"/>
        </w:rPr>
        <w:t>下</w:t>
      </w:r>
      <w:r w:rsidRPr="00E729B5">
        <w:rPr>
          <w:rFonts w:ascii="Times New Roman" w:eastAsia="宋体" w:hAnsi="Times New Roman" w:cs="Times New Roman"/>
          <w:sz w:val="24"/>
          <w:szCs w:val="24"/>
        </w:rPr>
        <w:t>12h</w:t>
      </w:r>
      <w:r w:rsidRPr="00E729B5">
        <w:rPr>
          <w:rFonts w:ascii="Times New Roman" w:eastAsia="宋体" w:hAnsi="Times New Roman" w:cs="Times New Roman"/>
          <w:sz w:val="24"/>
          <w:szCs w:val="24"/>
        </w:rPr>
        <w:t>连续变温催芽。在催芽过程中，每天需要用清水擦洗苦瓜种子</w:t>
      </w:r>
      <w:r w:rsidRPr="00E729B5">
        <w:rPr>
          <w:rFonts w:ascii="Times New Roman" w:eastAsia="宋体" w:hAnsi="Times New Roman" w:cs="Times New Roman"/>
          <w:sz w:val="24"/>
          <w:szCs w:val="24"/>
        </w:rPr>
        <w:t>1</w:t>
      </w:r>
      <w:r w:rsidRPr="00E729B5">
        <w:rPr>
          <w:rFonts w:ascii="Times New Roman" w:eastAsia="宋体" w:hAnsi="Times New Roman" w:cs="Times New Roman"/>
          <w:sz w:val="24"/>
          <w:szCs w:val="24"/>
        </w:rPr>
        <w:t>次，以除去种子表面粘液，防止种子霉变影响出芽。催芽大约</w:t>
      </w:r>
      <w:r w:rsidRPr="00E729B5">
        <w:rPr>
          <w:rFonts w:ascii="Times New Roman" w:eastAsia="宋体" w:hAnsi="Times New Roman" w:cs="Times New Roman"/>
          <w:sz w:val="24"/>
          <w:szCs w:val="24"/>
        </w:rPr>
        <w:t>3-4d</w:t>
      </w:r>
      <w:r w:rsidRPr="00E729B5">
        <w:rPr>
          <w:rFonts w:ascii="Times New Roman" w:eastAsia="宋体" w:hAnsi="Times New Roman" w:cs="Times New Roman"/>
          <w:sz w:val="24"/>
          <w:szCs w:val="24"/>
        </w:rPr>
        <w:t>后种子即可露白出芽。</w:t>
      </w:r>
    </w:p>
    <w:p w14:paraId="39AA5C35" w14:textId="77777777" w:rsidR="002548F4" w:rsidRPr="00E729B5" w:rsidRDefault="002548F4" w:rsidP="002548F4">
      <w:pPr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.1.2 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穴盘播种</w:t>
      </w:r>
    </w:p>
    <w:p w14:paraId="57A03D16" w14:textId="77777777" w:rsidR="002810D8" w:rsidRPr="00E729B5" w:rsidRDefault="00D533AF" w:rsidP="00D533AF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露白或出芽的苦瓜种子采用</w:t>
      </w:r>
      <w:r w:rsidRPr="00E729B5">
        <w:rPr>
          <w:rFonts w:ascii="Times New Roman" w:eastAsia="宋体" w:hAnsi="Times New Roman" w:cs="Times New Roman"/>
          <w:sz w:val="24"/>
          <w:szCs w:val="24"/>
        </w:rPr>
        <w:t>50</w:t>
      </w:r>
      <w:r w:rsidRPr="00E729B5">
        <w:rPr>
          <w:rFonts w:ascii="Times New Roman" w:eastAsia="宋体" w:hAnsi="Times New Roman" w:cs="Times New Roman"/>
          <w:sz w:val="24"/>
          <w:szCs w:val="24"/>
        </w:rPr>
        <w:t>孔穴盘育苗。育苗基质购买商品基质，采用草炭、菇渣、珍珠岩、蛭石或豆渣等按比例混合而成；提前将基质装好穴盘中并浇透水，播种时将苦瓜种子胚芽朝下，每穴</w:t>
      </w:r>
      <w:r w:rsidRPr="00E729B5">
        <w:rPr>
          <w:rFonts w:ascii="Times New Roman" w:eastAsia="宋体" w:hAnsi="Times New Roman" w:cs="Times New Roman"/>
          <w:sz w:val="24"/>
          <w:szCs w:val="24"/>
        </w:rPr>
        <w:t>1</w:t>
      </w:r>
      <w:r w:rsidRPr="00E729B5">
        <w:rPr>
          <w:rFonts w:ascii="Times New Roman" w:eastAsia="宋体" w:hAnsi="Times New Roman" w:cs="Times New Roman"/>
          <w:sz w:val="24"/>
          <w:szCs w:val="24"/>
        </w:rPr>
        <w:t>粒种子，随后上面覆盖厚度</w:t>
      </w:r>
      <w:r w:rsidRPr="00E729B5">
        <w:rPr>
          <w:rFonts w:ascii="Times New Roman" w:eastAsia="宋体" w:hAnsi="Times New Roman" w:cs="Times New Roman"/>
          <w:sz w:val="24"/>
          <w:szCs w:val="24"/>
        </w:rPr>
        <w:t>1.0cm</w:t>
      </w:r>
      <w:r w:rsidRPr="00E729B5">
        <w:rPr>
          <w:rFonts w:ascii="Times New Roman" w:eastAsia="宋体" w:hAnsi="Times New Roman" w:cs="Times New Roman"/>
          <w:sz w:val="24"/>
          <w:szCs w:val="24"/>
        </w:rPr>
        <w:t>左右干基质，再在穴盘面上覆盖一层地膜，保温保湿。</w:t>
      </w:r>
    </w:p>
    <w:p w14:paraId="39545B0C" w14:textId="77777777" w:rsidR="002810D8" w:rsidRPr="00E729B5" w:rsidRDefault="002810D8" w:rsidP="002810D8">
      <w:pPr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lastRenderedPageBreak/>
        <w:t xml:space="preserve">5.2 </w:t>
      </w:r>
      <w:r w:rsidR="00D533AF" w:rsidRPr="00E729B5">
        <w:rPr>
          <w:rFonts w:ascii="Times New Roman" w:eastAsia="宋体" w:hAnsi="Times New Roman" w:cs="Times New Roman" w:hint="eastAsia"/>
          <w:sz w:val="24"/>
          <w:szCs w:val="24"/>
        </w:rPr>
        <w:t>苗期管理</w:t>
      </w:r>
    </w:p>
    <w:p w14:paraId="74359DF8" w14:textId="77777777" w:rsidR="00D533AF" w:rsidRPr="00E729B5" w:rsidRDefault="00D533AF" w:rsidP="00D533AF">
      <w:pPr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.2.1 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光照管理</w:t>
      </w:r>
    </w:p>
    <w:p w14:paraId="47FA1F4A" w14:textId="77777777" w:rsidR="00503F52" w:rsidRPr="00E729B5" w:rsidRDefault="007F68AC" w:rsidP="007F68AC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当幼苗拱土时，揭除贴面遮阳网</w:t>
      </w:r>
      <w:r w:rsidR="00EE5040" w:rsidRPr="00E729B5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定植前</w:t>
      </w:r>
      <w:r w:rsidRPr="00E729B5">
        <w:rPr>
          <w:rFonts w:ascii="Times New Roman" w:eastAsia="宋体" w:hAnsi="Times New Roman" w:cs="Times New Roman"/>
          <w:sz w:val="24"/>
          <w:szCs w:val="24"/>
        </w:rPr>
        <w:t>5</w:t>
      </w:r>
      <w:r w:rsidRPr="00E729B5">
        <w:rPr>
          <w:rFonts w:ascii="Times New Roman" w:eastAsia="宋体" w:hAnsi="Times New Roman" w:cs="Times New Roman"/>
          <w:sz w:val="24"/>
          <w:szCs w:val="24"/>
        </w:rPr>
        <w:t>天揭除覆盖物进行常温炼苗，使幼苗逐渐适应定植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后的环境条件。</w:t>
      </w:r>
      <w:r w:rsidR="00EE5040" w:rsidRPr="00E729B5">
        <w:rPr>
          <w:rFonts w:ascii="Times New Roman" w:eastAsia="宋体" w:hAnsi="Times New Roman" w:cs="Times New Roman" w:hint="eastAsia"/>
          <w:sz w:val="24"/>
          <w:szCs w:val="24"/>
        </w:rPr>
        <w:t>遇高温时需要</w:t>
      </w:r>
      <w:r w:rsidR="00BC3153" w:rsidRPr="00E729B5">
        <w:rPr>
          <w:rFonts w:ascii="Times New Roman" w:eastAsia="宋体" w:hAnsi="Times New Roman" w:cs="Times New Roman" w:hint="eastAsia"/>
          <w:sz w:val="24"/>
          <w:szCs w:val="24"/>
        </w:rPr>
        <w:t>遮阴，遮阳网要日盖晚揭，晴盖阴雨揭。</w:t>
      </w:r>
    </w:p>
    <w:p w14:paraId="618F3ECF" w14:textId="77777777" w:rsidR="00D533AF" w:rsidRPr="00E729B5" w:rsidRDefault="00D533AF" w:rsidP="00D533AF">
      <w:pPr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E729B5">
        <w:rPr>
          <w:rFonts w:ascii="Times New Roman" w:eastAsia="宋体" w:hAnsi="Times New Roman" w:cs="Times New Roman"/>
          <w:sz w:val="24"/>
          <w:szCs w:val="24"/>
        </w:rPr>
        <w:t>.2.</w:t>
      </w:r>
      <w:r w:rsidR="00503F52" w:rsidRPr="00E729B5">
        <w:rPr>
          <w:rFonts w:ascii="Times New Roman" w:eastAsia="宋体" w:hAnsi="Times New Roman" w:cs="Times New Roman"/>
          <w:sz w:val="24"/>
          <w:szCs w:val="24"/>
        </w:rPr>
        <w:t>2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温度管理</w:t>
      </w:r>
    </w:p>
    <w:p w14:paraId="4F697EBD" w14:textId="77777777" w:rsidR="00503F52" w:rsidRPr="00E729B5" w:rsidRDefault="00503F52" w:rsidP="00503F52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出苗前的温度应保持在</w:t>
      </w:r>
      <w:r w:rsidRPr="00E729B5">
        <w:rPr>
          <w:rFonts w:ascii="Times New Roman" w:eastAsia="宋体" w:hAnsi="Times New Roman" w:cs="Times New Roman"/>
          <w:sz w:val="24"/>
          <w:szCs w:val="24"/>
        </w:rPr>
        <w:t>30-35℃</w:t>
      </w:r>
      <w:r w:rsidRPr="00E729B5">
        <w:rPr>
          <w:rFonts w:ascii="Times New Roman" w:eastAsia="宋体" w:hAnsi="Times New Roman" w:cs="Times New Roman"/>
          <w:sz w:val="24"/>
          <w:szCs w:val="24"/>
        </w:rPr>
        <w:t>，出苗后保持在</w:t>
      </w:r>
      <w:r w:rsidRPr="00E729B5">
        <w:rPr>
          <w:rFonts w:ascii="Times New Roman" w:eastAsia="宋体" w:hAnsi="Times New Roman" w:cs="Times New Roman"/>
          <w:sz w:val="24"/>
          <w:szCs w:val="24"/>
        </w:rPr>
        <w:t>25℃</w:t>
      </w:r>
      <w:r w:rsidRPr="00E729B5">
        <w:rPr>
          <w:rFonts w:ascii="Times New Roman" w:eastAsia="宋体" w:hAnsi="Times New Roman" w:cs="Times New Roman"/>
          <w:sz w:val="24"/>
          <w:szCs w:val="24"/>
        </w:rPr>
        <w:t>左右，夜间温度不得低于</w:t>
      </w:r>
      <w:r w:rsidRPr="00E729B5">
        <w:rPr>
          <w:rFonts w:ascii="Times New Roman" w:eastAsia="宋体" w:hAnsi="Times New Roman" w:cs="Times New Roman"/>
          <w:sz w:val="24"/>
          <w:szCs w:val="24"/>
        </w:rPr>
        <w:t>15℃</w:t>
      </w:r>
      <w:r w:rsidRPr="00E729B5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1D2FF5F3" w14:textId="77777777" w:rsidR="00503F52" w:rsidRPr="00E729B5" w:rsidRDefault="00503F52" w:rsidP="00503F52">
      <w:pPr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5.2.3 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水肥管理</w:t>
      </w:r>
    </w:p>
    <w:p w14:paraId="53FB2439" w14:textId="77777777" w:rsidR="00503F52" w:rsidRPr="00E729B5" w:rsidRDefault="00503F52" w:rsidP="00503F52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子叶顶膜后及时揭去覆盖的地膜，基质保持湿润，即基质见白及时浇水，一次浇透，以防产生</w:t>
      </w:r>
      <w:r w:rsidRPr="00E729B5">
        <w:rPr>
          <w:rFonts w:ascii="Times New Roman" w:eastAsia="宋体" w:hAnsi="Times New Roman" w:cs="Times New Roman"/>
          <w:sz w:val="24"/>
          <w:szCs w:val="24"/>
        </w:rPr>
        <w:t>“</w:t>
      </w:r>
      <w:r w:rsidRPr="00E729B5">
        <w:rPr>
          <w:rFonts w:ascii="Times New Roman" w:eastAsia="宋体" w:hAnsi="Times New Roman" w:cs="Times New Roman"/>
          <w:sz w:val="24"/>
          <w:szCs w:val="24"/>
        </w:rPr>
        <w:t>戴帽</w:t>
      </w:r>
      <w:r w:rsidRPr="00E729B5">
        <w:rPr>
          <w:rFonts w:ascii="Times New Roman" w:eastAsia="宋体" w:hAnsi="Times New Roman" w:cs="Times New Roman"/>
          <w:sz w:val="24"/>
          <w:szCs w:val="24"/>
        </w:rPr>
        <w:t>”</w:t>
      </w:r>
      <w:r w:rsidRPr="00E729B5">
        <w:rPr>
          <w:rFonts w:ascii="Times New Roman" w:eastAsia="宋体" w:hAnsi="Times New Roman" w:cs="Times New Roman"/>
          <w:sz w:val="24"/>
          <w:szCs w:val="24"/>
        </w:rPr>
        <w:t>。苗期一般不追肥，若苗太弱小可叶面喷施</w:t>
      </w:r>
      <w:r w:rsidRPr="00E729B5">
        <w:rPr>
          <w:rFonts w:ascii="Times New Roman" w:eastAsia="宋体" w:hAnsi="Times New Roman" w:cs="Times New Roman"/>
          <w:sz w:val="24"/>
          <w:szCs w:val="24"/>
        </w:rPr>
        <w:t>0.3%</w:t>
      </w:r>
      <w:r w:rsidRPr="00E729B5">
        <w:rPr>
          <w:rFonts w:ascii="Times New Roman" w:eastAsia="宋体" w:hAnsi="Times New Roman" w:cs="Times New Roman"/>
          <w:sz w:val="24"/>
          <w:szCs w:val="24"/>
        </w:rPr>
        <w:t>磷酸二氢钾溶液，或喷施禾力素来培育壮苗。</w:t>
      </w:r>
    </w:p>
    <w:p w14:paraId="64A97A58" w14:textId="77777777" w:rsidR="00D533AF" w:rsidRPr="00E729B5" w:rsidRDefault="00D533AF" w:rsidP="00D533AF">
      <w:pPr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.2.4 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苗期病虫害防治</w:t>
      </w:r>
    </w:p>
    <w:p w14:paraId="54C7616D" w14:textId="77777777" w:rsidR="00D533AF" w:rsidRPr="00E729B5" w:rsidRDefault="00D533AF" w:rsidP="00D533AF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穴盘基质育苗，地下害虫较少，苗期主要注意预防立枯病、猝倒病，可用</w:t>
      </w:r>
      <w:r w:rsidRPr="00E729B5">
        <w:rPr>
          <w:rFonts w:ascii="Times New Roman" w:eastAsia="宋体" w:hAnsi="Times New Roman" w:cs="Times New Roman"/>
          <w:sz w:val="24"/>
          <w:szCs w:val="24"/>
        </w:rPr>
        <w:t>50</w:t>
      </w:r>
      <w:r w:rsidRPr="00E729B5">
        <w:rPr>
          <w:rFonts w:ascii="Times New Roman" w:eastAsia="宋体" w:hAnsi="Times New Roman" w:cs="Times New Roman"/>
          <w:sz w:val="24"/>
          <w:szCs w:val="24"/>
        </w:rPr>
        <w:t>％多菌灵悬浮剂</w:t>
      </w:r>
      <w:r w:rsidRPr="00E729B5">
        <w:rPr>
          <w:rFonts w:ascii="Times New Roman" w:eastAsia="宋体" w:hAnsi="Times New Roman" w:cs="Times New Roman"/>
          <w:sz w:val="24"/>
          <w:szCs w:val="24"/>
        </w:rPr>
        <w:t>500</w:t>
      </w:r>
      <w:r w:rsidRPr="00E729B5">
        <w:rPr>
          <w:rFonts w:ascii="Times New Roman" w:eastAsia="宋体" w:hAnsi="Times New Roman" w:cs="Times New Roman"/>
          <w:sz w:val="24"/>
          <w:szCs w:val="24"/>
        </w:rPr>
        <w:t>倍液或</w:t>
      </w:r>
      <w:r w:rsidRPr="00E729B5">
        <w:rPr>
          <w:rFonts w:ascii="Times New Roman" w:eastAsia="宋体" w:hAnsi="Times New Roman" w:cs="Times New Roman"/>
          <w:sz w:val="24"/>
          <w:szCs w:val="24"/>
        </w:rPr>
        <w:t>75</w:t>
      </w:r>
      <w:r w:rsidRPr="00E729B5">
        <w:rPr>
          <w:rFonts w:ascii="Times New Roman" w:eastAsia="宋体" w:hAnsi="Times New Roman" w:cs="Times New Roman"/>
          <w:sz w:val="24"/>
          <w:szCs w:val="24"/>
        </w:rPr>
        <w:t>％百菌清可湿性粉剂</w:t>
      </w:r>
      <w:r w:rsidRPr="00E729B5">
        <w:rPr>
          <w:rFonts w:ascii="Times New Roman" w:eastAsia="宋体" w:hAnsi="Times New Roman" w:cs="Times New Roman"/>
          <w:sz w:val="24"/>
          <w:szCs w:val="24"/>
        </w:rPr>
        <w:t>600</w:t>
      </w:r>
      <w:r w:rsidRPr="00E729B5">
        <w:rPr>
          <w:rFonts w:ascii="Times New Roman" w:eastAsia="宋体" w:hAnsi="Times New Roman" w:cs="Times New Roman"/>
          <w:sz w:val="24"/>
          <w:szCs w:val="24"/>
        </w:rPr>
        <w:t>倍液进行预防和发病初期防治。</w:t>
      </w:r>
    </w:p>
    <w:p w14:paraId="7FF17C2B" w14:textId="77777777" w:rsidR="003A5FB1" w:rsidRPr="00E729B5" w:rsidRDefault="003A5FB1" w:rsidP="003A5FB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6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整地施肥</w:t>
      </w:r>
    </w:p>
    <w:p w14:paraId="6E357B33" w14:textId="1E48B16B" w:rsidR="003A5FB1" w:rsidRPr="00E729B5" w:rsidRDefault="003A5FB1" w:rsidP="003A5FB1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前茬作物收获后翻耕晒土，连沟在内按</w:t>
      </w:r>
      <w:r w:rsidRPr="00E729B5">
        <w:rPr>
          <w:rFonts w:ascii="Times New Roman" w:eastAsia="宋体" w:hAnsi="Times New Roman" w:cs="Times New Roman"/>
          <w:sz w:val="24"/>
          <w:szCs w:val="24"/>
        </w:rPr>
        <w:t>1</w:t>
      </w:r>
      <w:r w:rsidRPr="00E729B5">
        <w:rPr>
          <w:rFonts w:ascii="Times New Roman" w:eastAsia="宋体" w:hAnsi="Times New Roman" w:cs="Times New Roman"/>
          <w:sz w:val="24"/>
          <w:szCs w:val="24"/>
        </w:rPr>
        <w:t>．</w:t>
      </w:r>
      <w:r w:rsidRPr="00E729B5">
        <w:rPr>
          <w:rFonts w:ascii="Times New Roman" w:eastAsia="宋体" w:hAnsi="Times New Roman" w:cs="Times New Roman"/>
          <w:sz w:val="24"/>
          <w:szCs w:val="24"/>
        </w:rPr>
        <w:t>5</w:t>
      </w:r>
      <w:r w:rsidR="005168A1">
        <w:rPr>
          <w:rFonts w:ascii="Times New Roman" w:eastAsia="宋体" w:hAnsi="Times New Roman" w:cs="Times New Roman" w:hint="eastAsia"/>
          <w:sz w:val="24"/>
          <w:szCs w:val="24"/>
        </w:rPr>
        <w:t>m</w:t>
      </w:r>
      <w:r w:rsidRPr="00E729B5">
        <w:rPr>
          <w:rFonts w:ascii="Times New Roman" w:eastAsia="宋体" w:hAnsi="Times New Roman" w:cs="Times New Roman"/>
          <w:sz w:val="24"/>
          <w:szCs w:val="24"/>
        </w:rPr>
        <w:t>宽做畦，畦沟深</w:t>
      </w:r>
      <w:r w:rsidRPr="00E729B5">
        <w:rPr>
          <w:rFonts w:ascii="Times New Roman" w:eastAsia="宋体" w:hAnsi="Times New Roman" w:cs="Times New Roman"/>
          <w:sz w:val="24"/>
          <w:szCs w:val="24"/>
        </w:rPr>
        <w:t>20</w:t>
      </w:r>
      <w:r w:rsidR="005168A1">
        <w:rPr>
          <w:rFonts w:ascii="Times New Roman" w:eastAsia="宋体" w:hAnsi="Times New Roman" w:cs="Times New Roman" w:hint="eastAsia"/>
          <w:sz w:val="24"/>
          <w:szCs w:val="24"/>
        </w:rPr>
        <w:t>cm</w:t>
      </w:r>
      <w:r w:rsidRPr="00E729B5">
        <w:rPr>
          <w:rFonts w:ascii="Times New Roman" w:eastAsia="宋体" w:hAnsi="Times New Roman" w:cs="Times New Roman"/>
          <w:sz w:val="24"/>
          <w:szCs w:val="24"/>
        </w:rPr>
        <w:t>。然后在畦中间开挖施肥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沟，每亩施优质三元复合肥</w:t>
      </w:r>
      <w:r w:rsidRPr="00E729B5">
        <w:rPr>
          <w:rFonts w:ascii="Times New Roman" w:eastAsia="宋体" w:hAnsi="Times New Roman" w:cs="Times New Roman"/>
          <w:sz w:val="24"/>
          <w:szCs w:val="24"/>
        </w:rPr>
        <w:t>75</w:t>
      </w:r>
      <w:r w:rsidR="005168A1">
        <w:rPr>
          <w:rFonts w:ascii="Times New Roman" w:eastAsia="宋体" w:hAnsi="Times New Roman" w:cs="Times New Roman" w:hint="eastAsia"/>
          <w:sz w:val="24"/>
          <w:szCs w:val="24"/>
        </w:rPr>
        <w:t>kg</w:t>
      </w:r>
      <w:r w:rsidRPr="00E729B5">
        <w:rPr>
          <w:rFonts w:ascii="Times New Roman" w:eastAsia="宋体" w:hAnsi="Times New Roman" w:cs="Times New Roman"/>
          <w:sz w:val="24"/>
          <w:szCs w:val="24"/>
        </w:rPr>
        <w:t>、钙镁磷肥</w:t>
      </w:r>
      <w:r w:rsidRPr="00E729B5">
        <w:rPr>
          <w:rFonts w:ascii="Times New Roman" w:eastAsia="宋体" w:hAnsi="Times New Roman" w:cs="Times New Roman"/>
          <w:sz w:val="24"/>
          <w:szCs w:val="24"/>
        </w:rPr>
        <w:t>50</w:t>
      </w:r>
      <w:r w:rsidR="005168A1">
        <w:rPr>
          <w:rFonts w:ascii="Times New Roman" w:eastAsia="宋体" w:hAnsi="Times New Roman" w:cs="Times New Roman" w:hint="eastAsia"/>
          <w:sz w:val="24"/>
          <w:szCs w:val="24"/>
        </w:rPr>
        <w:t>kg</w:t>
      </w:r>
      <w:r w:rsidRPr="00E729B5">
        <w:rPr>
          <w:rFonts w:ascii="Times New Roman" w:eastAsia="宋体" w:hAnsi="Times New Roman" w:cs="Times New Roman"/>
          <w:sz w:val="24"/>
          <w:szCs w:val="24"/>
        </w:rPr>
        <w:t>、硼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砂</w:t>
      </w:r>
      <w:r w:rsidRPr="00E729B5">
        <w:rPr>
          <w:rFonts w:ascii="Times New Roman" w:eastAsia="宋体" w:hAnsi="Times New Roman" w:cs="Times New Roman"/>
          <w:sz w:val="24"/>
          <w:szCs w:val="24"/>
        </w:rPr>
        <w:t>1</w:t>
      </w:r>
      <w:r w:rsidR="005168A1">
        <w:rPr>
          <w:rFonts w:ascii="Times New Roman" w:eastAsia="宋体" w:hAnsi="Times New Roman" w:cs="Times New Roman" w:hint="eastAsia"/>
          <w:sz w:val="24"/>
          <w:szCs w:val="24"/>
        </w:rPr>
        <w:t>kg</w:t>
      </w:r>
      <w:r w:rsidRPr="00E729B5">
        <w:rPr>
          <w:rFonts w:ascii="Times New Roman" w:eastAsia="宋体" w:hAnsi="Times New Roman" w:cs="Times New Roman"/>
          <w:sz w:val="24"/>
          <w:szCs w:val="24"/>
        </w:rPr>
        <w:t>做基肥，有条件的可覆盖银灰色地膜，以利保墒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和防止杂草生长。</w:t>
      </w:r>
    </w:p>
    <w:p w14:paraId="14C43DDB" w14:textId="77777777" w:rsidR="00325758" w:rsidRPr="00E729B5" w:rsidRDefault="00325758" w:rsidP="003A5FB1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土壤提前深翻晒白，作低畦，畦宽</w:t>
      </w:r>
      <w:r w:rsidRPr="00E729B5">
        <w:rPr>
          <w:rFonts w:ascii="Times New Roman" w:eastAsia="宋体" w:hAnsi="Times New Roman" w:cs="Times New Roman"/>
          <w:sz w:val="24"/>
          <w:szCs w:val="24"/>
        </w:rPr>
        <w:t>1.2m</w:t>
      </w:r>
      <w:r w:rsidRPr="00E729B5">
        <w:rPr>
          <w:rFonts w:ascii="Times New Roman" w:eastAsia="宋体" w:hAnsi="Times New Roman" w:cs="Times New Roman"/>
          <w:sz w:val="24"/>
          <w:szCs w:val="24"/>
        </w:rPr>
        <w:t>，垄高</w:t>
      </w:r>
      <w:r w:rsidRPr="00E729B5">
        <w:rPr>
          <w:rFonts w:ascii="Times New Roman" w:eastAsia="宋体" w:hAnsi="Times New Roman" w:cs="Times New Roman"/>
          <w:sz w:val="24"/>
          <w:szCs w:val="24"/>
        </w:rPr>
        <w:t>30cm</w:t>
      </w:r>
      <w:r w:rsidRPr="00E729B5">
        <w:rPr>
          <w:rFonts w:ascii="Times New Roman" w:eastAsia="宋体" w:hAnsi="Times New Roman" w:cs="Times New Roman"/>
          <w:sz w:val="24"/>
          <w:szCs w:val="24"/>
        </w:rPr>
        <w:t>，垄宽</w:t>
      </w:r>
      <w:r w:rsidRPr="00E729B5">
        <w:rPr>
          <w:rFonts w:ascii="Times New Roman" w:eastAsia="宋体" w:hAnsi="Times New Roman" w:cs="Times New Roman"/>
          <w:sz w:val="24"/>
          <w:szCs w:val="24"/>
        </w:rPr>
        <w:t>40cm</w:t>
      </w:r>
      <w:r w:rsidRPr="00E729B5">
        <w:rPr>
          <w:rFonts w:ascii="Times New Roman" w:eastAsia="宋体" w:hAnsi="Times New Roman" w:cs="Times New Roman"/>
          <w:sz w:val="24"/>
          <w:szCs w:val="24"/>
        </w:rPr>
        <w:t>。结合作畦施足基肥，每亩施腐熟牛羊粪</w:t>
      </w:r>
      <w:r w:rsidRPr="00E729B5">
        <w:rPr>
          <w:rFonts w:ascii="Times New Roman" w:eastAsia="宋体" w:hAnsi="Times New Roman" w:cs="Times New Roman"/>
          <w:sz w:val="24"/>
          <w:szCs w:val="24"/>
        </w:rPr>
        <w:t>4000-5000kg</w:t>
      </w:r>
      <w:r w:rsidRPr="00E729B5">
        <w:rPr>
          <w:rFonts w:ascii="Times New Roman" w:eastAsia="宋体" w:hAnsi="Times New Roman" w:cs="Times New Roman"/>
          <w:sz w:val="24"/>
          <w:szCs w:val="24"/>
        </w:rPr>
        <w:t>，复合肥</w:t>
      </w:r>
      <w:r w:rsidRPr="00E729B5">
        <w:rPr>
          <w:rFonts w:ascii="Times New Roman" w:eastAsia="宋体" w:hAnsi="Times New Roman" w:cs="Times New Roman"/>
          <w:sz w:val="24"/>
          <w:szCs w:val="24"/>
        </w:rPr>
        <w:t>50kg</w:t>
      </w:r>
      <w:r w:rsidRPr="00E729B5">
        <w:rPr>
          <w:rFonts w:ascii="Times New Roman" w:eastAsia="宋体" w:hAnsi="Times New Roman" w:cs="Times New Roman"/>
          <w:sz w:val="24"/>
          <w:szCs w:val="24"/>
        </w:rPr>
        <w:t>，基肥应深施，与土壤混合均匀后耙平作畦，畦面铺设水肥一体化滴灌管，再上面覆盖银黑双色地膜，银色面朝上，可以趋避蚜虫、蓟马等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4785A472" w14:textId="77777777" w:rsidR="003A5FB1" w:rsidRPr="00E729B5" w:rsidRDefault="003A5FB1" w:rsidP="003A5FB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7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定植移栽</w:t>
      </w:r>
    </w:p>
    <w:p w14:paraId="6D02717E" w14:textId="77777777" w:rsidR="003A5FB1" w:rsidRPr="00E729B5" w:rsidRDefault="003A5FB1" w:rsidP="003A5FB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.1 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移栽时间</w:t>
      </w:r>
    </w:p>
    <w:p w14:paraId="11C8E4F0" w14:textId="77777777" w:rsidR="003A5FB1" w:rsidRPr="00E729B5" w:rsidRDefault="003A5FB1" w:rsidP="003A5FB1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当苦瓜苗长</w:t>
      </w:r>
      <w:r w:rsidRPr="00E729B5">
        <w:rPr>
          <w:rFonts w:ascii="Times New Roman" w:eastAsia="宋体" w:hAnsi="Times New Roman" w:cs="Times New Roman"/>
          <w:sz w:val="24"/>
          <w:szCs w:val="24"/>
        </w:rPr>
        <w:t>3-5</w:t>
      </w:r>
      <w:r w:rsidRPr="00E729B5">
        <w:rPr>
          <w:rFonts w:ascii="Times New Roman" w:eastAsia="宋体" w:hAnsi="Times New Roman" w:cs="Times New Roman"/>
          <w:sz w:val="24"/>
          <w:szCs w:val="24"/>
        </w:rPr>
        <w:t>片真叶时，苗龄大约</w:t>
      </w:r>
      <w:r w:rsidRPr="00E729B5">
        <w:rPr>
          <w:rFonts w:ascii="Times New Roman" w:eastAsia="宋体" w:hAnsi="Times New Roman" w:cs="Times New Roman"/>
          <w:sz w:val="24"/>
          <w:szCs w:val="24"/>
        </w:rPr>
        <w:t>35d</w:t>
      </w:r>
      <w:r w:rsidRPr="00E729B5">
        <w:rPr>
          <w:rFonts w:ascii="Times New Roman" w:eastAsia="宋体" w:hAnsi="Times New Roman" w:cs="Times New Roman"/>
          <w:sz w:val="24"/>
          <w:szCs w:val="24"/>
        </w:rPr>
        <w:t>左右进行定植移栽</w:t>
      </w:r>
      <w:r w:rsidR="00DB7071" w:rsidRPr="00E729B5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E729B5">
        <w:rPr>
          <w:rFonts w:ascii="Times New Roman" w:eastAsia="宋体" w:hAnsi="Times New Roman" w:cs="Times New Roman"/>
          <w:sz w:val="24"/>
          <w:szCs w:val="24"/>
        </w:rPr>
        <w:t>定植时间一般选在阴天或晴天下午进行。</w:t>
      </w:r>
    </w:p>
    <w:p w14:paraId="63038FE5" w14:textId="77777777" w:rsidR="003A5FB1" w:rsidRPr="00E729B5" w:rsidRDefault="003A5FB1" w:rsidP="003A5FB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7.2 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移栽密度</w:t>
      </w:r>
    </w:p>
    <w:p w14:paraId="1AB433B0" w14:textId="77777777" w:rsidR="00DB7071" w:rsidRPr="00E729B5" w:rsidRDefault="00DB7071" w:rsidP="00DB7071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温室内苦瓜采用吊蔓栽培，密度可以适当增加，苦瓜定植株距选择</w:t>
      </w:r>
      <w:r w:rsidRPr="00E729B5">
        <w:rPr>
          <w:rFonts w:ascii="Times New Roman" w:eastAsia="宋体" w:hAnsi="Times New Roman" w:cs="Times New Roman"/>
          <w:sz w:val="24"/>
          <w:szCs w:val="24"/>
        </w:rPr>
        <w:t>50cm</w:t>
      </w:r>
      <w:r w:rsidRPr="00E729B5">
        <w:rPr>
          <w:rFonts w:ascii="Times New Roman" w:eastAsia="宋体" w:hAnsi="Times New Roman" w:cs="Times New Roman"/>
          <w:sz w:val="24"/>
          <w:szCs w:val="24"/>
        </w:rPr>
        <w:t>，同样也便于滴灌管的间距选择；双行定植，南北行方向。</w:t>
      </w:r>
    </w:p>
    <w:p w14:paraId="0E2FA535" w14:textId="77777777" w:rsidR="003A5FB1" w:rsidRPr="00E729B5" w:rsidRDefault="00DB7071" w:rsidP="003A5FB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7</w:t>
      </w:r>
      <w:r w:rsidR="003A5FB1" w:rsidRPr="00E729B5">
        <w:rPr>
          <w:rFonts w:ascii="Times New Roman" w:eastAsia="宋体" w:hAnsi="Times New Roman" w:cs="Times New Roman"/>
          <w:sz w:val="24"/>
          <w:szCs w:val="24"/>
        </w:rPr>
        <w:t xml:space="preserve">.3 </w:t>
      </w:r>
      <w:r w:rsidR="003A5FB1" w:rsidRPr="00E729B5">
        <w:rPr>
          <w:rFonts w:ascii="Times New Roman" w:eastAsia="宋体" w:hAnsi="Times New Roman" w:cs="Times New Roman" w:hint="eastAsia"/>
          <w:sz w:val="24"/>
          <w:szCs w:val="24"/>
        </w:rPr>
        <w:t>移栽方法</w:t>
      </w:r>
    </w:p>
    <w:p w14:paraId="54E1938E" w14:textId="77777777" w:rsidR="00DB7071" w:rsidRPr="00E729B5" w:rsidRDefault="00DB7071" w:rsidP="00DB7071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一般定植前用</w:t>
      </w:r>
      <w:r w:rsidRPr="00E729B5">
        <w:rPr>
          <w:rFonts w:ascii="Times New Roman" w:eastAsia="宋体" w:hAnsi="Times New Roman" w:cs="Times New Roman"/>
          <w:sz w:val="24"/>
          <w:szCs w:val="24"/>
        </w:rPr>
        <w:t>75</w:t>
      </w:r>
      <w:r w:rsidRPr="00E729B5">
        <w:rPr>
          <w:rFonts w:ascii="Times New Roman" w:eastAsia="宋体" w:hAnsi="Times New Roman" w:cs="Times New Roman"/>
          <w:sz w:val="24"/>
          <w:szCs w:val="24"/>
        </w:rPr>
        <w:t>％百菌清可湿性粉剂</w:t>
      </w:r>
      <w:r w:rsidRPr="00E729B5">
        <w:rPr>
          <w:rFonts w:ascii="Times New Roman" w:eastAsia="宋体" w:hAnsi="Times New Roman" w:cs="Times New Roman"/>
          <w:sz w:val="24"/>
          <w:szCs w:val="24"/>
        </w:rPr>
        <w:t>600-800</w:t>
      </w:r>
      <w:r w:rsidRPr="00E729B5">
        <w:rPr>
          <w:rFonts w:ascii="Times New Roman" w:eastAsia="宋体" w:hAnsi="Times New Roman" w:cs="Times New Roman"/>
          <w:sz w:val="24"/>
          <w:szCs w:val="24"/>
        </w:rPr>
        <w:t>倍液或寡糖植物免疫诱导剂喷施一遍幼苗，以提高抵抗力；定植完成后及时浇定植水，定植水要浇透，</w:t>
      </w:r>
      <w:r w:rsidRPr="00E729B5">
        <w:rPr>
          <w:rFonts w:ascii="Times New Roman" w:eastAsia="宋体" w:hAnsi="Times New Roman" w:cs="Times New Roman"/>
          <w:sz w:val="24"/>
          <w:szCs w:val="24"/>
        </w:rPr>
        <w:t>7d</w:t>
      </w:r>
      <w:r w:rsidRPr="00E729B5">
        <w:rPr>
          <w:rFonts w:ascii="Times New Roman" w:eastAsia="宋体" w:hAnsi="Times New Roman" w:cs="Times New Roman"/>
          <w:sz w:val="24"/>
          <w:szCs w:val="24"/>
        </w:rPr>
        <w:t>左右的缓苗期。</w:t>
      </w:r>
    </w:p>
    <w:p w14:paraId="6CE69C5A" w14:textId="77777777" w:rsidR="00581D91" w:rsidRPr="00E729B5" w:rsidRDefault="00DB7071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8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田间</w:t>
      </w:r>
      <w:r w:rsidR="00581D91" w:rsidRPr="00E729B5">
        <w:rPr>
          <w:rFonts w:ascii="Times New Roman" w:eastAsia="宋体" w:hAnsi="Times New Roman" w:cs="Times New Roman" w:hint="eastAsia"/>
          <w:sz w:val="24"/>
          <w:szCs w:val="24"/>
        </w:rPr>
        <w:t>管理</w:t>
      </w:r>
    </w:p>
    <w:p w14:paraId="66092CDE" w14:textId="77777777" w:rsidR="00E7429A" w:rsidRPr="00E729B5" w:rsidRDefault="00DB7071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8</w:t>
      </w:r>
      <w:r w:rsidR="00E7429A" w:rsidRPr="00E729B5">
        <w:rPr>
          <w:rFonts w:ascii="Times New Roman" w:eastAsia="宋体" w:hAnsi="Times New Roman" w:cs="Times New Roman"/>
          <w:sz w:val="24"/>
          <w:szCs w:val="24"/>
        </w:rPr>
        <w:t xml:space="preserve">.1 </w:t>
      </w:r>
      <w:r w:rsidR="00CA1BA8" w:rsidRPr="00E729B5">
        <w:rPr>
          <w:rFonts w:ascii="Times New Roman" w:eastAsia="宋体" w:hAnsi="Times New Roman" w:cs="Times New Roman" w:hint="eastAsia"/>
          <w:sz w:val="24"/>
          <w:szCs w:val="24"/>
        </w:rPr>
        <w:t>植株调整</w:t>
      </w:r>
    </w:p>
    <w:p w14:paraId="090B2A60" w14:textId="77777777" w:rsidR="00DB7071" w:rsidRPr="00E729B5" w:rsidRDefault="00CA1BA8" w:rsidP="00DB7071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lastRenderedPageBreak/>
        <w:t>苦瓜渡过缓苗期即将开始甩蔓，需要提前准备吊蔓器。随着主蔓的增长，将主蔓缠绕在吊绳上，同时使用吊蔓夹将主蔓夹在吊绳上。早秀</w:t>
      </w:r>
      <w:r w:rsidRPr="00E729B5">
        <w:rPr>
          <w:rFonts w:ascii="Times New Roman" w:eastAsia="宋体" w:hAnsi="Times New Roman" w:cs="Times New Roman"/>
          <w:sz w:val="24"/>
          <w:szCs w:val="24"/>
        </w:rPr>
        <w:t>F1</w:t>
      </w:r>
      <w:r w:rsidRPr="00E729B5">
        <w:rPr>
          <w:rFonts w:ascii="Times New Roman" w:eastAsia="宋体" w:hAnsi="Times New Roman" w:cs="Times New Roman"/>
          <w:sz w:val="24"/>
          <w:szCs w:val="24"/>
        </w:rPr>
        <w:t>苦瓜以主蔓结瓜为主，主蔓</w:t>
      </w:r>
      <w:r w:rsidRPr="00E729B5">
        <w:rPr>
          <w:rFonts w:ascii="Times New Roman" w:eastAsia="宋体" w:hAnsi="Times New Roman" w:cs="Times New Roman"/>
          <w:sz w:val="24"/>
          <w:szCs w:val="24"/>
        </w:rPr>
        <w:t>2m</w:t>
      </w:r>
      <w:r w:rsidRPr="00E729B5">
        <w:rPr>
          <w:rFonts w:ascii="Times New Roman" w:eastAsia="宋体" w:hAnsi="Times New Roman" w:cs="Times New Roman"/>
          <w:sz w:val="24"/>
          <w:szCs w:val="24"/>
        </w:rPr>
        <w:t>以下摘除所有的侧蔓和卷须，只在主蔓上留瓜，主蔓上第一个瓜需要早摘除，以防影响后面的开花结果质量；</w:t>
      </w:r>
      <w:r w:rsidRPr="00E729B5">
        <w:rPr>
          <w:rFonts w:ascii="Times New Roman" w:eastAsia="宋体" w:hAnsi="Times New Roman" w:cs="Times New Roman"/>
          <w:sz w:val="24"/>
          <w:szCs w:val="24"/>
        </w:rPr>
        <w:t>2m</w:t>
      </w:r>
      <w:r w:rsidRPr="00E729B5">
        <w:rPr>
          <w:rFonts w:ascii="Times New Roman" w:eastAsia="宋体" w:hAnsi="Times New Roman" w:cs="Times New Roman"/>
          <w:sz w:val="24"/>
          <w:szCs w:val="24"/>
        </w:rPr>
        <w:t>以上可保留</w:t>
      </w:r>
      <w:r w:rsidRPr="00E729B5">
        <w:rPr>
          <w:rFonts w:ascii="Times New Roman" w:eastAsia="宋体" w:hAnsi="Times New Roman" w:cs="Times New Roman"/>
          <w:sz w:val="24"/>
          <w:szCs w:val="24"/>
        </w:rPr>
        <w:t>1-2</w:t>
      </w:r>
      <w:r w:rsidRPr="00E729B5">
        <w:rPr>
          <w:rFonts w:ascii="Times New Roman" w:eastAsia="宋体" w:hAnsi="Times New Roman" w:cs="Times New Roman"/>
          <w:sz w:val="24"/>
          <w:szCs w:val="24"/>
        </w:rPr>
        <w:t>个结瓜侧蔓，没有结瓜的侧蔓全部摘除，保留的结瓜侧蔓留</w:t>
      </w:r>
      <w:r w:rsidRPr="00E729B5">
        <w:rPr>
          <w:rFonts w:ascii="Times New Roman" w:eastAsia="宋体" w:hAnsi="Times New Roman" w:cs="Times New Roman"/>
          <w:sz w:val="24"/>
          <w:szCs w:val="24"/>
        </w:rPr>
        <w:t>2-3</w:t>
      </w:r>
      <w:r w:rsidRPr="00E729B5">
        <w:rPr>
          <w:rFonts w:ascii="Times New Roman" w:eastAsia="宋体" w:hAnsi="Times New Roman" w:cs="Times New Roman"/>
          <w:sz w:val="24"/>
          <w:szCs w:val="24"/>
        </w:rPr>
        <w:t>片叶后打顶。在苦瓜采收时候还要及时落蔓，防止棚内顶部温度过高造成苦瓜生长点被灼烧；及时摘除下部的老叶、黄叶，加强通风透光；还要注意疏花、疏果，提早去除畸形果，以减少不必要养分的消耗，出现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病株、病果，应及时拔除，并清理到园外集中深埋或处理，以减少棚内病虫侵染源</w:t>
      </w:r>
      <w:r w:rsidR="00DB7071" w:rsidRPr="00E729B5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0C6563AB" w14:textId="77777777" w:rsidR="00CA1BA8" w:rsidRPr="00E729B5" w:rsidRDefault="00CA1BA8" w:rsidP="00CA1BA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8.2 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人工授粉</w:t>
      </w:r>
    </w:p>
    <w:p w14:paraId="28AD52D7" w14:textId="77777777" w:rsidR="00CA1BA8" w:rsidRPr="00E729B5" w:rsidRDefault="00CA1BA8" w:rsidP="00CA1BA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研究指出，苦瓜喷施坐果灵等药剂授粉不显著，需要人工辅助授粉，有条件的可以采用蜜蜂授粉，省工省时。人工授粉选择在雌雄花开花当天进行，一般在晴天上午</w:t>
      </w:r>
      <w:r w:rsidRPr="00E729B5">
        <w:rPr>
          <w:rFonts w:ascii="Times New Roman" w:eastAsia="宋体" w:hAnsi="Times New Roman" w:cs="Times New Roman"/>
          <w:sz w:val="24"/>
          <w:szCs w:val="24"/>
        </w:rPr>
        <w:t>7-10</w:t>
      </w:r>
      <w:r w:rsidRPr="00E729B5">
        <w:rPr>
          <w:rFonts w:ascii="Times New Roman" w:eastAsia="宋体" w:hAnsi="Times New Roman" w:cs="Times New Roman"/>
          <w:sz w:val="24"/>
          <w:szCs w:val="24"/>
        </w:rPr>
        <w:t>时进行，阴天下授粉推迟也在上午进行，通常晴天下授粉比阴雨天下效果佳；先取雄花，将其雄蕊上花粉轻蘸到雌花的柱头上，一般一朵雄花可授粉</w:t>
      </w:r>
      <w:r w:rsidRPr="00E729B5">
        <w:rPr>
          <w:rFonts w:ascii="Times New Roman" w:eastAsia="宋体" w:hAnsi="Times New Roman" w:cs="Times New Roman"/>
          <w:sz w:val="24"/>
          <w:szCs w:val="24"/>
        </w:rPr>
        <w:t>1-4</w:t>
      </w:r>
      <w:r w:rsidRPr="00E729B5">
        <w:rPr>
          <w:rFonts w:ascii="Times New Roman" w:eastAsia="宋体" w:hAnsi="Times New Roman" w:cs="Times New Roman"/>
          <w:sz w:val="24"/>
          <w:szCs w:val="24"/>
        </w:rPr>
        <w:t>朵雌花。</w:t>
      </w:r>
    </w:p>
    <w:p w14:paraId="1C4FD308" w14:textId="77777777" w:rsidR="00E7429A" w:rsidRPr="00E729B5" w:rsidRDefault="00DB7071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8</w:t>
      </w:r>
      <w:r w:rsidR="00E7429A" w:rsidRPr="00E729B5">
        <w:rPr>
          <w:rFonts w:ascii="Times New Roman" w:eastAsia="宋体" w:hAnsi="Times New Roman" w:cs="Times New Roman"/>
          <w:sz w:val="24"/>
          <w:szCs w:val="24"/>
        </w:rPr>
        <w:t>.</w:t>
      </w:r>
      <w:r w:rsidR="00CA1BA8" w:rsidRPr="00E729B5">
        <w:rPr>
          <w:rFonts w:ascii="Times New Roman" w:eastAsia="宋体" w:hAnsi="Times New Roman" w:cs="Times New Roman"/>
          <w:sz w:val="24"/>
          <w:szCs w:val="24"/>
        </w:rPr>
        <w:t>3</w:t>
      </w:r>
      <w:r w:rsidR="00E7429A" w:rsidRPr="00E729B5">
        <w:rPr>
          <w:rFonts w:ascii="Times New Roman" w:eastAsia="宋体" w:hAnsi="Times New Roman" w:cs="Times New Roman" w:hint="eastAsia"/>
          <w:sz w:val="24"/>
          <w:szCs w:val="24"/>
        </w:rPr>
        <w:t>温湿度控制</w:t>
      </w:r>
    </w:p>
    <w:p w14:paraId="3D5F93FA" w14:textId="77777777" w:rsidR="004448BC" w:rsidRPr="00E729B5" w:rsidRDefault="004448BC" w:rsidP="004448BC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定植后</w:t>
      </w:r>
      <w:r w:rsidRPr="00E729B5">
        <w:rPr>
          <w:rFonts w:ascii="Times New Roman" w:eastAsia="宋体" w:hAnsi="Times New Roman" w:cs="Times New Roman"/>
          <w:sz w:val="24"/>
          <w:szCs w:val="24"/>
        </w:rPr>
        <w:t>3</w:t>
      </w:r>
      <w:r w:rsidRPr="00E729B5">
        <w:rPr>
          <w:rFonts w:ascii="Times New Roman" w:eastAsia="宋体" w:hAnsi="Times New Roman" w:cs="Times New Roman"/>
          <w:sz w:val="24"/>
          <w:szCs w:val="24"/>
        </w:rPr>
        <w:t>～</w:t>
      </w:r>
      <w:r w:rsidRPr="00E729B5">
        <w:rPr>
          <w:rFonts w:ascii="Times New Roman" w:eastAsia="宋体" w:hAnsi="Times New Roman" w:cs="Times New Roman"/>
          <w:sz w:val="24"/>
          <w:szCs w:val="24"/>
        </w:rPr>
        <w:t>5</w:t>
      </w:r>
      <w:r w:rsidRPr="00E729B5">
        <w:rPr>
          <w:rFonts w:ascii="Times New Roman" w:eastAsia="宋体" w:hAnsi="Times New Roman" w:cs="Times New Roman"/>
          <w:sz w:val="24"/>
          <w:szCs w:val="24"/>
        </w:rPr>
        <w:t>天，覆盖遮阳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网进行降温保湿，以后</w:t>
      </w:r>
      <w:r w:rsidRPr="00E729B5">
        <w:rPr>
          <w:rFonts w:ascii="Times New Roman" w:eastAsia="宋体" w:hAnsi="Times New Roman" w:cs="Times New Roman"/>
          <w:sz w:val="24"/>
          <w:szCs w:val="24"/>
        </w:rPr>
        <w:t>2</w:t>
      </w:r>
      <w:r w:rsidRPr="00E729B5">
        <w:rPr>
          <w:rFonts w:ascii="Times New Roman" w:eastAsia="宋体" w:hAnsi="Times New Roman" w:cs="Times New Roman"/>
          <w:sz w:val="24"/>
          <w:szCs w:val="24"/>
        </w:rPr>
        <w:t>～</w:t>
      </w:r>
      <w:r w:rsidRPr="00E729B5">
        <w:rPr>
          <w:rFonts w:ascii="Times New Roman" w:eastAsia="宋体" w:hAnsi="Times New Roman" w:cs="Times New Roman"/>
          <w:sz w:val="24"/>
          <w:szCs w:val="24"/>
        </w:rPr>
        <w:t>3</w:t>
      </w:r>
      <w:r w:rsidRPr="00E729B5">
        <w:rPr>
          <w:rFonts w:ascii="Times New Roman" w:eastAsia="宋体" w:hAnsi="Times New Roman" w:cs="Times New Roman"/>
          <w:sz w:val="24"/>
          <w:szCs w:val="24"/>
        </w:rPr>
        <w:t>天内遮阳网早晚揭开，中午盖上，并逐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步减少遮阳网覆盖时间，直至全部揭开；进入开花结果期后，保证棚内温度白天在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E729B5">
        <w:rPr>
          <w:rFonts w:ascii="Times New Roman" w:eastAsia="宋体" w:hAnsi="Times New Roman" w:cs="Times New Roman"/>
          <w:sz w:val="24"/>
          <w:szCs w:val="24"/>
        </w:rPr>
        <w:t>6</w:t>
      </w:r>
      <w:r w:rsidRPr="00E729B5">
        <w:rPr>
          <w:rFonts w:ascii="Times New Roman" w:eastAsia="宋体" w:hAnsi="Times New Roman" w:cs="Times New Roman"/>
          <w:sz w:val="24"/>
          <w:szCs w:val="24"/>
        </w:rPr>
        <w:t>～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E729B5">
        <w:rPr>
          <w:rFonts w:ascii="Times New Roman" w:eastAsia="宋体" w:hAnsi="Times New Roman" w:cs="Times New Roman"/>
          <w:sz w:val="24"/>
          <w:szCs w:val="24"/>
        </w:rPr>
        <w:t>0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℃、夜间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E729B5">
        <w:rPr>
          <w:rFonts w:ascii="Times New Roman" w:eastAsia="宋体" w:hAnsi="Times New Roman" w:cs="Times New Roman"/>
          <w:sz w:val="24"/>
          <w:szCs w:val="24"/>
        </w:rPr>
        <w:t>5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℃左右，湿度保持在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Pr="00E729B5">
        <w:rPr>
          <w:rFonts w:ascii="Times New Roman" w:eastAsia="宋体" w:hAnsi="Times New Roman" w:cs="Times New Roman"/>
          <w:sz w:val="24"/>
          <w:szCs w:val="24"/>
        </w:rPr>
        <w:t>0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左右</w:t>
      </w:r>
      <w:r w:rsidRPr="00E729B5">
        <w:rPr>
          <w:rFonts w:ascii="Times New Roman" w:eastAsia="宋体" w:hAnsi="Times New Roman" w:cs="Times New Roman"/>
          <w:sz w:val="24"/>
          <w:szCs w:val="24"/>
        </w:rPr>
        <w:t>。</w:t>
      </w:r>
      <w:r w:rsidR="00EE5040" w:rsidRPr="00E729B5">
        <w:rPr>
          <w:rFonts w:ascii="Times New Roman" w:eastAsia="宋体" w:hAnsi="Times New Roman" w:cs="Times New Roman"/>
          <w:sz w:val="24"/>
          <w:szCs w:val="24"/>
        </w:rPr>
        <w:t>白天气温高于</w:t>
      </w:r>
      <w:r w:rsidR="00EE5040" w:rsidRPr="00E729B5">
        <w:rPr>
          <w:rFonts w:ascii="Times New Roman" w:eastAsia="宋体" w:hAnsi="Times New Roman" w:cs="Times New Roman"/>
          <w:sz w:val="24"/>
          <w:szCs w:val="24"/>
        </w:rPr>
        <w:t>30</w:t>
      </w:r>
      <w:r w:rsidR="00EE5040" w:rsidRPr="00E729B5">
        <w:rPr>
          <w:rFonts w:ascii="Times New Roman" w:eastAsia="宋体" w:hAnsi="Times New Roman" w:cs="Times New Roman" w:hint="eastAsia"/>
          <w:sz w:val="24"/>
          <w:szCs w:val="24"/>
        </w:rPr>
        <w:t>℃</w:t>
      </w:r>
      <w:r w:rsidR="00EE5040" w:rsidRPr="00E729B5">
        <w:rPr>
          <w:rFonts w:ascii="Times New Roman" w:eastAsia="宋体" w:hAnsi="Times New Roman" w:cs="Times New Roman"/>
          <w:sz w:val="24"/>
          <w:szCs w:val="24"/>
        </w:rPr>
        <w:t>，</w:t>
      </w:r>
      <w:r w:rsidR="00EE5040" w:rsidRPr="00E729B5">
        <w:rPr>
          <w:rFonts w:ascii="Times New Roman" w:eastAsia="宋体" w:hAnsi="Times New Roman" w:cs="Times New Roman" w:hint="eastAsia"/>
          <w:sz w:val="24"/>
          <w:szCs w:val="24"/>
        </w:rPr>
        <w:t>须</w:t>
      </w:r>
      <w:r w:rsidR="00EE5040" w:rsidRPr="00E729B5">
        <w:rPr>
          <w:rFonts w:ascii="Times New Roman" w:eastAsia="宋体" w:hAnsi="Times New Roman" w:cs="Times New Roman"/>
          <w:sz w:val="24"/>
          <w:szCs w:val="24"/>
        </w:rPr>
        <w:t>在棚膜上加盖遮阳网，加大通风量。</w:t>
      </w:r>
    </w:p>
    <w:p w14:paraId="16BCAEE5" w14:textId="77777777" w:rsidR="00EE5040" w:rsidRPr="00E729B5" w:rsidRDefault="00EE5040" w:rsidP="00EE5040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10</w:t>
      </w:r>
      <w:r w:rsidRPr="00E729B5">
        <w:rPr>
          <w:rFonts w:ascii="Times New Roman" w:eastAsia="宋体" w:hAnsi="Times New Roman" w:cs="Times New Roman"/>
          <w:sz w:val="24"/>
          <w:szCs w:val="24"/>
        </w:rPr>
        <w:t>月中旬以后，因温度下降，管理上转为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以防寒保温为主，及时围好裙膜；当夜间最低气温低于</w:t>
      </w:r>
      <w:r w:rsidRPr="00E729B5">
        <w:rPr>
          <w:rFonts w:ascii="Times New Roman" w:eastAsia="宋体" w:hAnsi="Times New Roman" w:cs="Times New Roman"/>
          <w:sz w:val="24"/>
          <w:szCs w:val="24"/>
        </w:rPr>
        <w:t>12°C</w:t>
      </w:r>
      <w:r w:rsidRPr="00E729B5">
        <w:rPr>
          <w:rFonts w:ascii="Times New Roman" w:eastAsia="宋体" w:hAnsi="Times New Roman" w:cs="Times New Roman"/>
          <w:sz w:val="24"/>
          <w:szCs w:val="24"/>
        </w:rPr>
        <w:t>时，白天减少放风时间，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使夜间保持较高温度，延长苦瓜生育时间。</w:t>
      </w:r>
    </w:p>
    <w:p w14:paraId="5F8E4F32" w14:textId="77777777" w:rsidR="00E7429A" w:rsidRPr="00E729B5" w:rsidRDefault="00DB7071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8</w:t>
      </w:r>
      <w:r w:rsidR="00E7429A" w:rsidRPr="00E729B5">
        <w:rPr>
          <w:rFonts w:ascii="Times New Roman" w:eastAsia="宋体" w:hAnsi="Times New Roman" w:cs="Times New Roman"/>
          <w:sz w:val="24"/>
          <w:szCs w:val="24"/>
        </w:rPr>
        <w:t>.</w:t>
      </w:r>
      <w:r w:rsidR="00CA1BA8" w:rsidRPr="00E729B5">
        <w:rPr>
          <w:rFonts w:ascii="Times New Roman" w:eastAsia="宋体" w:hAnsi="Times New Roman" w:cs="Times New Roman"/>
          <w:sz w:val="24"/>
          <w:szCs w:val="24"/>
        </w:rPr>
        <w:t xml:space="preserve">4 </w:t>
      </w:r>
      <w:r w:rsidR="00E7429A" w:rsidRPr="00E729B5">
        <w:rPr>
          <w:rFonts w:ascii="Times New Roman" w:eastAsia="宋体" w:hAnsi="Times New Roman" w:cs="Times New Roman" w:hint="eastAsia"/>
          <w:sz w:val="24"/>
          <w:szCs w:val="24"/>
        </w:rPr>
        <w:t>水</w:t>
      </w:r>
      <w:r w:rsidR="00CA1BA8" w:rsidRPr="00E729B5">
        <w:rPr>
          <w:rFonts w:ascii="Times New Roman" w:eastAsia="宋体" w:hAnsi="Times New Roman" w:cs="Times New Roman" w:hint="eastAsia"/>
          <w:sz w:val="24"/>
          <w:szCs w:val="24"/>
        </w:rPr>
        <w:t>肥</w:t>
      </w:r>
      <w:r w:rsidR="00E7429A" w:rsidRPr="00E729B5">
        <w:rPr>
          <w:rFonts w:ascii="Times New Roman" w:eastAsia="宋体" w:hAnsi="Times New Roman" w:cs="Times New Roman" w:hint="eastAsia"/>
          <w:sz w:val="24"/>
          <w:szCs w:val="24"/>
        </w:rPr>
        <w:t>管理</w:t>
      </w:r>
    </w:p>
    <w:p w14:paraId="7181205B" w14:textId="77777777" w:rsidR="00DB7071" w:rsidRPr="00E729B5" w:rsidRDefault="00CA1BA8" w:rsidP="00DB7071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苦瓜采用水肥一体化系统，膜下滴灌进行施肥。引蔓期开始滴灌浇水，始花期开始水肥滴灌；根据试验，亩施用水溶性冲施肥（</w:t>
      </w:r>
      <w:r w:rsidRPr="00E729B5">
        <w:rPr>
          <w:rFonts w:ascii="Times New Roman" w:eastAsia="宋体" w:hAnsi="Times New Roman" w:cs="Times New Roman"/>
          <w:sz w:val="24"/>
          <w:szCs w:val="24"/>
        </w:rPr>
        <w:t>N:P2O5:K2O=19:6:25</w:t>
      </w:r>
      <w:r w:rsidRPr="00E729B5">
        <w:rPr>
          <w:rFonts w:ascii="Times New Roman" w:eastAsia="宋体" w:hAnsi="Times New Roman" w:cs="Times New Roman"/>
          <w:sz w:val="24"/>
          <w:szCs w:val="24"/>
        </w:rPr>
        <w:t>）总量为</w:t>
      </w:r>
      <w:r w:rsidRPr="00E729B5">
        <w:rPr>
          <w:rFonts w:ascii="Times New Roman" w:eastAsia="宋体" w:hAnsi="Times New Roman" w:cs="Times New Roman"/>
          <w:sz w:val="24"/>
          <w:szCs w:val="24"/>
        </w:rPr>
        <w:t>126kg</w:t>
      </w:r>
      <w:r w:rsidRPr="00E729B5">
        <w:rPr>
          <w:rFonts w:ascii="Times New Roman" w:eastAsia="宋体" w:hAnsi="Times New Roman" w:cs="Times New Roman"/>
          <w:sz w:val="24"/>
          <w:szCs w:val="24"/>
        </w:rPr>
        <w:t>左右，分</w:t>
      </w:r>
      <w:r w:rsidRPr="00E729B5">
        <w:rPr>
          <w:rFonts w:ascii="Times New Roman" w:eastAsia="宋体" w:hAnsi="Times New Roman" w:cs="Times New Roman"/>
          <w:sz w:val="24"/>
          <w:szCs w:val="24"/>
        </w:rPr>
        <w:t>6</w:t>
      </w:r>
      <w:r w:rsidRPr="00E729B5">
        <w:rPr>
          <w:rFonts w:ascii="Times New Roman" w:eastAsia="宋体" w:hAnsi="Times New Roman" w:cs="Times New Roman"/>
          <w:sz w:val="24"/>
          <w:szCs w:val="24"/>
        </w:rPr>
        <w:t>次滴灌，分别在第一批始花期、第一批盛花期、第一批采收前、第一批采收后、第二批始花期、第二批盛花期。苦瓜生长期长、结果多，要求施足基肥的同时，也要合理追肥，苦瓜生长过程中以需</w:t>
      </w:r>
      <w:r w:rsidRPr="00E729B5">
        <w:rPr>
          <w:rFonts w:ascii="Times New Roman" w:eastAsia="宋体" w:hAnsi="Times New Roman" w:cs="Times New Roman"/>
          <w:sz w:val="24"/>
          <w:szCs w:val="24"/>
        </w:rPr>
        <w:t>K</w:t>
      </w:r>
      <w:r w:rsidRPr="00E729B5">
        <w:rPr>
          <w:rFonts w:ascii="Times New Roman" w:eastAsia="宋体" w:hAnsi="Times New Roman" w:cs="Times New Roman"/>
          <w:sz w:val="24"/>
          <w:szCs w:val="24"/>
        </w:rPr>
        <w:t>最多，</w:t>
      </w:r>
      <w:r w:rsidRPr="00E729B5">
        <w:rPr>
          <w:rFonts w:ascii="Times New Roman" w:eastAsia="宋体" w:hAnsi="Times New Roman" w:cs="Times New Roman"/>
          <w:sz w:val="24"/>
          <w:szCs w:val="24"/>
        </w:rPr>
        <w:t>N</w:t>
      </w:r>
      <w:r w:rsidRPr="00E729B5">
        <w:rPr>
          <w:rFonts w:ascii="Times New Roman" w:eastAsia="宋体" w:hAnsi="Times New Roman" w:cs="Times New Roman"/>
          <w:sz w:val="24"/>
          <w:szCs w:val="24"/>
        </w:rPr>
        <w:t>次之，</w:t>
      </w:r>
      <w:r w:rsidRPr="00E729B5">
        <w:rPr>
          <w:rFonts w:ascii="Times New Roman" w:eastAsia="宋体" w:hAnsi="Times New Roman" w:cs="Times New Roman"/>
          <w:sz w:val="24"/>
          <w:szCs w:val="24"/>
        </w:rPr>
        <w:t>P</w:t>
      </w:r>
      <w:r w:rsidRPr="00E729B5">
        <w:rPr>
          <w:rFonts w:ascii="Times New Roman" w:eastAsia="宋体" w:hAnsi="Times New Roman" w:cs="Times New Roman"/>
          <w:sz w:val="24"/>
          <w:szCs w:val="24"/>
        </w:rPr>
        <w:t>较少</w:t>
      </w:r>
      <w:r w:rsidR="00DB7071" w:rsidRPr="00E729B5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01C3322E" w14:textId="77777777" w:rsidR="00CA1BA8" w:rsidRPr="00E729B5" w:rsidRDefault="00CA1BA8" w:rsidP="00CA1BA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 xml:space="preserve">9  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病虫害防治</w:t>
      </w:r>
    </w:p>
    <w:p w14:paraId="3868D093" w14:textId="77777777" w:rsidR="00E7429A" w:rsidRPr="00E729B5" w:rsidRDefault="00CA1BA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9</w:t>
      </w:r>
      <w:r w:rsidR="00E7429A" w:rsidRPr="00E729B5">
        <w:rPr>
          <w:rFonts w:ascii="Times New Roman" w:eastAsia="宋体" w:hAnsi="Times New Roman" w:cs="Times New Roman"/>
          <w:sz w:val="24"/>
          <w:szCs w:val="24"/>
        </w:rPr>
        <w:t xml:space="preserve">.1 </w:t>
      </w:r>
      <w:r w:rsidR="00E7429A" w:rsidRPr="00E729B5">
        <w:rPr>
          <w:rFonts w:ascii="Times New Roman" w:eastAsia="宋体" w:hAnsi="Times New Roman" w:cs="Times New Roman" w:hint="eastAsia"/>
          <w:sz w:val="24"/>
          <w:szCs w:val="24"/>
        </w:rPr>
        <w:t>主要病虫害</w:t>
      </w:r>
    </w:p>
    <w:p w14:paraId="28166448" w14:textId="77777777" w:rsidR="00F54305" w:rsidRPr="00E729B5" w:rsidRDefault="003D4823" w:rsidP="003D4823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苦瓜病害主要有白粉病、灰霉病、枯萎病等，虫害有瓜实蝇、白粉虱、蚜虫、红蜘蛛等。</w:t>
      </w:r>
    </w:p>
    <w:p w14:paraId="7E11F691" w14:textId="77777777" w:rsidR="00E7429A" w:rsidRPr="00E729B5" w:rsidRDefault="00CA1BA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9</w:t>
      </w:r>
      <w:r w:rsidR="00E7429A" w:rsidRPr="00E729B5">
        <w:rPr>
          <w:rFonts w:ascii="Times New Roman" w:eastAsia="宋体" w:hAnsi="Times New Roman" w:cs="Times New Roman"/>
          <w:sz w:val="24"/>
          <w:szCs w:val="24"/>
        </w:rPr>
        <w:t xml:space="preserve">.2 </w:t>
      </w:r>
      <w:r w:rsidR="00E7429A" w:rsidRPr="00E729B5">
        <w:rPr>
          <w:rFonts w:ascii="Times New Roman" w:eastAsia="宋体" w:hAnsi="Times New Roman" w:cs="Times New Roman" w:hint="eastAsia"/>
          <w:sz w:val="24"/>
          <w:szCs w:val="24"/>
        </w:rPr>
        <w:t>防治方法</w:t>
      </w:r>
    </w:p>
    <w:p w14:paraId="122D25C5" w14:textId="77777777" w:rsidR="003D4823" w:rsidRPr="00E729B5" w:rsidRDefault="003D4823" w:rsidP="003D4823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以预防为主，综合防治的方法开展苦瓜病虫害防治。大棚内主要采取物理阻隔、化学生物防治的方法进行病虫害绿色防治。</w:t>
      </w:r>
    </w:p>
    <w:p w14:paraId="690EAB3D" w14:textId="77777777" w:rsidR="00E7429A" w:rsidRPr="00E729B5" w:rsidRDefault="00CA1BA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9</w:t>
      </w:r>
      <w:r w:rsidR="00E7429A" w:rsidRPr="00E729B5">
        <w:rPr>
          <w:rFonts w:ascii="Times New Roman" w:eastAsia="宋体" w:hAnsi="Times New Roman" w:cs="Times New Roman"/>
          <w:sz w:val="24"/>
          <w:szCs w:val="24"/>
        </w:rPr>
        <w:t xml:space="preserve">.2.1 </w:t>
      </w:r>
      <w:r w:rsidR="00E7429A" w:rsidRPr="00E729B5">
        <w:rPr>
          <w:rFonts w:ascii="Times New Roman" w:eastAsia="宋体" w:hAnsi="Times New Roman" w:cs="Times New Roman" w:hint="eastAsia"/>
          <w:sz w:val="24"/>
          <w:szCs w:val="24"/>
        </w:rPr>
        <w:t>物理防治</w:t>
      </w:r>
    </w:p>
    <w:p w14:paraId="72CC3799" w14:textId="77777777" w:rsidR="003D4823" w:rsidRPr="00E729B5" w:rsidRDefault="003D4823" w:rsidP="003D4823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lastRenderedPageBreak/>
        <w:t>在温室通风口和门上覆盖</w:t>
      </w:r>
      <w:r w:rsidRPr="00E729B5">
        <w:rPr>
          <w:rFonts w:ascii="Times New Roman" w:eastAsia="宋体" w:hAnsi="Times New Roman" w:cs="Times New Roman"/>
          <w:sz w:val="24"/>
          <w:szCs w:val="24"/>
        </w:rPr>
        <w:t>60</w:t>
      </w:r>
      <w:r w:rsidRPr="00E729B5">
        <w:rPr>
          <w:rFonts w:ascii="Times New Roman" w:eastAsia="宋体" w:hAnsi="Times New Roman" w:cs="Times New Roman"/>
          <w:sz w:val="24"/>
          <w:szCs w:val="24"/>
        </w:rPr>
        <w:t>目防虫网进行物理阻隔，能有效减少鳞翅目害虫的危害；温室内悬挂信息素黄板，密度按照每亩</w:t>
      </w:r>
      <w:r w:rsidRPr="00E729B5">
        <w:rPr>
          <w:rFonts w:ascii="Times New Roman" w:eastAsia="宋体" w:hAnsi="Times New Roman" w:cs="Times New Roman"/>
          <w:sz w:val="24"/>
          <w:szCs w:val="24"/>
        </w:rPr>
        <w:t>20</w:t>
      </w:r>
      <w:r w:rsidRPr="00E729B5">
        <w:rPr>
          <w:rFonts w:ascii="Times New Roman" w:eastAsia="宋体" w:hAnsi="Times New Roman" w:cs="Times New Roman"/>
          <w:sz w:val="24"/>
          <w:szCs w:val="24"/>
        </w:rPr>
        <w:t>张，能有效防治蚜虫、瓜实蝇、蓟马等危害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1F7DCCC3" w14:textId="77777777" w:rsidR="00E7429A" w:rsidRPr="00E729B5" w:rsidRDefault="00CA1BA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9</w:t>
      </w:r>
      <w:r w:rsidR="00E7429A" w:rsidRPr="00E729B5">
        <w:rPr>
          <w:rFonts w:ascii="Times New Roman" w:eastAsia="宋体" w:hAnsi="Times New Roman" w:cs="Times New Roman"/>
          <w:sz w:val="24"/>
          <w:szCs w:val="24"/>
        </w:rPr>
        <w:t xml:space="preserve">.2.2 </w:t>
      </w:r>
      <w:r w:rsidR="00E7429A" w:rsidRPr="00E729B5">
        <w:rPr>
          <w:rFonts w:ascii="Times New Roman" w:eastAsia="宋体" w:hAnsi="Times New Roman" w:cs="Times New Roman" w:hint="eastAsia"/>
          <w:sz w:val="24"/>
          <w:szCs w:val="24"/>
        </w:rPr>
        <w:t>化学防治</w:t>
      </w:r>
    </w:p>
    <w:p w14:paraId="38252923" w14:textId="77777777" w:rsidR="003D4823" w:rsidRPr="00E729B5" w:rsidRDefault="003D4823" w:rsidP="003D4823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采用生物药剂乙基多杀菌素、球孢白僵菌喷雾，可每</w:t>
      </w:r>
      <w:r w:rsidRPr="00E729B5">
        <w:rPr>
          <w:rFonts w:ascii="Times New Roman" w:eastAsia="宋体" w:hAnsi="Times New Roman" w:cs="Times New Roman"/>
          <w:sz w:val="24"/>
          <w:szCs w:val="24"/>
        </w:rPr>
        <w:t>7</w:t>
      </w:r>
      <w:r w:rsidRPr="00E729B5">
        <w:rPr>
          <w:rFonts w:ascii="Times New Roman" w:eastAsia="宋体" w:hAnsi="Times New Roman" w:cs="Times New Roman"/>
          <w:sz w:val="24"/>
          <w:szCs w:val="24"/>
        </w:rPr>
        <w:t>天交替喷施</w:t>
      </w:r>
      <w:r w:rsidRPr="00E729B5">
        <w:rPr>
          <w:rFonts w:ascii="Times New Roman" w:eastAsia="宋体" w:hAnsi="Times New Roman" w:cs="Times New Roman"/>
          <w:sz w:val="24"/>
          <w:szCs w:val="24"/>
        </w:rPr>
        <w:t>1</w:t>
      </w:r>
      <w:r w:rsidRPr="00E729B5">
        <w:rPr>
          <w:rFonts w:ascii="Times New Roman" w:eastAsia="宋体" w:hAnsi="Times New Roman" w:cs="Times New Roman"/>
          <w:sz w:val="24"/>
          <w:szCs w:val="24"/>
        </w:rPr>
        <w:t>次，能有效防治白粉虱、烟粉虱等危害；棚内阴天或湿度大情况下采用异丙威或百菌清烟熏剂熏烟，防治白粉病、灰霉</w:t>
      </w:r>
      <w:r w:rsidRPr="00E729B5">
        <w:rPr>
          <w:rFonts w:ascii="Times New Roman" w:eastAsia="宋体" w:hAnsi="Times New Roman" w:cs="Times New Roman" w:hint="eastAsia"/>
          <w:sz w:val="24"/>
          <w:szCs w:val="24"/>
        </w:rPr>
        <w:t>病等危害。</w:t>
      </w:r>
    </w:p>
    <w:p w14:paraId="04A7E475" w14:textId="77777777" w:rsidR="002810D8" w:rsidRPr="00E729B5" w:rsidRDefault="00CA1BA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t>10</w:t>
      </w:r>
      <w:r w:rsidR="00E7429A" w:rsidRPr="00E729B5">
        <w:rPr>
          <w:rFonts w:ascii="Times New Roman" w:eastAsia="宋体" w:hAnsi="Times New Roman" w:cs="Times New Roman" w:hint="eastAsia"/>
          <w:sz w:val="24"/>
          <w:szCs w:val="24"/>
        </w:rPr>
        <w:t>采收</w:t>
      </w:r>
    </w:p>
    <w:p w14:paraId="37F40D95" w14:textId="77777777" w:rsidR="00965FE7" w:rsidRPr="00E729B5" w:rsidRDefault="00CA1BA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sz w:val="24"/>
          <w:szCs w:val="24"/>
        </w:rPr>
        <w:t>苦瓜以采收嫩瓜为主，目前也有加工型苦瓜产品，如苦瓜粉。本品种苦瓜在果实光亮、果色偏白时候，通常授粉后</w:t>
      </w:r>
      <w:r w:rsidRPr="00E729B5">
        <w:rPr>
          <w:rFonts w:ascii="Times New Roman" w:eastAsia="宋体" w:hAnsi="Times New Roman" w:cs="Times New Roman"/>
          <w:sz w:val="24"/>
          <w:szCs w:val="24"/>
        </w:rPr>
        <w:t>30d</w:t>
      </w:r>
      <w:r w:rsidRPr="00E729B5">
        <w:rPr>
          <w:rFonts w:ascii="Times New Roman" w:eastAsia="宋体" w:hAnsi="Times New Roman" w:cs="Times New Roman"/>
          <w:sz w:val="24"/>
          <w:szCs w:val="24"/>
        </w:rPr>
        <w:t>左右为适时采收，在第一批采收盛期过后，通过加强水肥管理，可以迎来第二批采收高峰。采收过程中保证温室内清洁，没有成型的次瓜也随之清除室外</w:t>
      </w:r>
      <w:r w:rsidR="002810D8" w:rsidRPr="00E729B5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28B9E5FF" w14:textId="77777777" w:rsidR="00965FE7" w:rsidRPr="00E729B5" w:rsidRDefault="00965FE7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br w:type="page"/>
      </w:r>
    </w:p>
    <w:p w14:paraId="7EB92B71" w14:textId="77777777" w:rsidR="002810D8" w:rsidRPr="00E729B5" w:rsidRDefault="00E7429A" w:rsidP="00965FE7">
      <w:pPr>
        <w:ind w:firstLineChars="200" w:firstLine="482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b/>
          <w:bCs/>
          <w:sz w:val="24"/>
          <w:szCs w:val="24"/>
        </w:rPr>
        <w:lastRenderedPageBreak/>
        <w:t>附录</w:t>
      </w:r>
      <w:r w:rsidRPr="00E729B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A</w:t>
      </w:r>
    </w:p>
    <w:p w14:paraId="20C49D04" w14:textId="77777777" w:rsidR="00554571" w:rsidRPr="00E729B5" w:rsidRDefault="00E7429A" w:rsidP="00965FE7">
      <w:pPr>
        <w:ind w:firstLineChars="200" w:firstLine="482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（资料性目录）</w:t>
      </w:r>
    </w:p>
    <w:p w14:paraId="31C86BCF" w14:textId="77777777" w:rsidR="00E7429A" w:rsidRPr="00E729B5" w:rsidRDefault="00E7429A" w:rsidP="00965FE7">
      <w:pPr>
        <w:ind w:firstLineChars="200" w:firstLine="482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大棚秋延后苦瓜主要病虫害防治</w:t>
      </w:r>
    </w:p>
    <w:p w14:paraId="70DCB75E" w14:textId="59A5738E" w:rsidR="00965FE7" w:rsidRPr="00E729B5" w:rsidRDefault="00965FE7" w:rsidP="00965FE7">
      <w:pPr>
        <w:spacing w:line="480" w:lineRule="auto"/>
        <w:ind w:firstLineChars="200" w:firstLine="482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表</w:t>
      </w:r>
      <w:r w:rsidRPr="00E729B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A</w:t>
      </w:r>
      <w:r w:rsidRPr="00E729B5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E729B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主要病虫害防治方法表</w:t>
      </w:r>
    </w:p>
    <w:tbl>
      <w:tblPr>
        <w:tblW w:w="9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3402"/>
        <w:gridCol w:w="1843"/>
        <w:gridCol w:w="709"/>
        <w:gridCol w:w="1061"/>
      </w:tblGrid>
      <w:tr w:rsidR="00E729B5" w:rsidRPr="00E729B5" w14:paraId="77ED48BD" w14:textId="77777777" w:rsidTr="009D588D">
        <w:trPr>
          <w:trHeight w:val="7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82D0" w14:textId="77777777" w:rsidR="00965FE7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 w:hint="eastAsia"/>
                <w:szCs w:val="21"/>
              </w:rPr>
              <w:t>项目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489" w14:textId="77777777" w:rsidR="00965FE7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 w:hint="eastAsia"/>
                <w:szCs w:val="21"/>
              </w:rPr>
              <w:t>病虫害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BF9E" w14:textId="77777777" w:rsidR="00965FE7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 w:hint="eastAsia"/>
                <w:szCs w:val="21"/>
              </w:rPr>
              <w:t>药剂、规格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04E9" w14:textId="77777777" w:rsidR="00965FE7" w:rsidRPr="00E729B5" w:rsidRDefault="00965FE7" w:rsidP="00484F47">
            <w:pPr>
              <w:spacing w:line="260" w:lineRule="exact"/>
              <w:ind w:firstLineChars="19" w:firstLine="4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使用方法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49DF" w14:textId="77777777" w:rsidR="00965FE7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 w:hint="eastAsia"/>
                <w:szCs w:val="21"/>
              </w:rPr>
              <w:t>防治</w:t>
            </w:r>
            <w:r w:rsidR="00965FE7" w:rsidRPr="00E729B5">
              <w:rPr>
                <w:rFonts w:ascii="Times New Roman" w:eastAsia="宋体" w:hAnsi="Times New Roman" w:cs="Times New Roman"/>
                <w:szCs w:val="21"/>
              </w:rPr>
              <w:t>次数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A0C9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安全间隔</w:t>
            </w:r>
            <w:r w:rsidR="009D588D" w:rsidRPr="00E729B5">
              <w:rPr>
                <w:rFonts w:ascii="Times New Roman" w:eastAsia="宋体" w:hAnsi="Times New Roman" w:cs="Times New Roman" w:hint="eastAsia"/>
                <w:szCs w:val="21"/>
              </w:rPr>
              <w:t>期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d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E729B5" w:rsidRPr="00E729B5" w14:paraId="2E53729F" w14:textId="77777777" w:rsidTr="009D588D">
        <w:trPr>
          <w:trHeight w:val="78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C6608" w14:textId="77777777" w:rsidR="009D588D" w:rsidRPr="00E729B5" w:rsidRDefault="009D588D" w:rsidP="009D588D">
            <w:pPr>
              <w:spacing w:line="26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 w:hint="eastAsia"/>
                <w:szCs w:val="21"/>
              </w:rPr>
              <w:t>病害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25FC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猝倒病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0FA9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20%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甲基立枯磷乳油</w:t>
            </w:r>
          </w:p>
          <w:p w14:paraId="08F69B71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64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％杀毒矾可湿性粉剂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7BE" w14:textId="77777777" w:rsidR="009D588D" w:rsidRPr="00E729B5" w:rsidRDefault="009D588D" w:rsidP="00484F47">
            <w:pPr>
              <w:spacing w:line="260" w:lineRule="exact"/>
              <w:ind w:rightChars="-45" w:right="-9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1200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1AEE2EFC" w14:textId="77777777" w:rsidR="009D588D" w:rsidRPr="00E729B5" w:rsidRDefault="009D588D" w:rsidP="00484F47">
            <w:pPr>
              <w:spacing w:line="260" w:lineRule="exact"/>
              <w:ind w:rightChars="-45" w:right="-9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600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2FDF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49724BF0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0C6E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3B61B46C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E729B5" w:rsidRPr="00E729B5" w14:paraId="6049100F" w14:textId="77777777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0FA01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D3B3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霜霉病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63FA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75%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百菌清可湿性粉剂</w:t>
            </w:r>
          </w:p>
          <w:p w14:paraId="61B141AA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50%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速克灵可湿性粉剂</w:t>
            </w:r>
          </w:p>
          <w:p w14:paraId="6830FA69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70%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代森锰锌可湿性粉剂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7E50" w14:textId="77777777" w:rsidR="009D588D" w:rsidRPr="00E729B5" w:rsidRDefault="009D588D" w:rsidP="00484F47">
            <w:pPr>
              <w:spacing w:line="260" w:lineRule="exact"/>
              <w:ind w:rightChars="-45" w:right="-9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600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331199AE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45418127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7FF1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30AD4B65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03322B80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7DC1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51D42E0E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53F7B0DE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</w:tr>
      <w:tr w:rsidR="00E729B5" w:rsidRPr="00E729B5" w14:paraId="4F013635" w14:textId="77777777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A005D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E5B9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白粉病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C073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15%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粉锈宁可湿性粉剂</w:t>
            </w:r>
          </w:p>
          <w:p w14:paraId="7224D83C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45%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百菌清烟剂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7B8C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30F8662E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120g/667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AEA7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227F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729B5" w:rsidRPr="00E729B5" w14:paraId="358C6995" w14:textId="77777777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96172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5C95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细菌性角斑病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97E0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72%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农用链霉素可湿性粉剂</w:t>
            </w:r>
          </w:p>
          <w:p w14:paraId="0D571464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70%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敌克松可湿性粉剂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F3A7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4000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3F514345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倍液灌根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77F3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139C5C81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6F51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2FDC67F2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E729B5" w:rsidRPr="00E729B5" w14:paraId="6EBE5EB9" w14:textId="77777777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B5B95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56E5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炭疽病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B06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50%</w:t>
            </w: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多菌灵可湿性粉剂</w:t>
            </w:r>
          </w:p>
          <w:p w14:paraId="2E57A1C3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65%</w:t>
            </w: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代森锌可湿性粉剂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9299" w14:textId="77777777" w:rsidR="009D588D" w:rsidRPr="00E729B5" w:rsidRDefault="009D588D" w:rsidP="00484F47">
            <w:pPr>
              <w:spacing w:line="260" w:lineRule="exact"/>
              <w:ind w:rightChars="-45" w:right="-9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600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6C35F2D6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500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F44D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01F611DB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B6FA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20D38C69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E729B5" w:rsidRPr="00E729B5" w14:paraId="3D457479" w14:textId="77777777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4E375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9E9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灰霉病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B148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50%</w:t>
            </w: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速克灵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可湿性粉剂</w:t>
            </w:r>
          </w:p>
          <w:p w14:paraId="4DF9F57E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50%</w:t>
            </w: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灰霉灵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可湿性粉剂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B08D" w14:textId="77777777" w:rsidR="009D588D" w:rsidRPr="00E729B5" w:rsidRDefault="009D588D" w:rsidP="00484F47">
            <w:pPr>
              <w:spacing w:line="260" w:lineRule="exact"/>
              <w:ind w:rightChars="-45" w:right="-9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1500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37C0D987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500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F4BE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6E6B2205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038B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1E65AA5D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E729B5" w:rsidRPr="00E729B5" w14:paraId="2F1EE785" w14:textId="77777777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212C3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7D48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疫病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2711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40%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乙膦铝粉剂</w:t>
            </w:r>
          </w:p>
          <w:p w14:paraId="6524B760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75%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百菌清粉剂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D5FC" w14:textId="77777777" w:rsidR="009D588D" w:rsidRPr="00E729B5" w:rsidRDefault="009D588D" w:rsidP="00484F47">
            <w:pPr>
              <w:spacing w:line="260" w:lineRule="exact"/>
              <w:ind w:rightChars="-45" w:right="-9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116D04E8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500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0263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31025C18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CD2D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3B3303A0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E729B5" w:rsidRPr="00E729B5" w14:paraId="5BC6AB1E" w14:textId="77777777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9D5A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5CD5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病毒病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611A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20%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毒克星（病毒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A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）可湿性粉剂</w:t>
            </w:r>
          </w:p>
          <w:p w14:paraId="5A94D086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5%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菌毒清可湿性粉剂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99B8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500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09E5F70C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3A9C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6C2C55CD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7F39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07F1A153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E729B5" w:rsidRPr="00E729B5" w14:paraId="02D0DFAB" w14:textId="77777777" w:rsidTr="009D588D">
        <w:trPr>
          <w:trHeight w:val="78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F800D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 w:hint="eastAsia"/>
                <w:szCs w:val="21"/>
              </w:rPr>
              <w:t>虫害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70FA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蚜虫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0336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％吡虫啉可湿性粉剂</w:t>
            </w:r>
          </w:p>
          <w:p w14:paraId="14B6E0AC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2.5%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联苯菊酯乳油</w:t>
            </w:r>
          </w:p>
          <w:p w14:paraId="46D5E6D9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2.5%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高效氯氟氰菊酯乳油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DCC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59807237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2FAA9048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EE00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</w:t>
            </w:r>
          </w:p>
          <w:p w14:paraId="3D5059A8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4E8C4BD6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75B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5960CD5C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71B333A3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E729B5" w:rsidRPr="00E729B5" w14:paraId="7907309E" w14:textId="77777777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14285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9FEA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美洲斑潜蝇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C4E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48%</w:t>
            </w: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乐斯本乳油</w:t>
            </w:r>
          </w:p>
          <w:p w14:paraId="2824F68C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10%</w:t>
            </w: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氯氰菊酯乳油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1627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50459FF9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EA14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7C1EB3D7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303F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59D5C584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E729B5" w:rsidRPr="00E729B5" w14:paraId="6505E1F7" w14:textId="77777777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10B2C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4E83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瓜实蝇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9B8E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50%</w:t>
            </w:r>
            <w:r w:rsidRPr="00E729B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敌敌畏乳油</w:t>
            </w:r>
          </w:p>
          <w:p w14:paraId="4992779E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2.5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％溴氰菊酯乳油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CADB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138A00F6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A932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148EB61D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2CEF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42E1A1B8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E729B5" w:rsidRPr="00E729B5" w14:paraId="4EAADBE3" w14:textId="77777777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9D91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9F89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 w:hint="eastAsia"/>
                <w:szCs w:val="21"/>
              </w:rPr>
              <w:t>白粉虱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3F22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2.5%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高效氯氟氰菊酯乳油</w:t>
            </w:r>
          </w:p>
          <w:p w14:paraId="45D6D8A3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10%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氯氰菊酯乳油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C486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2000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14:paraId="1C1D2452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1500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16E3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14:paraId="1C05C5AE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511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14:paraId="77353122" w14:textId="77777777" w:rsidR="009D588D" w:rsidRPr="00E729B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</w:tbl>
    <w:p w14:paraId="0BC27B18" w14:textId="77777777" w:rsidR="009D588D" w:rsidRPr="00E729B5" w:rsidRDefault="009D588D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729B5">
        <w:rPr>
          <w:rFonts w:ascii="Times New Roman" w:eastAsia="宋体" w:hAnsi="Times New Roman" w:cs="Times New Roman"/>
          <w:sz w:val="24"/>
          <w:szCs w:val="24"/>
        </w:rPr>
        <w:br w:type="page"/>
      </w:r>
    </w:p>
    <w:p w14:paraId="3EF90336" w14:textId="77777777" w:rsidR="00965FE7" w:rsidRPr="00E729B5" w:rsidRDefault="00965FE7" w:rsidP="00965FE7">
      <w:pPr>
        <w:pStyle w:val="HTML1"/>
        <w:spacing w:line="324" w:lineRule="exact"/>
        <w:jc w:val="center"/>
        <w:rPr>
          <w:rFonts w:ascii="Times New Roman" w:eastAsia="宋体" w:hAnsi="Times New Roman" w:hint="default"/>
          <w:b/>
          <w:sz w:val="24"/>
          <w:szCs w:val="24"/>
        </w:rPr>
      </w:pPr>
      <w:r w:rsidRPr="00E729B5">
        <w:rPr>
          <w:rFonts w:ascii="Times New Roman" w:eastAsia="宋体" w:hAnsi="Times New Roman" w:hint="default"/>
          <w:b/>
          <w:sz w:val="24"/>
          <w:szCs w:val="24"/>
        </w:rPr>
        <w:lastRenderedPageBreak/>
        <w:t>附录</w:t>
      </w:r>
      <w:r w:rsidRPr="00E729B5">
        <w:rPr>
          <w:rFonts w:ascii="Times New Roman" w:eastAsia="宋体" w:hAnsi="Times New Roman" w:hint="default"/>
          <w:b/>
          <w:sz w:val="24"/>
          <w:szCs w:val="24"/>
        </w:rPr>
        <w:t>B</w:t>
      </w:r>
    </w:p>
    <w:p w14:paraId="71FD10FF" w14:textId="77777777" w:rsidR="00965FE7" w:rsidRPr="00E729B5" w:rsidRDefault="00965FE7" w:rsidP="00352CCB">
      <w:pPr>
        <w:spacing w:afterLines="50" w:after="156" w:line="324" w:lineRule="exact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E729B5">
        <w:rPr>
          <w:rFonts w:ascii="Times New Roman" w:eastAsia="宋体" w:hAnsi="Times New Roman" w:cs="Times New Roman"/>
          <w:b/>
          <w:sz w:val="24"/>
          <w:szCs w:val="24"/>
        </w:rPr>
        <w:t>（规范性目录）</w:t>
      </w:r>
    </w:p>
    <w:p w14:paraId="1481F370" w14:textId="77777777" w:rsidR="00965FE7" w:rsidRPr="00E729B5" w:rsidRDefault="009D588D" w:rsidP="00352CCB">
      <w:pPr>
        <w:spacing w:afterLines="50" w:after="156" w:line="324" w:lineRule="exact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b/>
          <w:sz w:val="24"/>
          <w:szCs w:val="24"/>
        </w:rPr>
        <w:t>大棚秋延后苦瓜</w:t>
      </w:r>
      <w:r w:rsidR="00965FE7" w:rsidRPr="00E729B5">
        <w:rPr>
          <w:rFonts w:ascii="Times New Roman" w:eastAsia="宋体" w:hAnsi="Times New Roman" w:cs="Times New Roman"/>
          <w:b/>
          <w:sz w:val="24"/>
          <w:szCs w:val="24"/>
        </w:rPr>
        <w:t>生产栽培档案</w:t>
      </w:r>
    </w:p>
    <w:p w14:paraId="5864B946" w14:textId="77777777" w:rsidR="00965FE7" w:rsidRPr="00E729B5" w:rsidRDefault="009D588D" w:rsidP="00352CCB">
      <w:pPr>
        <w:spacing w:afterLines="50" w:after="156" w:line="324" w:lineRule="exact"/>
        <w:ind w:firstLineChars="100" w:firstLine="241"/>
        <w:jc w:val="center"/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</w:pPr>
      <w:r w:rsidRPr="00E729B5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>表</w:t>
      </w:r>
      <w:r w:rsidR="00965FE7" w:rsidRPr="00E729B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 xml:space="preserve">B.1 </w:t>
      </w:r>
      <w:r w:rsidR="00965FE7" w:rsidRPr="00E729B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农事活动记载表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06"/>
        <w:gridCol w:w="2158"/>
        <w:gridCol w:w="1417"/>
        <w:gridCol w:w="1560"/>
        <w:gridCol w:w="1417"/>
        <w:gridCol w:w="1307"/>
      </w:tblGrid>
      <w:tr w:rsidR="00E729B5" w:rsidRPr="00E729B5" w14:paraId="4D58FC00" w14:textId="77777777" w:rsidTr="000E2019">
        <w:trPr>
          <w:trHeight w:val="482"/>
          <w:jc w:val="center"/>
        </w:trPr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8501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丘块名称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3149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80A7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面积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(667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㎡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7D47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FB3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品种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22F6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729B5" w:rsidRPr="00E729B5" w14:paraId="3308F20E" w14:textId="77777777" w:rsidTr="000E2019">
        <w:trPr>
          <w:trHeight w:val="48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7486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216E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土壤种类、肥力、前茬作物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5040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操作日期</w:t>
            </w:r>
          </w:p>
          <w:p w14:paraId="0149988C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月、日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D88B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操作内容与方法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5AB6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完成情况及效果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9D40E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记载人</w:t>
            </w:r>
          </w:p>
        </w:tc>
      </w:tr>
      <w:tr w:rsidR="00E729B5" w:rsidRPr="00E729B5" w14:paraId="2A64A9D9" w14:textId="77777777" w:rsidTr="000E2019">
        <w:trPr>
          <w:trHeight w:val="48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DC2C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8310" w14:textId="77777777" w:rsidR="00965FE7" w:rsidRPr="00E729B5" w:rsidRDefault="00965FE7" w:rsidP="00484F47">
            <w:pPr>
              <w:tabs>
                <w:tab w:val="left" w:pos="603"/>
              </w:tabs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D90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9234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9D7F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EB59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729B5" w:rsidRPr="00E729B5" w14:paraId="66CBD002" w14:textId="77777777" w:rsidTr="000E2019">
        <w:trPr>
          <w:trHeight w:val="48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AE9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B37F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EFB8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44DB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4553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4ABC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729B5" w:rsidRPr="00E729B5" w14:paraId="665BEDED" w14:textId="77777777" w:rsidTr="000E2019">
        <w:trPr>
          <w:trHeight w:val="48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C208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…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7690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3AF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0375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699B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51C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6FC38FBC" w14:textId="77777777" w:rsidR="00965FE7" w:rsidRPr="00E729B5" w:rsidRDefault="00965FE7" w:rsidP="00352CCB">
      <w:pPr>
        <w:spacing w:afterLines="50" w:after="156" w:line="324" w:lineRule="exac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14:paraId="3C6E1C0E" w14:textId="77777777" w:rsidR="00965FE7" w:rsidRPr="00E729B5" w:rsidRDefault="00965FE7" w:rsidP="00352CCB">
      <w:pPr>
        <w:spacing w:afterLines="50" w:after="156" w:line="324" w:lineRule="exact"/>
        <w:ind w:firstLineChars="100" w:firstLine="241"/>
        <w:jc w:val="center"/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</w:pPr>
      <w:r w:rsidRPr="00E729B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B.2</w:t>
      </w:r>
      <w:r w:rsidRPr="00E729B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投入品使用记载表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988"/>
        <w:gridCol w:w="843"/>
        <w:gridCol w:w="844"/>
        <w:gridCol w:w="1292"/>
        <w:gridCol w:w="1085"/>
        <w:gridCol w:w="995"/>
        <w:gridCol w:w="1106"/>
        <w:gridCol w:w="1397"/>
      </w:tblGrid>
      <w:tr w:rsidR="00E729B5" w:rsidRPr="00E729B5" w14:paraId="08F4F09A" w14:textId="77777777" w:rsidTr="000E2019">
        <w:trPr>
          <w:trHeight w:val="482"/>
          <w:jc w:val="center"/>
        </w:trPr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0932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丘块名称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A146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D9AA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面积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(667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㎡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236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F02E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品种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D78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729B5" w:rsidRPr="00E729B5" w14:paraId="7EEA7162" w14:textId="77777777" w:rsidTr="00484F47">
        <w:trPr>
          <w:trHeight w:val="482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F626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DE1B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品名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8487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种类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1D43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来源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74AC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使用日期</w:t>
            </w:r>
          </w:p>
          <w:p w14:paraId="7F7AC272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（月、日）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990F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用量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A1D9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方法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F406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效果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5D20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记载人</w:t>
            </w:r>
          </w:p>
        </w:tc>
      </w:tr>
      <w:tr w:rsidR="00E729B5" w:rsidRPr="00E729B5" w14:paraId="445F731A" w14:textId="77777777" w:rsidTr="00484F47">
        <w:trPr>
          <w:trHeight w:val="482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B7D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451F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73B5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AF23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9706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9BB1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BF54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ADD2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FC87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729B5" w:rsidRPr="00E729B5" w14:paraId="7E262EAD" w14:textId="77777777" w:rsidTr="00484F47">
        <w:trPr>
          <w:trHeight w:val="482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8A4A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0B4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81AF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E1F4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1D24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BD33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4689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DD19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CE11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729B5" w:rsidRPr="00E729B5" w14:paraId="21F8B155" w14:textId="77777777" w:rsidTr="00484F47">
        <w:trPr>
          <w:trHeight w:val="482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8E26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…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FF7A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C397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2A48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EF5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8924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196B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1AE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D616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5CB7CB37" w14:textId="77777777" w:rsidR="00965FE7" w:rsidRPr="00E729B5" w:rsidRDefault="00965FE7" w:rsidP="00352CCB">
      <w:pPr>
        <w:spacing w:afterLines="50" w:after="156" w:line="324" w:lineRule="exac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14:paraId="11FBE5CF" w14:textId="77777777" w:rsidR="00965FE7" w:rsidRPr="00E729B5" w:rsidRDefault="00965FE7" w:rsidP="00352CCB">
      <w:pPr>
        <w:spacing w:afterLines="50" w:after="156" w:line="324" w:lineRule="exact"/>
        <w:ind w:firstLineChars="100" w:firstLine="241"/>
        <w:jc w:val="center"/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</w:pPr>
      <w:r w:rsidRPr="00E729B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B.3</w:t>
      </w:r>
      <w:r w:rsidRPr="00E729B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物候期记载表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06"/>
        <w:gridCol w:w="1434"/>
        <w:gridCol w:w="1638"/>
        <w:gridCol w:w="1639"/>
        <w:gridCol w:w="2339"/>
      </w:tblGrid>
      <w:tr w:rsidR="00E729B5" w:rsidRPr="00E729B5" w14:paraId="59E452B5" w14:textId="77777777" w:rsidTr="000E2019">
        <w:trPr>
          <w:trHeight w:val="550"/>
          <w:jc w:val="center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EE19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面积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(667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㎡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FBE3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2641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品种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6FF1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729B5" w:rsidRPr="00E729B5" w14:paraId="148C1147" w14:textId="77777777" w:rsidTr="000E2019">
        <w:trPr>
          <w:jc w:val="center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C1A6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育苗期</w:t>
            </w:r>
          </w:p>
          <w:p w14:paraId="3A22B341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月、日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960F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移栽期</w:t>
            </w:r>
          </w:p>
          <w:p w14:paraId="1BE0A84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月、日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4633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始收期</w:t>
            </w:r>
          </w:p>
          <w:p w14:paraId="2382DD28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月、日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1E12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终收期</w:t>
            </w:r>
          </w:p>
          <w:p w14:paraId="1E6D90E0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月、日</w:t>
            </w:r>
            <w:r w:rsidRPr="00E729B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B06C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729B5">
              <w:rPr>
                <w:rFonts w:ascii="Times New Roman" w:eastAsia="宋体" w:hAnsi="Times New Roman" w:cs="Times New Roman"/>
                <w:szCs w:val="21"/>
              </w:rPr>
              <w:t>记载人</w:t>
            </w:r>
          </w:p>
        </w:tc>
      </w:tr>
      <w:tr w:rsidR="00965FE7" w:rsidRPr="00E729B5" w14:paraId="4EB7C2CE" w14:textId="77777777" w:rsidTr="000E2019">
        <w:trPr>
          <w:trHeight w:val="592"/>
          <w:jc w:val="center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95F3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7E38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F63F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A8CE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991D" w14:textId="77777777" w:rsidR="00965FE7" w:rsidRPr="00E729B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7AB9276F" w14:textId="77777777" w:rsidR="00965FE7" w:rsidRPr="00E729B5" w:rsidRDefault="00965FE7" w:rsidP="000E2019">
      <w:pPr>
        <w:rPr>
          <w:rFonts w:ascii="Times New Roman" w:eastAsia="宋体" w:hAnsi="Times New Roman" w:cs="Times New Roman"/>
          <w:sz w:val="24"/>
          <w:szCs w:val="24"/>
        </w:rPr>
      </w:pPr>
    </w:p>
    <w:sectPr w:rsidR="00965FE7" w:rsidRPr="00E729B5" w:rsidSect="008B05AF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CA734" w14:textId="77777777" w:rsidR="00085BA1" w:rsidRDefault="00085BA1" w:rsidP="00554571">
      <w:r>
        <w:separator/>
      </w:r>
    </w:p>
  </w:endnote>
  <w:endnote w:type="continuationSeparator" w:id="0">
    <w:p w14:paraId="0B38632E" w14:textId="77777777" w:rsidR="00085BA1" w:rsidRDefault="00085BA1" w:rsidP="0055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AEB8A" w14:textId="77777777" w:rsidR="008B05AF" w:rsidRDefault="008B05AF">
    <w:pPr>
      <w:pStyle w:val="a5"/>
      <w:jc w:val="right"/>
    </w:pPr>
  </w:p>
  <w:p w14:paraId="40CAF462" w14:textId="77777777" w:rsidR="008B05AF" w:rsidRDefault="008B0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2CA11" w14:textId="77777777" w:rsidR="00085BA1" w:rsidRDefault="00085BA1" w:rsidP="00554571">
      <w:r>
        <w:separator/>
      </w:r>
    </w:p>
  </w:footnote>
  <w:footnote w:type="continuationSeparator" w:id="0">
    <w:p w14:paraId="36D58A8A" w14:textId="77777777" w:rsidR="00085BA1" w:rsidRDefault="00085BA1" w:rsidP="00554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A67A53"/>
    <w:multiLevelType w:val="hybridMultilevel"/>
    <w:tmpl w:val="B64CFD8A"/>
    <w:lvl w:ilvl="0" w:tplc="783C01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2FE"/>
    <w:rsid w:val="000233E5"/>
    <w:rsid w:val="00030A38"/>
    <w:rsid w:val="000336E4"/>
    <w:rsid w:val="00085BA1"/>
    <w:rsid w:val="000A192C"/>
    <w:rsid w:val="000E2019"/>
    <w:rsid w:val="002548F4"/>
    <w:rsid w:val="002810D8"/>
    <w:rsid w:val="00300717"/>
    <w:rsid w:val="00325758"/>
    <w:rsid w:val="00352CCB"/>
    <w:rsid w:val="003A5FB1"/>
    <w:rsid w:val="003D4823"/>
    <w:rsid w:val="004448BC"/>
    <w:rsid w:val="004D0F28"/>
    <w:rsid w:val="00503F52"/>
    <w:rsid w:val="005041F2"/>
    <w:rsid w:val="005168A1"/>
    <w:rsid w:val="0055130A"/>
    <w:rsid w:val="00554571"/>
    <w:rsid w:val="00581D91"/>
    <w:rsid w:val="006379B2"/>
    <w:rsid w:val="0065440C"/>
    <w:rsid w:val="00753253"/>
    <w:rsid w:val="00764761"/>
    <w:rsid w:val="007C10B0"/>
    <w:rsid w:val="007F68AC"/>
    <w:rsid w:val="00847833"/>
    <w:rsid w:val="00890809"/>
    <w:rsid w:val="00892817"/>
    <w:rsid w:val="008B05AF"/>
    <w:rsid w:val="00965FE7"/>
    <w:rsid w:val="009D588D"/>
    <w:rsid w:val="00B718E5"/>
    <w:rsid w:val="00BC3153"/>
    <w:rsid w:val="00C56D2F"/>
    <w:rsid w:val="00CA1BA8"/>
    <w:rsid w:val="00D533AF"/>
    <w:rsid w:val="00D7348E"/>
    <w:rsid w:val="00D91A70"/>
    <w:rsid w:val="00DB7071"/>
    <w:rsid w:val="00DD13A3"/>
    <w:rsid w:val="00E062FE"/>
    <w:rsid w:val="00E729B5"/>
    <w:rsid w:val="00E7429A"/>
    <w:rsid w:val="00E82E13"/>
    <w:rsid w:val="00EB3F85"/>
    <w:rsid w:val="00EE2394"/>
    <w:rsid w:val="00EE5040"/>
    <w:rsid w:val="00F1444C"/>
    <w:rsid w:val="00F5180E"/>
    <w:rsid w:val="00F54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FA608"/>
  <w15:docId w15:val="{F8D01CFB-45A2-4D1A-A229-9488C535D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10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5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45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45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4571"/>
    <w:rPr>
      <w:sz w:val="18"/>
      <w:szCs w:val="18"/>
    </w:rPr>
  </w:style>
  <w:style w:type="paragraph" w:styleId="a7">
    <w:name w:val="List Paragraph"/>
    <w:basedOn w:val="a"/>
    <w:uiPriority w:val="34"/>
    <w:qFormat/>
    <w:rsid w:val="00554571"/>
    <w:pPr>
      <w:ind w:firstLineChars="200" w:firstLine="420"/>
    </w:pPr>
  </w:style>
  <w:style w:type="paragraph" w:customStyle="1" w:styleId="HTML1">
    <w:name w:val="HTML 预设格式1"/>
    <w:basedOn w:val="a"/>
    <w:rsid w:val="00965FE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Times New Roman"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9DF8A-81B4-43BF-A9A8-F368AE6C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13</Pages>
  <Words>804</Words>
  <Characters>4584</Characters>
  <Application>Microsoft Office Word</Application>
  <DocSecurity>0</DocSecurity>
  <Lines>38</Lines>
  <Paragraphs>10</Paragraphs>
  <ScaleCrop>false</ScaleCrop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blue9</dc:creator>
  <cp:keywords/>
  <dc:description/>
  <cp:lastModifiedBy>blue9</cp:lastModifiedBy>
  <cp:revision>53</cp:revision>
  <dcterms:created xsi:type="dcterms:W3CDTF">2019-11-22T14:22:00Z</dcterms:created>
  <dcterms:modified xsi:type="dcterms:W3CDTF">2020-09-16T04:52:00Z</dcterms:modified>
</cp:coreProperties>
</file>