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4596" w14:textId="77777777" w:rsidR="00782B84" w:rsidRPr="00EF46A5" w:rsidRDefault="006524B0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EF46A5">
        <w:rPr>
          <w:rFonts w:asciiTheme="majorEastAsia" w:eastAsiaTheme="majorEastAsia" w:hAnsiTheme="majorEastAsia" w:hint="eastAsia"/>
          <w:b/>
          <w:bCs/>
          <w:sz w:val="44"/>
          <w:szCs w:val="44"/>
        </w:rPr>
        <w:t>项目</w:t>
      </w:r>
      <w:r w:rsidRPr="00EF46A5">
        <w:rPr>
          <w:rFonts w:asciiTheme="majorEastAsia" w:eastAsiaTheme="majorEastAsia" w:hAnsiTheme="majorEastAsia"/>
          <w:b/>
          <w:bCs/>
          <w:sz w:val="44"/>
          <w:szCs w:val="44"/>
        </w:rPr>
        <w:t>说明</w:t>
      </w:r>
    </w:p>
    <w:p w14:paraId="25059C3A" w14:textId="36CA521A" w:rsidR="00014ACD" w:rsidRPr="00EF46A5" w:rsidRDefault="00CA3AEF" w:rsidP="00AE5CA2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、豆制品</w:t>
      </w:r>
    </w:p>
    <w:p w14:paraId="351301F8" w14:textId="77777777" w:rsidR="00511256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85427C0" w14:textId="3D77B978" w:rsidR="00014ACD" w:rsidRPr="00EF46A5" w:rsidRDefault="00014ACD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BCCE52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BFAAE95" w14:textId="41DEA10C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铝等。</w:t>
      </w:r>
    </w:p>
    <w:p w14:paraId="6205F4AD" w14:textId="7B8462DD" w:rsidR="00014ACD" w:rsidRPr="00EF46A5" w:rsidRDefault="00CA3AEF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、方便食品</w:t>
      </w:r>
    </w:p>
    <w:p w14:paraId="33E0589C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DB74333" w14:textId="77777777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7DC8786B" w14:textId="77777777" w:rsidR="00014ACD" w:rsidRPr="00EF46A5" w:rsidRDefault="00014ACD" w:rsidP="00014A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E79A92E" w14:textId="66C31A34" w:rsidR="00014ACD" w:rsidRPr="00EF46A5" w:rsidRDefault="00014ACD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3C9F5B46" w14:textId="287CE6B6" w:rsidR="00014ACD" w:rsidRPr="00EF46A5" w:rsidRDefault="00CA3AEF" w:rsidP="00014ACD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EA6DF3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14ACD" w:rsidRPr="00EF46A5">
        <w:rPr>
          <w:rFonts w:asciiTheme="majorEastAsia" w:eastAsiaTheme="majorEastAsia" w:hAnsiTheme="majorEastAsia" w:hint="eastAsia"/>
          <w:sz w:val="28"/>
          <w:szCs w:val="28"/>
        </w:rPr>
        <w:t>糕点</w:t>
      </w:r>
    </w:p>
    <w:p w14:paraId="22231D6D" w14:textId="77777777" w:rsidR="00EA6DF3" w:rsidRPr="00EF46A5" w:rsidRDefault="00EA6DF3" w:rsidP="00EA6DF3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7655FD92" w14:textId="353F449C" w:rsidR="004813AB" w:rsidRPr="00EF46A5" w:rsidRDefault="00EA6DF3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4813AB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E736BA0" w14:textId="77777777" w:rsidR="00511256" w:rsidRDefault="004813AB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FB30658" w14:textId="1880C0DC" w:rsidR="00EA6DF3" w:rsidRPr="00EF46A5" w:rsidRDefault="00EA6DF3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安赛蜜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铝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纳他霉素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富马酸二甲酯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3CC3DF9A" w14:textId="04212581" w:rsidR="004813AB" w:rsidRPr="00EF46A5" w:rsidRDefault="00CA3AEF" w:rsidP="00EA6DF3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4</w:t>
      </w:r>
      <w:r w:rsidR="004813AB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03750" w:rsidRPr="00EF46A5">
        <w:rPr>
          <w:rFonts w:asciiTheme="majorEastAsia" w:eastAsiaTheme="majorEastAsia" w:hAnsiTheme="majorEastAsia" w:hint="eastAsia"/>
          <w:sz w:val="28"/>
          <w:szCs w:val="28"/>
        </w:rPr>
        <w:t>酒类</w:t>
      </w:r>
    </w:p>
    <w:p w14:paraId="2A919D48" w14:textId="77777777" w:rsidR="00003750" w:rsidRPr="00EF46A5" w:rsidRDefault="00003750" w:rsidP="0000375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B83D579" w14:textId="5EAB6BA1" w:rsidR="00F60E7C" w:rsidRPr="00EF46A5" w:rsidRDefault="00003750" w:rsidP="00F60E7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10781.1-2006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F60E7C"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450182AC" w14:textId="67B8F04D" w:rsidR="00003750" w:rsidRPr="00EF46A5" w:rsidRDefault="00F60E7C" w:rsidP="00F60E7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6FA1551" w14:textId="7265CEEB" w:rsidR="00003750" w:rsidRPr="00EF46A5" w:rsidRDefault="00003750" w:rsidP="0000375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酒精度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氰化物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三氯蔗糖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06147944" w14:textId="06CB4139" w:rsidR="00EC6F30" w:rsidRPr="00EF46A5" w:rsidRDefault="00CA3AEF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F60E7C"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肉制品</w:t>
      </w:r>
    </w:p>
    <w:p w14:paraId="5973D4F8" w14:textId="58E937F4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E3B1031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0F9C134F" w14:textId="77777777" w:rsidR="00511256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56D346AD" w14:textId="30678D14" w:rsidR="00EC6F30" w:rsidRPr="00EF46A5" w:rsidRDefault="00EC6F30" w:rsidP="0051125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铬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亚硝酸盐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氯霉素等。</w:t>
      </w:r>
    </w:p>
    <w:p w14:paraId="2247D30F" w14:textId="7CEB87BC" w:rsidR="00EC6F30" w:rsidRPr="00EF46A5" w:rsidRDefault="00CA3AEF" w:rsidP="00CA3AEF">
      <w:pPr>
        <w:widowControl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、乳制品</w:t>
      </w:r>
    </w:p>
    <w:p w14:paraId="26A45C78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893FD15" w14:textId="061D7DB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25190-2010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46D08B6" w14:textId="0AEB35D2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72830AF" w14:textId="0248457A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脂肪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蛋白质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酸度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酵母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三聚氰胺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山梨酸等。</w:t>
      </w:r>
    </w:p>
    <w:p w14:paraId="42834340" w14:textId="443DF1CE" w:rsidR="00EC6F30" w:rsidRPr="00EF46A5" w:rsidRDefault="00CA3AEF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EC6F30" w:rsidRPr="00EF46A5">
        <w:rPr>
          <w:rFonts w:asciiTheme="majorEastAsia" w:eastAsiaTheme="majorEastAsia" w:hAnsiTheme="majorEastAsia" w:hint="eastAsia"/>
          <w:sz w:val="28"/>
          <w:szCs w:val="28"/>
        </w:rPr>
        <w:t>、食用农产品</w:t>
      </w:r>
    </w:p>
    <w:p w14:paraId="1263D278" w14:textId="1AEE1515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畜禽肉及副产品</w:t>
      </w:r>
    </w:p>
    <w:p w14:paraId="73A0FAA6" w14:textId="77777777" w:rsidR="00EC6F30" w:rsidRPr="00EF46A5" w:rsidRDefault="00EC6F30" w:rsidP="00EC6F3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293545E6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农业农村部公告第250号 食品动物中禁止使用的药品及其他化合物清单 《无》，整顿办函〔2010〕50号 全国食品安全整顿工作办公室关于印发&lt;&lt;食品中可能违法添加的非食用物质和易滥用的食品添加剂名单（第四批）&gt;&gt;的通知 《无》，GB 31650-2019 《食品安全国家标准 食品中兽药最大残留限量》，GB 9959.1-2001 《鲜、冻片猪肉》，GB 2707-2016 《食品安全国家标准 鲜（冻）畜、禽产品》，农业部公告第2292号 发布在食品动物中停止使用洛美沙星、培氟沙星、氧氟沙星、诺氟沙星4种兽药的决定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B73C471" w14:textId="1DE87AF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84A8C58" w14:textId="11BFC28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克伦特罗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沙丁胺醇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莱克多巴胺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氟苯尼考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呋喃唑酮代谢物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地塞米松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5AFF2D60" w14:textId="77777777" w:rsidR="00EC6F30" w:rsidRPr="00EF46A5" w:rsidRDefault="00EC6F30" w:rsidP="00EC6F30">
      <w:pPr>
        <w:pStyle w:val="a7"/>
        <w:widowControl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蔬菜</w:t>
      </w:r>
    </w:p>
    <w:p w14:paraId="14EB8791" w14:textId="24A7F8C4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D916905" w14:textId="7BD27FE6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39FFB2F5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3637178F" w14:textId="370BC333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甲胺磷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甲拌磷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乐果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毒死蜱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氯氰菊酯和高效氯氰菊酯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腐霉利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克百威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辛硫磷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多菌灵等。</w:t>
      </w:r>
    </w:p>
    <w:p w14:paraId="6E5B281A" w14:textId="3A1E6B0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3、水产品</w:t>
      </w:r>
    </w:p>
    <w:p w14:paraId="36F05B34" w14:textId="53654028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60340B90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2733-2015 《食品安全国家标准 鲜、冻动物性水产品》，GB 2762-2017 《食品安全国家标准 食品中污染物限量》，农业农村部公告第250号 食品动物中禁止使用的药品及其他化合物清单 《无》，GB 31650-2019 《食品安全国家标准 食品中兽药最大残留限量》，农业部公告第2292号 发布在食品动物中停止使用洛美沙星、培氟沙星、氧氟沙星、诺氟沙星4种兽药的决定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75C94BB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B9E60F0" w14:textId="53B55DDE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孔雀石绿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氯霉素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氟苯尼考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呋喃唑酮代谢物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五氯酚酸钠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磺胺类（总量）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地西泮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氧氟沙星等。</w:t>
      </w:r>
    </w:p>
    <w:p w14:paraId="46E9E0AE" w14:textId="77777777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4、水果类</w:t>
      </w:r>
    </w:p>
    <w:p w14:paraId="2C57B00D" w14:textId="7D3DCCE1" w:rsidR="00EC6F30" w:rsidRPr="00EF46A5" w:rsidRDefault="00EC6F30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4FE6184F" w14:textId="77777777" w:rsidR="00975B8D" w:rsidRPr="00EF46A5" w:rsidRDefault="00EC6F30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2763-2019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的要求。</w:t>
      </w:r>
      <w:r w:rsidR="00975B8D" w:rsidRPr="00EF46A5">
        <w:rPr>
          <w:rFonts w:asciiTheme="majorEastAsia" w:eastAsiaTheme="majorEastAsia" w:hAnsiTheme="majorEastAsia" w:hint="eastAsia"/>
          <w:sz w:val="28"/>
          <w:szCs w:val="28"/>
        </w:rPr>
        <w:t>苯醚（二）检验</w:t>
      </w:r>
      <w:r w:rsidR="00975B8D"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6C88C5CF" w14:textId="00CD8B04" w:rsidR="00EC6F30" w:rsidRPr="00EF46A5" w:rsidRDefault="00975B8D" w:rsidP="00EC6F30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甲环唑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氟虫腈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多菌灵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吡唑醚菌酯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腈苯唑等。</w:t>
      </w:r>
    </w:p>
    <w:p w14:paraId="002CEFF9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5、鲜蛋</w:t>
      </w:r>
    </w:p>
    <w:p w14:paraId="0CB61179" w14:textId="1F2F99D3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E0A6C9A" w14:textId="3EE7F5E1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 《食品安全国家标准 食品中污染物限量》，农业农村部公告第250号 食品动物中禁止使用的药品及其他化合物清单 《无》，GB 31650-2019 《食品安全国家标准 食品中兽药最大</w:t>
      </w:r>
      <w:r w:rsidRPr="00EF46A5">
        <w:rPr>
          <w:rFonts w:asciiTheme="majorEastAsia" w:eastAsiaTheme="majorEastAsia" w:hAnsiTheme="majorEastAsia"/>
          <w:sz w:val="28"/>
          <w:szCs w:val="28"/>
        </w:rPr>
        <w:lastRenderedPageBreak/>
        <w:t>残留限量》，农业部公告第2292号 发布在食品动物中停止使用洛美沙星、培氟沙星、氧氟沙星、诺氟沙星4种兽药的决定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64E2B20" w14:textId="77777777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10EA5DEE" w14:textId="188C960E" w:rsidR="00975B8D" w:rsidRPr="00EF46A5" w:rsidRDefault="00975B8D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恩诺沙星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洛美沙星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氧氟沙星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培氟沙星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诺氟沙星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氟苯尼考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呋喃唑酮代谢物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呋喃它酮代谢物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呋喃西林代谢物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呋喃妥因代谢物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多西环素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总汞等。</w:t>
      </w:r>
    </w:p>
    <w:p w14:paraId="43844BFD" w14:textId="14B15D7D" w:rsidR="00975B8D" w:rsidRPr="00EF46A5" w:rsidRDefault="00CA3AEF" w:rsidP="00975B8D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6E728B" w:rsidRPr="00EF46A5">
        <w:rPr>
          <w:rFonts w:asciiTheme="majorEastAsia" w:eastAsiaTheme="majorEastAsia" w:hAnsiTheme="majorEastAsia" w:hint="eastAsia"/>
          <w:sz w:val="28"/>
          <w:szCs w:val="28"/>
        </w:rPr>
        <w:t>、食用油、油脂及其制品</w:t>
      </w:r>
    </w:p>
    <w:p w14:paraId="22F31B8D" w14:textId="77777777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57D64532" w14:textId="0AC18F2E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19111-2017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1534-2017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FE3682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103ABB4" w14:textId="5EADB665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1B79EFD" w14:textId="2FB3E922" w:rsidR="006E728B" w:rsidRPr="00EF46A5" w:rsidRDefault="006E728B" w:rsidP="006E728B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溶剂残留量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苯并[a]芘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特丁基对苯二酚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等。</w:t>
      </w:r>
    </w:p>
    <w:p w14:paraId="741D5727" w14:textId="373CEA15" w:rsidR="00FE3682" w:rsidRPr="00EF46A5" w:rsidRDefault="00CA3AEF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FE3682" w:rsidRPr="00EF46A5">
        <w:rPr>
          <w:rFonts w:asciiTheme="majorEastAsia" w:eastAsiaTheme="majorEastAsia" w:hAnsiTheme="majorEastAsia" w:hint="eastAsia"/>
          <w:sz w:val="28"/>
          <w:szCs w:val="28"/>
        </w:rPr>
        <w:t>、薯类和膨化食品</w:t>
      </w:r>
    </w:p>
    <w:p w14:paraId="7E6F6345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C601E19" w14:textId="02E93FA6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22699-2008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B6C758" w14:textId="77777777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7A44266A" w14:textId="5F3F91C3" w:rsidR="00FE3682" w:rsidRPr="00EF46A5" w:rsidRDefault="00FE3682" w:rsidP="00FE368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水分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酸价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菌落总数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大肠菌群等。</w:t>
      </w:r>
    </w:p>
    <w:p w14:paraId="3A60C284" w14:textId="70B85575" w:rsidR="00887E42" w:rsidRPr="00EF46A5" w:rsidRDefault="00CA3AEF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0</w:t>
      </w:r>
      <w:r w:rsidR="00887E42" w:rsidRPr="00EF46A5">
        <w:rPr>
          <w:rFonts w:asciiTheme="majorEastAsia" w:eastAsiaTheme="majorEastAsia" w:hAnsiTheme="majorEastAsia" w:hint="eastAsia"/>
          <w:sz w:val="28"/>
          <w:szCs w:val="28"/>
        </w:rPr>
        <w:t>、水果制品</w:t>
      </w:r>
    </w:p>
    <w:p w14:paraId="002893CA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（一）抽检依据</w:t>
      </w:r>
    </w:p>
    <w:p w14:paraId="1CD597A9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/>
          <w:sz w:val="28"/>
          <w:szCs w:val="28"/>
        </w:rPr>
        <w:t>GB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5C5125E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23B834A" w14:textId="6B3523EC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甜蜜素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二氧化硫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胭脂红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苋菜红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霉菌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防腐剂混合使用时各自用量占其最大使用量的比例之和等。</w:t>
      </w:r>
    </w:p>
    <w:p w14:paraId="0D60CF23" w14:textId="1EBDCECE" w:rsidR="00887E42" w:rsidRPr="00EF46A5" w:rsidRDefault="00CA3AEF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1</w:t>
      </w:r>
      <w:r w:rsidR="00887E42" w:rsidRPr="00EF46A5">
        <w:rPr>
          <w:rFonts w:asciiTheme="majorEastAsia" w:eastAsiaTheme="majorEastAsia" w:hAnsiTheme="majorEastAsia" w:hint="eastAsia"/>
          <w:sz w:val="28"/>
          <w:szCs w:val="28"/>
        </w:rPr>
        <w:t>、速冻食品</w:t>
      </w:r>
    </w:p>
    <w:p w14:paraId="4285FB6B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03CB5FF9" w14:textId="29E73D90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是SB</w:t>
      </w:r>
      <w:r w:rsidR="00511256">
        <w:rPr>
          <w:rFonts w:asciiTheme="majorEastAsia" w:eastAsiaTheme="majorEastAsia" w:hAnsiTheme="major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T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 10379-2012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="001D0A2C" w:rsidRPr="00EF46A5">
        <w:rPr>
          <w:rFonts w:asciiTheme="majorEastAsia" w:eastAsiaTheme="majorEastAsia" w:hAnsiTheme="majorEastAsia"/>
          <w:sz w:val="28"/>
          <w:szCs w:val="28"/>
        </w:rPr>
        <w:t>的要求</w:t>
      </w:r>
      <w:r w:rsidR="001D0A2C" w:rsidRPr="00EF46A5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7720935" w14:textId="77777777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0941F5F9" w14:textId="5E9A79F1" w:rsidR="00887E42" w:rsidRPr="00EF46A5" w:rsidRDefault="00887E42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铅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过氧化值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糖精钠等。</w:t>
      </w:r>
    </w:p>
    <w:p w14:paraId="4C88D19A" w14:textId="456A83BA" w:rsidR="00887E42" w:rsidRPr="00EF46A5" w:rsidRDefault="00CA3AEF" w:rsidP="00887E42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2</w:t>
      </w:r>
      <w:r w:rsidR="00887E42" w:rsidRPr="00EF46A5">
        <w:rPr>
          <w:rFonts w:asciiTheme="majorEastAsia" w:eastAsiaTheme="majorEastAsia" w:hAnsiTheme="majorEastAsia" w:hint="eastAsia"/>
          <w:sz w:val="28"/>
          <w:szCs w:val="28"/>
        </w:rPr>
        <w:t>、调味品</w:t>
      </w:r>
    </w:p>
    <w:p w14:paraId="5455CE27" w14:textId="77777777" w:rsidR="00511256" w:rsidRDefault="001D0A2C" w:rsidP="00511256">
      <w:pPr>
        <w:pStyle w:val="a7"/>
        <w:widowControl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抽检依据</w:t>
      </w:r>
    </w:p>
    <w:p w14:paraId="7A266B41" w14:textId="43E21BEB" w:rsidR="001D0A2C" w:rsidRPr="00511256" w:rsidRDefault="001D0A2C" w:rsidP="00511256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511256">
        <w:rPr>
          <w:rFonts w:asciiTheme="majorEastAsia" w:eastAsiaTheme="majorEastAsia" w:hAnsiTheme="majorEastAsia" w:hint="eastAsia"/>
          <w:sz w:val="28"/>
          <w:szCs w:val="28"/>
        </w:rPr>
        <w:t>抽检</w:t>
      </w:r>
      <w:r w:rsidRPr="00511256">
        <w:rPr>
          <w:rFonts w:asciiTheme="majorEastAsia" w:eastAsiaTheme="majorEastAsia" w:hAnsiTheme="majorEastAsia"/>
          <w:sz w:val="28"/>
          <w:szCs w:val="28"/>
        </w:rPr>
        <w:t>依据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是GB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511256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511256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511256">
        <w:rPr>
          <w:rFonts w:asciiTheme="majorEastAsia" w:eastAsiaTheme="majorEastAsia" w:hAnsiTheme="majorEastAsia"/>
          <w:sz w:val="28"/>
          <w:szCs w:val="28"/>
        </w:rPr>
        <w:t>的要求</w:t>
      </w:r>
      <w:r w:rsidRPr="0051125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7182866" w14:textId="15748343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49FDC206" w14:textId="2E8F6AF0" w:rsidR="001D0A2C" w:rsidRPr="00EF46A5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氨基酸态氮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苯甲酸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山梨酸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糖精钠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脱氢乙酸</w:t>
      </w:r>
      <w:r w:rsidR="00511256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黄曲霉毒素B1等。</w:t>
      </w:r>
    </w:p>
    <w:p w14:paraId="02ED9900" w14:textId="6BE8AB7C" w:rsidR="00CA3AEF" w:rsidRPr="00EF46A5" w:rsidRDefault="00CA3AEF" w:rsidP="00CA3AEF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3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、粮食加工品</w:t>
      </w:r>
    </w:p>
    <w:p w14:paraId="70134EEB" w14:textId="77777777" w:rsidR="00CA3AEF" w:rsidRPr="00EF46A5" w:rsidRDefault="00CA3AEF" w:rsidP="00CA3A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bookmarkStart w:id="0" w:name="_Hlk46481567"/>
      <w:r w:rsidRPr="00EF46A5">
        <w:rPr>
          <w:rFonts w:asciiTheme="majorEastAsia" w:eastAsiaTheme="majorEastAsia" w:hAnsiTheme="majorEastAsia" w:hint="eastAsia"/>
          <w:sz w:val="28"/>
          <w:szCs w:val="28"/>
        </w:rPr>
        <w:t>（一）抽检依据</w:t>
      </w:r>
    </w:p>
    <w:p w14:paraId="2FC776E0" w14:textId="77777777" w:rsidR="00CA3AEF" w:rsidRPr="00EF46A5" w:rsidRDefault="00CA3AEF" w:rsidP="00CA3AEF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lastRenderedPageBreak/>
        <w:t>抽检</w:t>
      </w:r>
      <w:r w:rsidRPr="00EF46A5">
        <w:rPr>
          <w:rFonts w:asciiTheme="majorEastAsia" w:eastAsiaTheme="majorEastAsia" w:hAnsiTheme="majorEastAsia"/>
          <w:sz w:val="28"/>
          <w:szCs w:val="28"/>
        </w:rPr>
        <w:t>依据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是</w:t>
      </w:r>
      <w:bookmarkEnd w:id="0"/>
      <w:r w:rsidRPr="00EF46A5">
        <w:rPr>
          <w:rFonts w:asciiTheme="majorEastAsia" w:eastAsiaTheme="majorEastAsia" w:hAnsiTheme="majorEastAsia" w:hint="eastAsia"/>
          <w:sz w:val="28"/>
          <w:szCs w:val="28"/>
        </w:rPr>
        <w:t>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2760-2014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2762-2017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、GB</w:t>
      </w:r>
      <w:r w:rsidRPr="00EF46A5">
        <w:rPr>
          <w:rFonts w:asciiTheme="majorEastAsia" w:eastAsiaTheme="majorEastAsia" w:hAnsiTheme="majorEastAsia"/>
          <w:sz w:val="28"/>
          <w:szCs w:val="28"/>
        </w:rPr>
        <w:t xml:space="preserve"> 2761-2017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EF46A5">
        <w:rPr>
          <w:rFonts w:asciiTheme="majorEastAsia" w:eastAsiaTheme="majorEastAsia" w:hAnsiTheme="majorEastAsia"/>
          <w:sz w:val="28"/>
          <w:szCs w:val="28"/>
        </w:rPr>
        <w:t>标准及产品明示标准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和指标</w:t>
      </w:r>
      <w:r w:rsidRPr="00EF46A5">
        <w:rPr>
          <w:rFonts w:asciiTheme="majorEastAsia" w:eastAsiaTheme="majorEastAsia" w:hAnsiTheme="majorEastAsia"/>
          <w:sz w:val="28"/>
          <w:szCs w:val="28"/>
        </w:rPr>
        <w:t>的要求。</w:t>
      </w:r>
    </w:p>
    <w:p w14:paraId="12283057" w14:textId="77777777" w:rsidR="00CA3AEF" w:rsidRPr="00EF46A5" w:rsidRDefault="00CA3AEF" w:rsidP="00CA3AE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（二）检验</w:t>
      </w:r>
      <w:r w:rsidRPr="00EF46A5">
        <w:rPr>
          <w:rFonts w:asciiTheme="majorEastAsia" w:eastAsiaTheme="majorEastAsia" w:hAnsiTheme="majorEastAsia"/>
          <w:sz w:val="28"/>
          <w:szCs w:val="28"/>
        </w:rPr>
        <w:t>项目</w:t>
      </w:r>
    </w:p>
    <w:p w14:paraId="2AD33F97" w14:textId="77777777" w:rsidR="00CA3AEF" w:rsidRPr="00EF46A5" w:rsidRDefault="00CA3AEF" w:rsidP="00CA3AEF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EF46A5">
        <w:rPr>
          <w:rFonts w:asciiTheme="majorEastAsia" w:eastAsiaTheme="majorEastAsia" w:hAnsiTheme="majorEastAsia" w:hint="eastAsia"/>
          <w:sz w:val="28"/>
          <w:szCs w:val="28"/>
        </w:rPr>
        <w:t>镉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苯并[a]芘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过氧化苯甲酰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玉米赤霉烯酮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F46A5">
        <w:rPr>
          <w:rFonts w:asciiTheme="majorEastAsia" w:eastAsiaTheme="majorEastAsia" w:hAnsiTheme="majorEastAsia" w:hint="eastAsia"/>
          <w:sz w:val="28"/>
          <w:szCs w:val="28"/>
        </w:rPr>
        <w:t>脱氧雪腐镰刀菌烯醇等。</w:t>
      </w:r>
    </w:p>
    <w:p w14:paraId="4AE4562C" w14:textId="64EE1629" w:rsidR="001D0A2C" w:rsidRPr="00CA3AEF" w:rsidRDefault="001D0A2C" w:rsidP="001D0A2C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sectPr w:rsidR="001D0A2C" w:rsidRPr="00CA3AEF" w:rsidSect="0001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45036" w14:textId="77777777" w:rsidR="00737D53" w:rsidRDefault="00737D53" w:rsidP="00842C39">
      <w:r>
        <w:separator/>
      </w:r>
    </w:p>
  </w:endnote>
  <w:endnote w:type="continuationSeparator" w:id="0">
    <w:p w14:paraId="3018621D" w14:textId="77777777" w:rsidR="00737D53" w:rsidRDefault="00737D53" w:rsidP="008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4944" w14:textId="77777777" w:rsidR="00737D53" w:rsidRDefault="00737D53" w:rsidP="00842C39">
      <w:r>
        <w:separator/>
      </w:r>
    </w:p>
  </w:footnote>
  <w:footnote w:type="continuationSeparator" w:id="0">
    <w:p w14:paraId="2A6DCCE6" w14:textId="77777777" w:rsidR="00737D53" w:rsidRDefault="00737D53" w:rsidP="0084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3579"/>
    <w:multiLevelType w:val="hybridMultilevel"/>
    <w:tmpl w:val="375AFCF8"/>
    <w:lvl w:ilvl="0" w:tplc="C8D4050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AB61CD"/>
    <w:multiLevelType w:val="hybridMultilevel"/>
    <w:tmpl w:val="5D54E3D6"/>
    <w:lvl w:ilvl="0" w:tplc="800490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6"/>
    <w:rsid w:val="00002714"/>
    <w:rsid w:val="00003750"/>
    <w:rsid w:val="00014ACD"/>
    <w:rsid w:val="000169F6"/>
    <w:rsid w:val="000224F6"/>
    <w:rsid w:val="00022F08"/>
    <w:rsid w:val="000339F0"/>
    <w:rsid w:val="00040824"/>
    <w:rsid w:val="0004084E"/>
    <w:rsid w:val="00050206"/>
    <w:rsid w:val="0006114E"/>
    <w:rsid w:val="000A10F7"/>
    <w:rsid w:val="000A6808"/>
    <w:rsid w:val="000A70C8"/>
    <w:rsid w:val="000A7D54"/>
    <w:rsid w:val="000E4A3F"/>
    <w:rsid w:val="00101EA3"/>
    <w:rsid w:val="00103DCB"/>
    <w:rsid w:val="00111FBE"/>
    <w:rsid w:val="00113CFD"/>
    <w:rsid w:val="00121F57"/>
    <w:rsid w:val="00155FA2"/>
    <w:rsid w:val="00160B45"/>
    <w:rsid w:val="001B46FF"/>
    <w:rsid w:val="001C14BC"/>
    <w:rsid w:val="001C3B86"/>
    <w:rsid w:val="001D0A2C"/>
    <w:rsid w:val="001E3A47"/>
    <w:rsid w:val="001F3E89"/>
    <w:rsid w:val="00202E46"/>
    <w:rsid w:val="00234B1C"/>
    <w:rsid w:val="002611BF"/>
    <w:rsid w:val="00276F40"/>
    <w:rsid w:val="00277993"/>
    <w:rsid w:val="00290143"/>
    <w:rsid w:val="0029274C"/>
    <w:rsid w:val="0029737F"/>
    <w:rsid w:val="002A3474"/>
    <w:rsid w:val="002D2313"/>
    <w:rsid w:val="002F237B"/>
    <w:rsid w:val="002F56EB"/>
    <w:rsid w:val="002F5726"/>
    <w:rsid w:val="00311FE4"/>
    <w:rsid w:val="003137A1"/>
    <w:rsid w:val="0035740C"/>
    <w:rsid w:val="0038628E"/>
    <w:rsid w:val="003B28EA"/>
    <w:rsid w:val="003C3BBE"/>
    <w:rsid w:val="003E3F8C"/>
    <w:rsid w:val="004077FF"/>
    <w:rsid w:val="00434EEA"/>
    <w:rsid w:val="00443A92"/>
    <w:rsid w:val="00453EBF"/>
    <w:rsid w:val="00471586"/>
    <w:rsid w:val="004813AB"/>
    <w:rsid w:val="004854A6"/>
    <w:rsid w:val="00485BFC"/>
    <w:rsid w:val="004B203D"/>
    <w:rsid w:val="004C1D6F"/>
    <w:rsid w:val="004C27FA"/>
    <w:rsid w:val="004F5031"/>
    <w:rsid w:val="00503E73"/>
    <w:rsid w:val="00511256"/>
    <w:rsid w:val="00515081"/>
    <w:rsid w:val="00524FCA"/>
    <w:rsid w:val="005479C2"/>
    <w:rsid w:val="00560E5C"/>
    <w:rsid w:val="00580A62"/>
    <w:rsid w:val="0058167A"/>
    <w:rsid w:val="005902ED"/>
    <w:rsid w:val="00595515"/>
    <w:rsid w:val="005A11C5"/>
    <w:rsid w:val="005A461D"/>
    <w:rsid w:val="005A4E4A"/>
    <w:rsid w:val="005B1E76"/>
    <w:rsid w:val="005D325A"/>
    <w:rsid w:val="005D7198"/>
    <w:rsid w:val="005E785A"/>
    <w:rsid w:val="005F1504"/>
    <w:rsid w:val="006050AE"/>
    <w:rsid w:val="006164D8"/>
    <w:rsid w:val="00641565"/>
    <w:rsid w:val="006524B0"/>
    <w:rsid w:val="006648F7"/>
    <w:rsid w:val="006975D8"/>
    <w:rsid w:val="006C069A"/>
    <w:rsid w:val="006D6214"/>
    <w:rsid w:val="006E728B"/>
    <w:rsid w:val="006F291A"/>
    <w:rsid w:val="007215C3"/>
    <w:rsid w:val="0072643D"/>
    <w:rsid w:val="00737D53"/>
    <w:rsid w:val="00750552"/>
    <w:rsid w:val="0076585B"/>
    <w:rsid w:val="00780729"/>
    <w:rsid w:val="00780C8E"/>
    <w:rsid w:val="007811F8"/>
    <w:rsid w:val="00781F4F"/>
    <w:rsid w:val="00782B84"/>
    <w:rsid w:val="0078430B"/>
    <w:rsid w:val="007872F4"/>
    <w:rsid w:val="00787796"/>
    <w:rsid w:val="00797076"/>
    <w:rsid w:val="007A6126"/>
    <w:rsid w:val="00820133"/>
    <w:rsid w:val="008317F7"/>
    <w:rsid w:val="00842C39"/>
    <w:rsid w:val="008513C2"/>
    <w:rsid w:val="00853BDF"/>
    <w:rsid w:val="00870E69"/>
    <w:rsid w:val="00877F0F"/>
    <w:rsid w:val="00887E42"/>
    <w:rsid w:val="008966CF"/>
    <w:rsid w:val="008B50B5"/>
    <w:rsid w:val="008D3923"/>
    <w:rsid w:val="008F1FC9"/>
    <w:rsid w:val="00924285"/>
    <w:rsid w:val="009257CF"/>
    <w:rsid w:val="00925F89"/>
    <w:rsid w:val="00941A48"/>
    <w:rsid w:val="00975B8D"/>
    <w:rsid w:val="009816C9"/>
    <w:rsid w:val="009C29B2"/>
    <w:rsid w:val="009E12BA"/>
    <w:rsid w:val="00A01DF5"/>
    <w:rsid w:val="00A05D69"/>
    <w:rsid w:val="00A1113A"/>
    <w:rsid w:val="00A13C77"/>
    <w:rsid w:val="00A22C65"/>
    <w:rsid w:val="00A46E91"/>
    <w:rsid w:val="00A51F7E"/>
    <w:rsid w:val="00A76A45"/>
    <w:rsid w:val="00A90B01"/>
    <w:rsid w:val="00AA4E2F"/>
    <w:rsid w:val="00AA6E09"/>
    <w:rsid w:val="00AB2D12"/>
    <w:rsid w:val="00AB6269"/>
    <w:rsid w:val="00AE3BD0"/>
    <w:rsid w:val="00AE5CA2"/>
    <w:rsid w:val="00B03097"/>
    <w:rsid w:val="00B07C65"/>
    <w:rsid w:val="00B123E1"/>
    <w:rsid w:val="00B151C8"/>
    <w:rsid w:val="00B26E43"/>
    <w:rsid w:val="00B3758A"/>
    <w:rsid w:val="00B42B06"/>
    <w:rsid w:val="00B5152E"/>
    <w:rsid w:val="00B57C1F"/>
    <w:rsid w:val="00B61CFF"/>
    <w:rsid w:val="00B648AB"/>
    <w:rsid w:val="00B6786F"/>
    <w:rsid w:val="00B74665"/>
    <w:rsid w:val="00B80355"/>
    <w:rsid w:val="00BD5079"/>
    <w:rsid w:val="00C6528C"/>
    <w:rsid w:val="00C74022"/>
    <w:rsid w:val="00C75B15"/>
    <w:rsid w:val="00C8247C"/>
    <w:rsid w:val="00C82856"/>
    <w:rsid w:val="00CA3AEF"/>
    <w:rsid w:val="00CE0FF1"/>
    <w:rsid w:val="00CE1A0F"/>
    <w:rsid w:val="00CE2BD4"/>
    <w:rsid w:val="00CF4C8B"/>
    <w:rsid w:val="00D04E8A"/>
    <w:rsid w:val="00D20821"/>
    <w:rsid w:val="00D22038"/>
    <w:rsid w:val="00D6728B"/>
    <w:rsid w:val="00D7028F"/>
    <w:rsid w:val="00D76693"/>
    <w:rsid w:val="00D8381C"/>
    <w:rsid w:val="00DB0190"/>
    <w:rsid w:val="00DB37D5"/>
    <w:rsid w:val="00DB6F79"/>
    <w:rsid w:val="00DC407A"/>
    <w:rsid w:val="00DE778B"/>
    <w:rsid w:val="00DF4121"/>
    <w:rsid w:val="00DF7C8D"/>
    <w:rsid w:val="00E57A17"/>
    <w:rsid w:val="00E84887"/>
    <w:rsid w:val="00EA1E1B"/>
    <w:rsid w:val="00EA5711"/>
    <w:rsid w:val="00EA6DF3"/>
    <w:rsid w:val="00EB1155"/>
    <w:rsid w:val="00EB1FC9"/>
    <w:rsid w:val="00EC1B24"/>
    <w:rsid w:val="00EC1BBE"/>
    <w:rsid w:val="00EC4265"/>
    <w:rsid w:val="00EC6F30"/>
    <w:rsid w:val="00ED2754"/>
    <w:rsid w:val="00EF40FC"/>
    <w:rsid w:val="00EF46A5"/>
    <w:rsid w:val="00F6012B"/>
    <w:rsid w:val="00F60E7C"/>
    <w:rsid w:val="00F73918"/>
    <w:rsid w:val="00F938DE"/>
    <w:rsid w:val="00FC1645"/>
    <w:rsid w:val="00FC4EE4"/>
    <w:rsid w:val="00FD1CD5"/>
    <w:rsid w:val="00FE3682"/>
    <w:rsid w:val="097F0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4CB80"/>
  <w15:docId w15:val="{A45DD005-56DD-4690-8BF5-ED0F50A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9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16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169F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169F6"/>
    <w:rPr>
      <w:sz w:val="18"/>
      <w:szCs w:val="18"/>
    </w:rPr>
  </w:style>
  <w:style w:type="paragraph" w:styleId="a7">
    <w:name w:val="List Paragraph"/>
    <w:basedOn w:val="a"/>
    <w:uiPriority w:val="99"/>
    <w:rsid w:val="00EC6F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B219F5-D2E8-4DE7-A6BA-2972A32F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 zhang</dc:creator>
  <cp:lastModifiedBy>zbsplt</cp:lastModifiedBy>
  <cp:revision>9</cp:revision>
  <dcterms:created xsi:type="dcterms:W3CDTF">2020-07-24T01:26:00Z</dcterms:created>
  <dcterms:modified xsi:type="dcterms:W3CDTF">2020-09-21T02:16:00Z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