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二、6-苄基腺嘌呤(6-BA)</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恩诺沙星，又名恩氟奎林羧酸，属于氟喹诺酮类药物，化学合成广谱抑菌剂，在预防和治疗畜禽的细菌性感染及支原体病方面有良好效果。农业部2002年235号公告明确规定，禁止在产蛋家禽中使用该药物。本次检出恩诺沙星不合格可能是养殖户在养殖过程中为防治疾病而非法使用恩诺沙星所致。</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四、呋喃唑酮代谢物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硝基呋喃类药物（呋喃它酮、呋喃唑酮、呋喃妥因、呋喃西林）是广谱抗生素，农业部规定该类药物为“禁止使用的药物，在动物性食品中不得检出”。呋喃类药物进入动物体内很快发生代谢，代谢产物在组织中存在较长时间。</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五、镉(以Cd计)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镉是环境中最常见的污染重金属元素之一，联合国环境规划署（DNFP）和国际职业卫生重金属委员会将镉列入重点研究的环境污染物，世界卫生组织（WHO）则将其作为优先研究的食品污染物。本次抽检镉项目不合格原因可能是蔬菜种植、水产品养殖过程中对环境中镉元素的富集。</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六、还原糖分</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食糖的品质指标之一，反映了食糖中还原糖的含量，还原糖含量会影响食糖的口感、外观等。还原糖分过高使食糖易吸潮，容易滋生微生物，使食糖容易变质，不利于食糖的保存。产品还原糖分不合格可能是食糖清净、结晶过程控制不良造成。</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七、菌落总数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菌落总数超标主要是由于产品的加工原料、包装材料受污染，或在生产过程中产品受人员、工器具等生产设备、环境的污染等导致，还有可能与产品包装密封不严，储运条件控制不当等有关。</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八、克百威</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克百威属高毒杀虫剂。对眼睛和皮肤无刺激作用。在试验剂量内对动物无致畸、致突变、致癌作用。对鱼、鸟高毒，对蜜蜂无毒害。能被植物根部吸收，并输送到植物各器官，以叶缘最多。土壤处量残效期长，稻田水面撒施残效期短。适用于水稻、棉花、烟草、大豆等作物上多种害虫的防治，也可专门用作种子处理剂使用。</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九、孔雀石绿</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十、铝的残留量 （干样品，以 Al 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十一、氯霉素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十二、山梨酸及其钾盐（以山梨酸计）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山梨酸及山梨酸钾是食品防腐保鲜剂，具有广泛的抑菌效果和防霉性能，对霉菌、酵母菌和好气性细菌的生长发育均有抑制作用。《食品安全国家标准 食品添加剂使用标准》（GB 2760-2014）中规定，在熟肉制品中最大使用量为0.075g/kg。山梨酸可以被人体的代谢系统吸收而迅速分解为二氧化碳和水，在体内无残留。</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十三、</w:t>
      </w:r>
      <w:bookmarkStart w:id="0" w:name="_GoBack"/>
      <w:bookmarkEnd w:id="0"/>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氧氟沙星</w:t>
      </w:r>
      <w:r>
        <w:rPr>
          <w:rFonts w:hint="eastAsia" w:ascii="仿宋_GB2312" w:hAnsi="宋体" w:eastAsia="仿宋_GB2312"/>
          <w:sz w:val="32"/>
          <w:szCs w:val="32"/>
          <w:lang w:val="en-US" w:eastAsia="zh-CN"/>
        </w:rPr>
        <w:t>为第三代喹诺酮类抗菌药,具广谱抗菌作用，用于大部分需氧革兰阴性菌所致各类感染,广泛应用于畜牧疾病预防和水产养殖。我国在2015年9月1日由农业部发布中华人民共和国农业部公告第2292号中规定将氧氟沙星列为“停止经营、使用用于食品动物”类别。</w:t>
      </w:r>
    </w:p>
    <w:p>
      <w:pPr>
        <w:spacing w:line="560" w:lineRule="exact"/>
        <w:ind w:firstLine="640" w:firstLineChars="200"/>
        <w:jc w:val="left"/>
        <w:rPr>
          <w:rFonts w:hint="eastAsia" w:ascii="仿宋_GB2312" w:hAnsi="宋体" w:eastAsia="仿宋_GB2312"/>
          <w:sz w:val="32"/>
          <w:szCs w:val="32"/>
          <w:lang w:val="en-US" w:eastAsia="zh-CN"/>
        </w:rPr>
      </w:pPr>
    </w:p>
    <w:p>
      <w:pPr>
        <w:spacing w:line="560" w:lineRule="exact"/>
        <w:ind w:firstLine="640" w:firstLineChars="200"/>
        <w:jc w:val="left"/>
        <w:rPr>
          <w:rFonts w:hint="eastAsia" w:ascii="仿宋_GB2312" w:hAnsi="宋体" w:eastAsia="仿宋_GB2312"/>
          <w:sz w:val="32"/>
          <w:szCs w:val="32"/>
          <w:lang w:val="en-US" w:eastAsia="zh-CN"/>
        </w:rPr>
      </w:pPr>
    </w:p>
    <w:p>
      <w:pPr>
        <w:spacing w:line="560" w:lineRule="exact"/>
        <w:ind w:firstLine="640" w:firstLineChars="200"/>
        <w:jc w:val="left"/>
        <w:rPr>
          <w:rFonts w:hint="default" w:ascii="仿宋_GB2312" w:hAnsi="宋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90604A3"/>
    <w:rsid w:val="0BFE7616"/>
    <w:rsid w:val="0D2B2324"/>
    <w:rsid w:val="104B7313"/>
    <w:rsid w:val="131A5148"/>
    <w:rsid w:val="145F0D0D"/>
    <w:rsid w:val="15886BAB"/>
    <w:rsid w:val="15C74A14"/>
    <w:rsid w:val="16627B1C"/>
    <w:rsid w:val="175600BA"/>
    <w:rsid w:val="17EF416E"/>
    <w:rsid w:val="17F55207"/>
    <w:rsid w:val="18451B3F"/>
    <w:rsid w:val="195B4923"/>
    <w:rsid w:val="19FE57A3"/>
    <w:rsid w:val="1DF10696"/>
    <w:rsid w:val="1EFF100B"/>
    <w:rsid w:val="22550787"/>
    <w:rsid w:val="25137D68"/>
    <w:rsid w:val="284A5BF2"/>
    <w:rsid w:val="29DF02C5"/>
    <w:rsid w:val="2B461F65"/>
    <w:rsid w:val="2C516F87"/>
    <w:rsid w:val="2D66027E"/>
    <w:rsid w:val="2FD10C3E"/>
    <w:rsid w:val="31C6061F"/>
    <w:rsid w:val="32DD00BD"/>
    <w:rsid w:val="379573AA"/>
    <w:rsid w:val="386B654E"/>
    <w:rsid w:val="391352A9"/>
    <w:rsid w:val="3ADD2861"/>
    <w:rsid w:val="3AFA4815"/>
    <w:rsid w:val="3D297853"/>
    <w:rsid w:val="3E482DE4"/>
    <w:rsid w:val="428D21EB"/>
    <w:rsid w:val="4452544F"/>
    <w:rsid w:val="46B032DF"/>
    <w:rsid w:val="4B911789"/>
    <w:rsid w:val="4D94490D"/>
    <w:rsid w:val="4DAD2FA1"/>
    <w:rsid w:val="4E9C06D0"/>
    <w:rsid w:val="520E4E41"/>
    <w:rsid w:val="58D27289"/>
    <w:rsid w:val="58EF2A7D"/>
    <w:rsid w:val="5C77642F"/>
    <w:rsid w:val="5CED668D"/>
    <w:rsid w:val="5E4F4A8D"/>
    <w:rsid w:val="5F1D6839"/>
    <w:rsid w:val="60CF2535"/>
    <w:rsid w:val="68932D56"/>
    <w:rsid w:val="697C6D68"/>
    <w:rsid w:val="6B4C4B7D"/>
    <w:rsid w:val="6EF66C78"/>
    <w:rsid w:val="6FF2151A"/>
    <w:rsid w:val="71894BD7"/>
    <w:rsid w:val="726258D5"/>
    <w:rsid w:val="738379FB"/>
    <w:rsid w:val="73B232F5"/>
    <w:rsid w:val="74EF7DD6"/>
    <w:rsid w:val="757B108B"/>
    <w:rsid w:val="757B7956"/>
    <w:rsid w:val="77B41AFA"/>
    <w:rsid w:val="77D10069"/>
    <w:rsid w:val="77DD7782"/>
    <w:rsid w:val="79871452"/>
    <w:rsid w:val="7B6A0503"/>
    <w:rsid w:val="7B802328"/>
    <w:rsid w:val="7BCD75A4"/>
    <w:rsid w:val="7BDF5F2A"/>
    <w:rsid w:val="7D212BFB"/>
    <w:rsid w:val="7E3539E2"/>
    <w:rsid w:val="7F023EEF"/>
    <w:rsid w:val="7F4C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10</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2020-09-24T03:35:15Z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