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spacing w:line="540" w:lineRule="exact"/>
        <w:ind w:firstLine="624" w:firstLineChars="200"/>
        <w:outlineLvl w:val="1"/>
        <w:rPr>
          <w:rFonts w:eastAsia="黑体"/>
          <w:sz w:val="32"/>
          <w:szCs w:val="32"/>
        </w:rPr>
      </w:pPr>
      <w:r>
        <w:rPr>
          <w:rFonts w:eastAsia="黑体"/>
          <w:sz w:val="32"/>
          <w:szCs w:val="32"/>
        </w:rPr>
        <w:t>一、粮食加工品</w:t>
      </w:r>
    </w:p>
    <w:p>
      <w:pPr>
        <w:spacing w:line="540" w:lineRule="exact"/>
        <w:ind w:firstLine="624" w:firstLineChars="200"/>
        <w:rPr>
          <w:rFonts w:eastAsia="楷体_GB2312"/>
          <w:sz w:val="32"/>
          <w:szCs w:val="32"/>
        </w:rPr>
      </w:pPr>
      <w:r>
        <w:rPr>
          <w:rFonts w:eastAsia="楷体_GB2312"/>
          <w:sz w:val="32"/>
          <w:szCs w:val="32"/>
        </w:rPr>
        <w:t>（一）抽检依据</w:t>
      </w:r>
    </w:p>
    <w:p>
      <w:pPr>
        <w:spacing w:line="540" w:lineRule="exact"/>
        <w:ind w:firstLine="624" w:firstLineChars="200"/>
        <w:rPr>
          <w:rFonts w:eastAsia="仿宋_GB2312"/>
          <w:sz w:val="32"/>
          <w:szCs w:val="32"/>
        </w:rPr>
      </w:pPr>
      <w:r>
        <w:rPr>
          <w:rFonts w:eastAsia="仿宋_GB2312"/>
          <w:sz w:val="32"/>
          <w:szCs w:val="32"/>
        </w:rPr>
        <w:t>抽检依据</w:t>
      </w:r>
      <w:r>
        <w:rPr>
          <w:rFonts w:hint="eastAsia" w:eastAsia="仿宋_GB2312"/>
          <w:sz w:val="32"/>
          <w:szCs w:val="32"/>
        </w:rPr>
        <w:t>《食品安全国家标准 食品中污染物限量》（GB 2762-2017），《食品安全国家标准 食品中真菌毒素限量》（GB 2761-2017），《卫生部等7部门关于撤销食品添加剂过氧化苯甲酰、过氧化钙的公告》（卫生部公告〔</w:t>
      </w:r>
      <w:r>
        <w:rPr>
          <w:rFonts w:eastAsia="仿宋_GB2312"/>
          <w:sz w:val="32"/>
          <w:szCs w:val="32"/>
        </w:rPr>
        <w:t>2011</w:t>
      </w:r>
      <w:r>
        <w:rPr>
          <w:rFonts w:hint="eastAsia" w:eastAsia="仿宋_GB2312"/>
          <w:sz w:val="32"/>
          <w:szCs w:val="32"/>
        </w:rPr>
        <w:t>〕第4号）等标准</w:t>
      </w:r>
      <w:r>
        <w:rPr>
          <w:rFonts w:eastAsia="仿宋_GB2312"/>
          <w:sz w:val="32"/>
          <w:szCs w:val="32"/>
        </w:rPr>
        <w:t>及产品明示标准和指标的要求。</w:t>
      </w:r>
    </w:p>
    <w:p>
      <w:pPr>
        <w:spacing w:line="540" w:lineRule="exact"/>
        <w:ind w:firstLine="624" w:firstLineChars="200"/>
        <w:outlineLvl w:val="9"/>
        <w:rPr>
          <w:rFonts w:eastAsia="楷体_GB2312"/>
          <w:sz w:val="32"/>
          <w:szCs w:val="32"/>
        </w:rPr>
      </w:pPr>
      <w:r>
        <w:rPr>
          <w:rFonts w:eastAsia="楷体_GB2312"/>
          <w:sz w:val="32"/>
          <w:szCs w:val="32"/>
        </w:rPr>
        <w:t>（二）检验项目</w:t>
      </w:r>
    </w:p>
    <w:p>
      <w:pPr>
        <w:spacing w:line="540" w:lineRule="exact"/>
        <w:ind w:firstLine="640"/>
        <w:rPr>
          <w:rFonts w:eastAsia="仿宋_GB2312"/>
          <w:sz w:val="32"/>
          <w:szCs w:val="32"/>
        </w:rPr>
      </w:pPr>
      <w:r>
        <w:rPr>
          <w:rFonts w:eastAsia="仿宋_GB2312"/>
          <w:sz w:val="32"/>
          <w:szCs w:val="32"/>
        </w:rPr>
        <w:t>1</w:t>
      </w:r>
      <w:r>
        <w:rPr>
          <w:rFonts w:hint="eastAsia" w:eastAsia="仿宋_GB2312"/>
          <w:sz w:val="32"/>
          <w:szCs w:val="32"/>
        </w:rPr>
        <w:t>.大米检验项目：</w:t>
      </w:r>
      <w:r>
        <w:rPr>
          <w:rFonts w:eastAsia="仿宋_GB2312"/>
          <w:sz w:val="32"/>
          <w:szCs w:val="32"/>
        </w:rPr>
        <w:t>铅（以Pb计）、镉（以Cd计）、无机砷（以As计）、黄曲霉毒素B</w:t>
      </w:r>
      <w:r>
        <w:rPr>
          <w:rFonts w:eastAsia="仿宋_GB2312"/>
          <w:sz w:val="32"/>
          <w:szCs w:val="32"/>
          <w:vertAlign w:val="subscript"/>
        </w:rPr>
        <w:t>1</w:t>
      </w:r>
      <w:r>
        <w:rPr>
          <w:rFonts w:hint="eastAsia" w:eastAsia="仿宋_GB2312"/>
          <w:sz w:val="32"/>
          <w:szCs w:val="32"/>
        </w:rPr>
        <w:t>。</w:t>
      </w:r>
    </w:p>
    <w:p>
      <w:pPr>
        <w:spacing w:line="540" w:lineRule="exact"/>
        <w:ind w:firstLine="640"/>
        <w:rPr>
          <w:rFonts w:eastAsia="仿宋_GB2312"/>
          <w:sz w:val="32"/>
          <w:szCs w:val="32"/>
        </w:rPr>
      </w:pPr>
      <w:r>
        <w:rPr>
          <w:rFonts w:hint="eastAsia" w:eastAsia="仿宋_GB2312"/>
          <w:sz w:val="32"/>
          <w:szCs w:val="32"/>
        </w:rPr>
        <w:t>2</w:t>
      </w:r>
      <w:r>
        <w:rPr>
          <w:rFonts w:hint="eastAsia" w:ascii="仿宋_GB2312" w:eastAsia="仿宋_GB2312"/>
          <w:sz w:val="32"/>
          <w:szCs w:val="32"/>
        </w:rPr>
        <w:t>.</w:t>
      </w:r>
      <w:r>
        <w:rPr>
          <w:rFonts w:eastAsia="仿宋_GB2312"/>
          <w:sz w:val="32"/>
          <w:szCs w:val="32"/>
        </w:rPr>
        <w:t>通用小麦粉、专用小麦粉检验项目：</w:t>
      </w:r>
      <w:r>
        <w:rPr>
          <w:rFonts w:hint="eastAsia" w:eastAsia="仿宋_GB2312"/>
          <w:sz w:val="32"/>
          <w:szCs w:val="32"/>
        </w:rPr>
        <w:t>镉（以Cd计）、苯并[a]芘、玉米赤霉烯酮、脱氧雪腐镰刀菌烯醇、赭曲霉毒素A、黄曲霉毒素B</w:t>
      </w:r>
      <w:r>
        <w:rPr>
          <w:rFonts w:hint="eastAsia" w:eastAsia="仿宋_GB2312"/>
          <w:sz w:val="32"/>
          <w:szCs w:val="32"/>
          <w:vertAlign w:val="subscript"/>
        </w:rPr>
        <w:t>1</w:t>
      </w:r>
      <w:r>
        <w:rPr>
          <w:rFonts w:hint="eastAsia" w:eastAsia="仿宋_GB2312"/>
          <w:sz w:val="32"/>
          <w:szCs w:val="32"/>
        </w:rPr>
        <w:t>、过氧化苯甲酰。</w:t>
      </w:r>
    </w:p>
    <w:p>
      <w:pPr>
        <w:spacing w:line="540" w:lineRule="exact"/>
        <w:ind w:firstLine="640"/>
        <w:rPr>
          <w:rFonts w:eastAsia="仿宋_GB2312"/>
          <w:sz w:val="32"/>
          <w:szCs w:val="32"/>
        </w:rPr>
      </w:pPr>
      <w:r>
        <w:rPr>
          <w:rFonts w:hint="eastAsia" w:eastAsia="仿宋_GB2312"/>
          <w:sz w:val="32"/>
          <w:szCs w:val="32"/>
        </w:rPr>
        <w:t>3</w:t>
      </w:r>
      <w:r>
        <w:rPr>
          <w:rFonts w:hint="eastAsia" w:ascii="仿宋_GB2312" w:eastAsia="仿宋_GB2312"/>
          <w:sz w:val="32"/>
          <w:szCs w:val="32"/>
        </w:rPr>
        <w:t>.</w:t>
      </w:r>
      <w:r>
        <w:rPr>
          <w:rFonts w:hint="eastAsia" w:eastAsia="仿宋_GB2312"/>
          <w:sz w:val="32"/>
          <w:szCs w:val="32"/>
        </w:rPr>
        <w:t>谷物加工品</w:t>
      </w:r>
      <w:r>
        <w:rPr>
          <w:rFonts w:eastAsia="仿宋_GB2312"/>
          <w:sz w:val="32"/>
          <w:szCs w:val="32"/>
        </w:rPr>
        <w:t>检验项目：</w:t>
      </w:r>
      <w:r>
        <w:rPr>
          <w:rFonts w:hint="eastAsia" w:eastAsia="仿宋_GB2312"/>
          <w:sz w:val="32"/>
          <w:szCs w:val="32"/>
        </w:rPr>
        <w:t>镉（以Cd计）、黄曲霉毒素B</w:t>
      </w:r>
      <w:r>
        <w:rPr>
          <w:rFonts w:hint="eastAsia" w:eastAsia="仿宋_GB2312"/>
          <w:sz w:val="32"/>
          <w:szCs w:val="32"/>
          <w:vertAlign w:val="subscript"/>
        </w:rPr>
        <w:t>1</w:t>
      </w:r>
      <w:r>
        <w:rPr>
          <w:rFonts w:hint="eastAsia" w:eastAsia="仿宋_GB2312"/>
          <w:sz w:val="32"/>
          <w:szCs w:val="32"/>
        </w:rPr>
        <w:t>。</w:t>
      </w:r>
    </w:p>
    <w:p>
      <w:pPr>
        <w:spacing w:line="540" w:lineRule="exact"/>
        <w:ind w:firstLine="624" w:firstLineChars="200"/>
        <w:rPr>
          <w:rFonts w:eastAsia="仿宋_GB2312"/>
          <w:sz w:val="32"/>
          <w:szCs w:val="32"/>
        </w:rPr>
      </w:pPr>
      <w:r>
        <w:rPr>
          <w:rFonts w:hint="eastAsia" w:eastAsia="仿宋_GB2312"/>
          <w:sz w:val="32"/>
          <w:szCs w:val="32"/>
          <w:lang w:val="en-US" w:eastAsia="zh-CN"/>
        </w:rPr>
        <w:t>4</w:t>
      </w:r>
      <w:r>
        <w:rPr>
          <w:rFonts w:hint="eastAsia" w:ascii="仿宋_GB2312" w:eastAsia="仿宋_GB2312"/>
          <w:sz w:val="32"/>
          <w:szCs w:val="32"/>
        </w:rPr>
        <w:t>.</w:t>
      </w:r>
      <w:r>
        <w:rPr>
          <w:rFonts w:eastAsia="仿宋_GB2312"/>
          <w:sz w:val="32"/>
          <w:szCs w:val="32"/>
        </w:rPr>
        <w:t>米粉检验项目：</w:t>
      </w:r>
      <w:r>
        <w:rPr>
          <w:rFonts w:hint="eastAsia" w:eastAsia="仿宋_GB2312"/>
          <w:sz w:val="32"/>
          <w:szCs w:val="32"/>
        </w:rPr>
        <w:t>铅（以Pb计）。</w:t>
      </w:r>
    </w:p>
    <w:p>
      <w:pPr>
        <w:spacing w:line="540" w:lineRule="exact"/>
        <w:ind w:firstLine="624" w:firstLineChars="200"/>
        <w:rPr>
          <w:rFonts w:eastAsia="仿宋_GB2312"/>
          <w:sz w:val="32"/>
          <w:szCs w:val="32"/>
        </w:rPr>
      </w:pPr>
      <w:r>
        <w:rPr>
          <w:rFonts w:hint="eastAsia" w:eastAsia="仿宋_GB2312"/>
          <w:sz w:val="32"/>
          <w:szCs w:val="32"/>
          <w:lang w:val="en-US" w:eastAsia="zh-CN"/>
        </w:rPr>
        <w:t>5</w:t>
      </w:r>
      <w:r>
        <w:rPr>
          <w:rFonts w:hint="eastAsia" w:ascii="仿宋_GB2312" w:eastAsia="仿宋_GB2312"/>
          <w:sz w:val="32"/>
          <w:szCs w:val="32"/>
        </w:rPr>
        <w:t>.</w:t>
      </w:r>
      <w:r>
        <w:rPr>
          <w:rFonts w:eastAsia="仿宋_GB2312"/>
          <w:sz w:val="32"/>
          <w:szCs w:val="32"/>
        </w:rPr>
        <w:t>其他谷物碾磨加工品检验项目：铅（以 Pb 计）、铬（以 Cr 计）、赭曲霉毒素</w:t>
      </w:r>
      <w:r>
        <w:rPr>
          <w:rFonts w:hint="eastAsia" w:eastAsia="仿宋_GB2312"/>
          <w:sz w:val="32"/>
          <w:szCs w:val="32"/>
        </w:rPr>
        <w:t>A。</w:t>
      </w:r>
    </w:p>
    <w:p>
      <w:pPr>
        <w:spacing w:line="540" w:lineRule="exact"/>
        <w:ind w:firstLine="624" w:firstLineChars="200"/>
        <w:outlineLvl w:val="1"/>
        <w:rPr>
          <w:rFonts w:hint="eastAsia" w:eastAsia="黑体"/>
          <w:sz w:val="32"/>
          <w:szCs w:val="32"/>
          <w:lang w:eastAsia="zh-CN"/>
        </w:rPr>
      </w:pPr>
    </w:p>
    <w:p>
      <w:pPr>
        <w:spacing w:line="540" w:lineRule="exact"/>
        <w:ind w:firstLine="624" w:firstLineChars="200"/>
        <w:outlineLvl w:val="1"/>
        <w:rPr>
          <w:rFonts w:hint="eastAsia" w:eastAsia="黑体"/>
          <w:sz w:val="32"/>
          <w:szCs w:val="32"/>
          <w:lang w:eastAsia="zh-CN"/>
        </w:rPr>
      </w:pPr>
      <w:r>
        <w:rPr>
          <w:rFonts w:hint="eastAsia" w:eastAsia="黑体"/>
          <w:sz w:val="32"/>
          <w:szCs w:val="32"/>
          <w:lang w:eastAsia="zh-CN"/>
        </w:rPr>
        <w:t>二、餐饮食品</w:t>
      </w:r>
    </w:p>
    <w:p>
      <w:pPr>
        <w:spacing w:line="540" w:lineRule="exact"/>
        <w:ind w:firstLine="624" w:firstLineChars="200"/>
        <w:rPr>
          <w:rFonts w:eastAsia="楷体_GB2312"/>
          <w:sz w:val="32"/>
          <w:szCs w:val="32"/>
        </w:rPr>
      </w:pPr>
      <w:r>
        <w:rPr>
          <w:rFonts w:eastAsia="楷体_GB2312"/>
          <w:sz w:val="32"/>
          <w:szCs w:val="32"/>
        </w:rPr>
        <w:t>（一）抽检依据</w:t>
      </w:r>
    </w:p>
    <w:p>
      <w:pPr>
        <w:pStyle w:val="10"/>
        <w:spacing w:line="54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lang w:eastAsia="zh-CN"/>
        </w:rPr>
        <w:t>《食品安全国家标准 食品中污染物限量》（GB 2762-2017），《食品安全国家标准 食品添加剂使用标准》（GB 2760-2014），全国打击违法添加非食用物质和滥用食品添加剂专项整治领导小组关于印发《食品中可能违法添加的非食用物质和易滥用的食品添加剂品种名单（第一批）》的通知（食品整治办〔2008〕3号），全国打击违法添加非食用物质和滥用食品添加剂专项整治领导小组关于印发《食品中可能违法添加的非食用物质名单（第二批）》的通知（食品整治办〔2009〕5号），全国食品安全整顿工作办公室关于印发《食品中可能违法添加的非食用物质和易滥用的食品添加剂品种名单（第五批）》的通知（整顿办函〔2011〕1号）等标准及产品明示标准和指标的要求</w:t>
      </w:r>
      <w:r>
        <w:rPr>
          <w:rFonts w:hint="default" w:ascii="Times New Roman" w:hAnsi="Times New Roman" w:eastAsia="仿宋_GB2312" w:cs="Times New Roman"/>
          <w:sz w:val="32"/>
          <w:szCs w:val="32"/>
          <w:highlight w:val="none"/>
        </w:rPr>
        <w:t>。</w:t>
      </w:r>
    </w:p>
    <w:p>
      <w:pPr>
        <w:spacing w:line="540" w:lineRule="exact"/>
        <w:ind w:firstLine="624" w:firstLineChars="200"/>
        <w:outlineLvl w:val="9"/>
        <w:rPr>
          <w:rFonts w:eastAsia="楷体_GB2312"/>
          <w:sz w:val="32"/>
          <w:szCs w:val="32"/>
          <w:highlight w:val="none"/>
        </w:rPr>
      </w:pPr>
      <w:r>
        <w:rPr>
          <w:rFonts w:eastAsia="楷体_GB2312"/>
          <w:sz w:val="32"/>
          <w:szCs w:val="32"/>
          <w:highlight w:val="none"/>
        </w:rPr>
        <w:t>（二）检验项目</w:t>
      </w:r>
    </w:p>
    <w:p>
      <w:pPr>
        <w:shd w:val="clear" w:color="auto" w:fill="auto"/>
        <w:spacing w:line="540" w:lineRule="exact"/>
        <w:ind w:firstLine="624"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.油炸面制品（自制）检验项目：铝的残留量（干样品，以Al计）。</w:t>
      </w:r>
    </w:p>
    <w:p>
      <w:pPr>
        <w:shd w:val="clear" w:color="auto" w:fill="auto"/>
        <w:spacing w:line="540" w:lineRule="exact"/>
        <w:ind w:firstLine="624"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2.酱卤肉制品、肉灌肠、其他熟肉（自制）检验项目：胭脂红、苯甲酸及其钠盐（以苯甲酸计）、山梨酸及其钾盐（以山梨酸计）、糖精钠（以糖精计）、脱氢乙酸及其钠盐（以脱氢乙酸计）。</w:t>
      </w:r>
    </w:p>
    <w:p>
      <w:pPr>
        <w:shd w:val="clear" w:color="auto" w:fill="auto"/>
        <w:spacing w:line="540" w:lineRule="exact"/>
        <w:ind w:firstLine="624"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.火锅调味料</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底料、蘸料</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自制</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检验项目：罂粟碱</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吗啡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可待因</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那可丁</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蒂巴因</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苯甲酸及其钠盐</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以苯甲酸计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山梨酸及其钾盐</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以山梨酸计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脱氢乙酸及其钠盐</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以脱氢乙酸计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shd w:val="clear" w:color="auto" w:fill="auto"/>
        <w:spacing w:line="540" w:lineRule="exact"/>
        <w:ind w:firstLine="624" w:firstLineChars="200"/>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4.熏烧烤肉制品（餐饮）检验项目：N-二甲基亚硝胺、沙丁胺醇、莱克多巴胺、盐酸克伦特罗、胭脂红、铅（以Pb计）、镉（以Cd计）、铬（以Cr计）、苯并[a]芘、亚硝酸盐（以亚硝酸钠计）、苯甲酸及其钠盐（以苯甲酸计）、山梨酸及其钾盐（以山梨酸计）。</w:t>
      </w:r>
    </w:p>
    <w:p>
      <w:pPr>
        <w:spacing w:line="540" w:lineRule="exact"/>
        <w:ind w:firstLine="624" w:firstLineChars="200"/>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.其他米面制品</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餐饮</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检验项目：硼砂</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以硼酸计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过氧化苯甲酰</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铅</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以Pb计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甲醛次硫酸氢钠</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以甲醛计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jc w:val="both"/>
        <w:textAlignment w:val="auto"/>
        <w:outlineLvl w:val="1"/>
        <w:rPr>
          <w:rFonts w:hint="eastAsia" w:ascii="Calibri" w:hAnsi="Calibri" w:eastAsia="黑体" w:cs="Times New Roman"/>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jc w:val="both"/>
        <w:textAlignment w:val="auto"/>
        <w:outlineLvl w:val="1"/>
        <w:rPr>
          <w:rFonts w:hint="eastAsia" w:ascii="Calibri" w:hAnsi="Calibri" w:eastAsia="黑体" w:cs="Times New Roman"/>
          <w:color w:val="auto"/>
          <w:kern w:val="2"/>
          <w:sz w:val="32"/>
          <w:szCs w:val="32"/>
          <w:highlight w:val="none"/>
          <w:lang w:val="en-US" w:eastAsia="zh-CN" w:bidi="ar-SA"/>
        </w:rPr>
      </w:pPr>
      <w:bookmarkStart w:id="0" w:name="_GoBack"/>
      <w:bookmarkEnd w:id="0"/>
      <w:r>
        <w:rPr>
          <w:rFonts w:hint="eastAsia" w:ascii="Calibri" w:hAnsi="Calibri" w:eastAsia="黑体" w:cs="Times New Roman"/>
          <w:color w:val="auto"/>
          <w:kern w:val="2"/>
          <w:sz w:val="32"/>
          <w:szCs w:val="32"/>
          <w:highlight w:val="none"/>
          <w:lang w:val="en-US" w:eastAsia="zh-CN" w:bidi="ar-SA"/>
        </w:rPr>
        <w:t>三、食用农产品</w:t>
      </w:r>
    </w:p>
    <w:p>
      <w:pPr>
        <w:keepNext w:val="0"/>
        <w:keepLines w:val="0"/>
        <w:pageBreakBefore w:val="0"/>
        <w:kinsoku/>
        <w:wordWrap/>
        <w:overflowPunct/>
        <w:topLinePunct w:val="0"/>
        <w:autoSpaceDE/>
        <w:autoSpaceDN/>
        <w:bidi w:val="0"/>
        <w:adjustRightInd/>
        <w:snapToGrid/>
        <w:spacing w:line="540" w:lineRule="exact"/>
        <w:ind w:firstLine="624"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pStyle w:val="1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食品中农药最大残留限量》（GB 2763-2019）</w:t>
      </w:r>
      <w:r>
        <w:rPr>
          <w:rFonts w:hint="eastAsia" w:ascii="Times New Roman" w:hAnsi="Times New Roman" w:eastAsia="仿宋_GB2312"/>
          <w:sz w:val="32"/>
          <w:szCs w:val="32"/>
        </w:rPr>
        <w:t>，《</w:t>
      </w:r>
      <w:r>
        <w:rPr>
          <w:rFonts w:ascii="Times New Roman" w:hAnsi="Times New Roman" w:eastAsia="仿宋_GB2312"/>
          <w:sz w:val="32"/>
          <w:szCs w:val="32"/>
        </w:rPr>
        <w:t>食品安全国家标准 食品中兽药最大残留限量</w:t>
      </w:r>
      <w:r>
        <w:rPr>
          <w:rFonts w:hint="eastAsia" w:ascii="Times New Roman" w:hAnsi="Times New Roman" w:eastAsia="仿宋_GB2312"/>
          <w:sz w:val="32"/>
          <w:szCs w:val="32"/>
        </w:rPr>
        <w:t>》（</w:t>
      </w:r>
      <w:r>
        <w:rPr>
          <w:rFonts w:ascii="Times New Roman" w:hAnsi="Times New Roman" w:eastAsia="仿宋_GB2312"/>
          <w:sz w:val="32"/>
          <w:szCs w:val="32"/>
        </w:rPr>
        <w:t>GB 31650-2019</w:t>
      </w:r>
      <w:r>
        <w:rPr>
          <w:rFonts w:hint="eastAsia" w:ascii="Times New Roman" w:hAnsi="Times New Roman" w:eastAsia="仿宋_GB2312"/>
          <w:sz w:val="32"/>
          <w:szCs w:val="32"/>
        </w:rPr>
        <w:t>），</w:t>
      </w:r>
      <w:r>
        <w:rPr>
          <w:rFonts w:ascii="Times New Roman" w:hAnsi="Times New Roman" w:eastAsia="仿宋_GB2312"/>
          <w:sz w:val="32"/>
          <w:szCs w:val="32"/>
        </w:rPr>
        <w:t>《发布在食品动物中停止使用洛美沙星、培氟沙星、氧氟沙星、诺氟沙星4种兽药的决定》</w:t>
      </w:r>
      <w:r>
        <w:rPr>
          <w:rFonts w:hint="eastAsia" w:ascii="Times New Roman" w:hAnsi="Times New Roman" w:eastAsia="仿宋_GB2312"/>
          <w:sz w:val="32"/>
          <w:szCs w:val="32"/>
        </w:rPr>
        <w:t>（</w:t>
      </w:r>
      <w:r>
        <w:rPr>
          <w:rFonts w:ascii="Times New Roman" w:hAnsi="Times New Roman" w:eastAsia="仿宋_GB2312"/>
          <w:sz w:val="32"/>
          <w:szCs w:val="32"/>
        </w:rPr>
        <w:t>农业部公告第2292号</w:t>
      </w:r>
      <w:r>
        <w:rPr>
          <w:rFonts w:hint="eastAsia" w:ascii="Times New Roman" w:hAnsi="Times New Roman" w:eastAsia="仿宋_GB2312"/>
          <w:sz w:val="32"/>
          <w:szCs w:val="32"/>
        </w:rPr>
        <w:t>）</w:t>
      </w:r>
      <w:r>
        <w:rPr>
          <w:rFonts w:ascii="Times New Roman" w:hAnsi="Times New Roman" w:eastAsia="仿宋_GB2312"/>
          <w:sz w:val="32"/>
          <w:szCs w:val="32"/>
        </w:rPr>
        <w:t>，《食品动物中禁止使用的药品及其他化合物清单》</w:t>
      </w:r>
      <w:r>
        <w:rPr>
          <w:rFonts w:hint="eastAsia" w:ascii="Times New Roman" w:hAnsi="Times New Roman" w:eastAsia="仿宋_GB2312"/>
          <w:sz w:val="32"/>
          <w:szCs w:val="32"/>
        </w:rPr>
        <w:t>（</w:t>
      </w:r>
      <w:r>
        <w:rPr>
          <w:rFonts w:ascii="Times New Roman" w:hAnsi="Times New Roman" w:eastAsia="仿宋_GB2312"/>
          <w:sz w:val="32"/>
          <w:szCs w:val="32"/>
        </w:rPr>
        <w:t>农业农村部公告 第250号</w:t>
      </w:r>
      <w:r>
        <w:rPr>
          <w:rFonts w:hint="eastAsia" w:ascii="Times New Roman" w:hAnsi="Times New Roman" w:eastAsia="仿宋_GB2312"/>
          <w:sz w:val="32"/>
          <w:szCs w:val="32"/>
        </w:rPr>
        <w:t>）</w:t>
      </w:r>
      <w:r>
        <w:rPr>
          <w:rFonts w:ascii="Times New Roman" w:hAnsi="Times New Roman" w:eastAsia="仿宋_GB2312"/>
          <w:sz w:val="32"/>
          <w:szCs w:val="32"/>
        </w:rPr>
        <w:t>，《兽药地方标准废止目录》</w:t>
      </w:r>
      <w:r>
        <w:rPr>
          <w:rFonts w:hint="eastAsia" w:ascii="Times New Roman" w:hAnsi="Times New Roman" w:eastAsia="仿宋_GB2312"/>
          <w:sz w:val="32"/>
          <w:szCs w:val="32"/>
        </w:rPr>
        <w:t>（</w:t>
      </w:r>
      <w:r>
        <w:rPr>
          <w:rFonts w:ascii="Times New Roman" w:hAnsi="Times New Roman" w:eastAsia="仿宋_GB2312"/>
          <w:sz w:val="32"/>
          <w:szCs w:val="32"/>
        </w:rPr>
        <w:t>农业部公告第560号</w:t>
      </w:r>
      <w:r>
        <w:rPr>
          <w:rFonts w:hint="eastAsia" w:ascii="Times New Roman" w:hAnsi="Times New Roman" w:eastAsia="仿宋_GB2312"/>
          <w:sz w:val="32"/>
          <w:szCs w:val="32"/>
        </w:rPr>
        <w:t>）</w:t>
      </w:r>
      <w:r>
        <w:rPr>
          <w:rFonts w:ascii="Times New Roman" w:hAnsi="Times New Roman" w:eastAsia="仿宋_GB2312"/>
          <w:sz w:val="32"/>
          <w:szCs w:val="32"/>
        </w:rPr>
        <w:t>等标准及产品明示标准和指标的要求。</w:t>
      </w:r>
    </w:p>
    <w:p>
      <w:pPr>
        <w:keepNext w:val="0"/>
        <w:keepLines w:val="0"/>
        <w:pageBreakBefore w:val="0"/>
        <w:kinsoku/>
        <w:wordWrap/>
        <w:overflowPunct/>
        <w:topLinePunct w:val="0"/>
        <w:autoSpaceDE/>
        <w:autoSpaceDN/>
        <w:bidi w:val="0"/>
        <w:adjustRightInd/>
        <w:snapToGrid/>
        <w:spacing w:line="540" w:lineRule="exact"/>
        <w:ind w:firstLine="624"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widowControl/>
        <w:numPr>
          <w:ilvl w:val="0"/>
          <w:numId w:val="2"/>
        </w:numPr>
        <w:ind w:left="5" w:leftChars="0" w:firstLine="615" w:firstLineChars="0"/>
        <w:jc w:val="left"/>
        <w:rPr>
          <w:rFonts w:eastAsia="仿宋_GB2312"/>
          <w:sz w:val="32"/>
          <w:szCs w:val="32"/>
        </w:rPr>
      </w:pPr>
      <w:r>
        <w:rPr>
          <w:rFonts w:hint="eastAsia" w:eastAsia="仿宋_GB2312"/>
          <w:sz w:val="32"/>
          <w:szCs w:val="32"/>
        </w:rPr>
        <w:t>苹果</w:t>
      </w:r>
      <w:r>
        <w:rPr>
          <w:rFonts w:eastAsia="仿宋_GB2312"/>
          <w:sz w:val="32"/>
          <w:szCs w:val="32"/>
        </w:rPr>
        <w:t>检验项目：丙环唑、丙溴磷、敌敌畏、丁硫克百威、啶虫脒、毒死蜱、甲拌磷、克百威、三唑醇、氧乐果、对硫磷。</w:t>
      </w:r>
    </w:p>
    <w:p>
      <w:pPr>
        <w:widowControl/>
        <w:numPr>
          <w:ilvl w:val="0"/>
          <w:numId w:val="2"/>
        </w:numPr>
        <w:ind w:left="5" w:leftChars="0" w:firstLine="615" w:firstLineChars="0"/>
        <w:jc w:val="left"/>
        <w:rPr>
          <w:rFonts w:eastAsia="仿宋_GB2312"/>
          <w:sz w:val="32"/>
          <w:szCs w:val="32"/>
        </w:rPr>
      </w:pPr>
      <w:r>
        <w:rPr>
          <w:rFonts w:hint="eastAsia" w:eastAsia="仿宋_GB2312"/>
          <w:sz w:val="32"/>
          <w:szCs w:val="32"/>
        </w:rPr>
        <w:t>梨</w:t>
      </w:r>
      <w:r>
        <w:rPr>
          <w:rFonts w:eastAsia="仿宋_GB2312"/>
          <w:sz w:val="32"/>
          <w:szCs w:val="32"/>
        </w:rPr>
        <w:t>检验项目：</w:t>
      </w:r>
      <w:r>
        <w:rPr>
          <w:rFonts w:hint="eastAsia" w:eastAsia="仿宋_GB2312"/>
          <w:sz w:val="32"/>
          <w:szCs w:val="32"/>
        </w:rPr>
        <w:t>吡虫啉、敌敌畏、毒死蜱、对硫磷、多菌灵、氟虫腈、氟氯氰菊酯和高效氟氯氰菊酯、甲拌磷、克百威、氯氟氰菊酯和高效氯氟氰菊酯、氯氰菊酯和高效氯氰菊酯、氧乐果、水胺硫磷、敌百虫</w:t>
      </w:r>
      <w:r>
        <w:rPr>
          <w:rFonts w:eastAsia="仿宋_GB2312"/>
          <w:sz w:val="32"/>
          <w:szCs w:val="32"/>
        </w:rPr>
        <w:t>。</w:t>
      </w:r>
    </w:p>
    <w:p>
      <w:pPr>
        <w:widowControl/>
        <w:numPr>
          <w:ilvl w:val="0"/>
          <w:numId w:val="2"/>
        </w:numPr>
        <w:ind w:left="5" w:leftChars="0" w:firstLine="615" w:firstLineChars="0"/>
        <w:jc w:val="left"/>
        <w:rPr>
          <w:rFonts w:eastAsia="仿宋_GB2312"/>
          <w:sz w:val="32"/>
          <w:szCs w:val="32"/>
        </w:rPr>
      </w:pPr>
      <w:r>
        <w:rPr>
          <w:rFonts w:hint="eastAsia" w:eastAsia="仿宋_GB2312"/>
          <w:sz w:val="32"/>
          <w:szCs w:val="32"/>
        </w:rPr>
        <w:t>桃</w:t>
      </w:r>
      <w:r>
        <w:rPr>
          <w:rFonts w:eastAsia="仿宋_GB2312"/>
          <w:sz w:val="32"/>
          <w:szCs w:val="32"/>
        </w:rPr>
        <w:t>检验项目：</w:t>
      </w:r>
      <w:r>
        <w:rPr>
          <w:rFonts w:hint="eastAsia" w:eastAsia="仿宋_GB2312"/>
          <w:sz w:val="32"/>
          <w:szCs w:val="32"/>
        </w:rPr>
        <w:t>苯醚甲环唑、敌敌畏、对硫磷、多菌灵、氟虫腈、氟硅唑、甲胺磷、甲拌磷、克百威、氰戊菊酯和</w:t>
      </w:r>
      <w:r>
        <w:rPr>
          <w:rFonts w:eastAsia="仿宋_GB2312"/>
          <w:sz w:val="32"/>
          <w:szCs w:val="32"/>
        </w:rPr>
        <w:t>S-</w:t>
      </w:r>
      <w:r>
        <w:rPr>
          <w:rFonts w:hint="eastAsia" w:eastAsia="仿宋_GB2312"/>
          <w:sz w:val="32"/>
          <w:szCs w:val="32"/>
        </w:rPr>
        <w:t>氰戊菊酯、氧乐果、溴氰菊酯</w:t>
      </w:r>
      <w:r>
        <w:rPr>
          <w:rFonts w:eastAsia="仿宋_GB2312"/>
          <w:sz w:val="32"/>
          <w:szCs w:val="32"/>
        </w:rPr>
        <w:t>。</w:t>
      </w:r>
    </w:p>
    <w:p>
      <w:pPr>
        <w:widowControl/>
        <w:numPr>
          <w:ilvl w:val="0"/>
          <w:numId w:val="2"/>
        </w:numPr>
        <w:ind w:left="5" w:leftChars="0" w:firstLine="615" w:firstLineChars="0"/>
        <w:jc w:val="left"/>
        <w:rPr>
          <w:rFonts w:eastAsia="仿宋_GB2312"/>
          <w:sz w:val="32"/>
          <w:szCs w:val="32"/>
        </w:rPr>
      </w:pPr>
      <w:r>
        <w:rPr>
          <w:rFonts w:hint="eastAsia" w:eastAsia="仿宋_GB2312"/>
          <w:sz w:val="32"/>
          <w:szCs w:val="32"/>
        </w:rPr>
        <w:t>柑、橘</w:t>
      </w:r>
      <w:r>
        <w:rPr>
          <w:rFonts w:eastAsia="仿宋_GB2312"/>
          <w:sz w:val="32"/>
          <w:szCs w:val="32"/>
        </w:rPr>
        <w:t>检验项目：</w:t>
      </w:r>
      <w:r>
        <w:rPr>
          <w:rFonts w:hint="eastAsia" w:eastAsia="仿宋_GB2312"/>
          <w:sz w:val="32"/>
          <w:szCs w:val="32"/>
        </w:rPr>
        <w:t>苯醚甲环唑、丙溴磷、多菌灵、克百威、联苯菊酯、氯唑磷、三唑磷、杀虫脒、水胺硫磷、氧乐果、氯氟氰菊酯和高效氯氟氰菊酯、甲拌磷</w:t>
      </w:r>
      <w:r>
        <w:rPr>
          <w:rFonts w:eastAsia="仿宋_GB2312"/>
          <w:sz w:val="32"/>
          <w:szCs w:val="32"/>
        </w:rPr>
        <w:t>。</w:t>
      </w:r>
    </w:p>
    <w:p>
      <w:pPr>
        <w:widowControl/>
        <w:numPr>
          <w:ilvl w:val="0"/>
          <w:numId w:val="2"/>
        </w:numPr>
        <w:ind w:left="5" w:leftChars="0" w:firstLine="615" w:firstLineChars="0"/>
        <w:jc w:val="left"/>
        <w:rPr>
          <w:rFonts w:eastAsia="仿宋_GB2312"/>
          <w:sz w:val="32"/>
          <w:szCs w:val="32"/>
        </w:rPr>
      </w:pPr>
      <w:r>
        <w:rPr>
          <w:rFonts w:hint="eastAsia" w:eastAsia="仿宋_GB2312"/>
          <w:sz w:val="32"/>
          <w:szCs w:val="32"/>
        </w:rPr>
        <w:t>橙</w:t>
      </w:r>
      <w:r>
        <w:rPr>
          <w:rFonts w:eastAsia="仿宋_GB2312"/>
          <w:sz w:val="32"/>
          <w:szCs w:val="32"/>
        </w:rPr>
        <w:t>检验项目：</w:t>
      </w:r>
      <w:r>
        <w:rPr>
          <w:rFonts w:hint="eastAsia" w:eastAsia="仿宋_GB2312"/>
          <w:sz w:val="32"/>
          <w:szCs w:val="32"/>
        </w:rPr>
        <w:t>丙溴磷、多菌灵、克百威、联苯菊酯、三唑磷、杀虫脒、杀扑磷、水胺硫磷、氧乐果</w:t>
      </w:r>
      <w:r>
        <w:rPr>
          <w:rFonts w:eastAsia="仿宋_GB2312"/>
          <w:sz w:val="32"/>
          <w:szCs w:val="32"/>
        </w:rPr>
        <w:t>。</w:t>
      </w:r>
    </w:p>
    <w:p>
      <w:pPr>
        <w:widowControl/>
        <w:numPr>
          <w:ilvl w:val="0"/>
          <w:numId w:val="2"/>
        </w:numPr>
        <w:ind w:left="5" w:leftChars="0" w:firstLine="615" w:firstLineChars="0"/>
        <w:jc w:val="left"/>
        <w:rPr>
          <w:rFonts w:eastAsia="仿宋_GB2312"/>
          <w:sz w:val="32"/>
          <w:szCs w:val="32"/>
        </w:rPr>
      </w:pPr>
      <w:r>
        <w:rPr>
          <w:rFonts w:hint="eastAsia" w:eastAsia="仿宋_GB2312"/>
          <w:sz w:val="32"/>
          <w:szCs w:val="32"/>
        </w:rPr>
        <w:t>葡萄</w:t>
      </w:r>
      <w:r>
        <w:rPr>
          <w:rFonts w:eastAsia="仿宋_GB2312"/>
          <w:sz w:val="32"/>
          <w:szCs w:val="32"/>
        </w:rPr>
        <w:t>检验项目：</w:t>
      </w:r>
      <w:r>
        <w:rPr>
          <w:rFonts w:hint="eastAsia" w:eastAsia="仿宋_GB2312"/>
          <w:sz w:val="32"/>
          <w:szCs w:val="32"/>
        </w:rPr>
        <w:t>苯醚甲环唑、氟硅唑、己唑醇、甲胺磷、甲基对硫磷、克百威、氯氰菊酯和高效氯氰菊酯、嘧霉胺、灭线磷、氰戊菊酯和</w:t>
      </w:r>
      <w:r>
        <w:rPr>
          <w:rFonts w:eastAsia="仿宋_GB2312"/>
          <w:sz w:val="32"/>
          <w:szCs w:val="32"/>
        </w:rPr>
        <w:t>S-</w:t>
      </w:r>
      <w:r>
        <w:rPr>
          <w:rFonts w:hint="eastAsia" w:eastAsia="仿宋_GB2312"/>
          <w:sz w:val="32"/>
          <w:szCs w:val="32"/>
        </w:rPr>
        <w:t>氰戊菊酯、霜霉威和霜霉威盐酸盐、戊唑醇、辛硫磷、氧乐果、氯氟氰菊酯和高效氯氟氰菊酯</w:t>
      </w:r>
      <w:r>
        <w:rPr>
          <w:rFonts w:eastAsia="仿宋_GB2312"/>
          <w:sz w:val="32"/>
          <w:szCs w:val="32"/>
        </w:rPr>
        <w:t>。</w:t>
      </w:r>
    </w:p>
    <w:p>
      <w:pPr>
        <w:widowControl/>
        <w:numPr>
          <w:ilvl w:val="0"/>
          <w:numId w:val="2"/>
        </w:numPr>
        <w:ind w:left="5" w:leftChars="0" w:firstLine="615" w:firstLineChars="0"/>
        <w:jc w:val="left"/>
        <w:rPr>
          <w:rFonts w:eastAsia="仿宋_GB2312"/>
          <w:sz w:val="32"/>
          <w:szCs w:val="32"/>
        </w:rPr>
      </w:pPr>
      <w:r>
        <w:rPr>
          <w:rFonts w:hint="eastAsia" w:eastAsia="仿宋_GB2312"/>
          <w:sz w:val="32"/>
          <w:szCs w:val="32"/>
        </w:rPr>
        <w:t>香蕉</w:t>
      </w:r>
      <w:r>
        <w:rPr>
          <w:rFonts w:eastAsia="仿宋_GB2312"/>
          <w:sz w:val="32"/>
          <w:szCs w:val="32"/>
        </w:rPr>
        <w:t>检验项目：</w:t>
      </w:r>
      <w:r>
        <w:rPr>
          <w:rFonts w:hint="eastAsia" w:eastAsia="仿宋_GB2312"/>
          <w:sz w:val="32"/>
          <w:szCs w:val="32"/>
        </w:rPr>
        <w:t>苯醚甲环唑、吡唑醚菌酯、对硫磷、多菌灵、氟虫腈、甲拌磷、腈苯唑、辛硫磷</w:t>
      </w:r>
      <w:r>
        <w:rPr>
          <w:rFonts w:eastAsia="仿宋_GB2312"/>
          <w:sz w:val="32"/>
          <w:szCs w:val="32"/>
        </w:rPr>
        <w:t>。</w:t>
      </w:r>
    </w:p>
    <w:p>
      <w:pPr>
        <w:widowControl/>
        <w:numPr>
          <w:ilvl w:val="0"/>
          <w:numId w:val="2"/>
        </w:numPr>
        <w:ind w:left="5" w:leftChars="0" w:firstLine="615" w:firstLineChars="0"/>
        <w:jc w:val="left"/>
        <w:rPr>
          <w:rFonts w:eastAsia="仿宋_GB2312"/>
          <w:sz w:val="32"/>
          <w:szCs w:val="32"/>
        </w:rPr>
      </w:pPr>
      <w:r>
        <w:rPr>
          <w:rFonts w:hint="eastAsia" w:eastAsia="仿宋_GB2312"/>
          <w:sz w:val="32"/>
          <w:szCs w:val="32"/>
        </w:rPr>
        <w:t>芒果</w:t>
      </w:r>
      <w:r>
        <w:rPr>
          <w:rFonts w:eastAsia="仿宋_GB2312"/>
          <w:sz w:val="32"/>
          <w:szCs w:val="32"/>
        </w:rPr>
        <w:t>检验项目：</w:t>
      </w:r>
      <w:r>
        <w:rPr>
          <w:rFonts w:hint="eastAsia" w:eastAsia="仿宋_GB2312"/>
          <w:sz w:val="32"/>
          <w:szCs w:val="32"/>
        </w:rPr>
        <w:t>倍硫磷、苯醚甲环唑、多菌灵、氯氟氰菊酯和高效氯氟氰菊酯、氯氰菊酯和高效氯氰菊酯、嘧菌酯、戊唑醇、氧乐果</w:t>
      </w:r>
      <w:r>
        <w:rPr>
          <w:rFonts w:eastAsia="仿宋_GB2312"/>
          <w:sz w:val="32"/>
          <w:szCs w:val="32"/>
        </w:rPr>
        <w:t>。</w:t>
      </w:r>
    </w:p>
    <w:p>
      <w:pPr>
        <w:widowControl/>
        <w:numPr>
          <w:ilvl w:val="0"/>
          <w:numId w:val="2"/>
        </w:numPr>
        <w:ind w:left="5" w:leftChars="0" w:firstLine="615" w:firstLineChars="0"/>
        <w:jc w:val="left"/>
        <w:rPr>
          <w:rFonts w:eastAsia="仿宋_GB2312"/>
          <w:sz w:val="32"/>
          <w:szCs w:val="32"/>
        </w:rPr>
      </w:pPr>
      <w:r>
        <w:rPr>
          <w:rFonts w:hint="eastAsia" w:eastAsia="仿宋_GB2312"/>
          <w:sz w:val="32"/>
          <w:szCs w:val="32"/>
        </w:rPr>
        <w:t>火龙果</w:t>
      </w:r>
      <w:r>
        <w:rPr>
          <w:rFonts w:eastAsia="仿宋_GB2312"/>
          <w:sz w:val="32"/>
          <w:szCs w:val="32"/>
        </w:rPr>
        <w:t>检验项目：</w:t>
      </w:r>
      <w:r>
        <w:rPr>
          <w:rFonts w:hint="eastAsia" w:eastAsia="仿宋_GB2312"/>
          <w:sz w:val="32"/>
          <w:szCs w:val="32"/>
        </w:rPr>
        <w:t>氟虫腈、甲胺磷、甲拌磷、克百威、氧乐果</w:t>
      </w:r>
      <w:r>
        <w:rPr>
          <w:rFonts w:eastAsia="仿宋_GB2312"/>
          <w:sz w:val="32"/>
          <w:szCs w:val="32"/>
        </w:rPr>
        <w:t>。</w:t>
      </w:r>
    </w:p>
    <w:p>
      <w:pPr>
        <w:widowControl/>
        <w:numPr>
          <w:ilvl w:val="0"/>
          <w:numId w:val="2"/>
        </w:numPr>
        <w:ind w:left="5" w:leftChars="0" w:firstLine="615" w:firstLineChars="0"/>
        <w:jc w:val="left"/>
        <w:rPr>
          <w:rFonts w:eastAsia="仿宋_GB2312"/>
          <w:sz w:val="32"/>
          <w:szCs w:val="32"/>
        </w:rPr>
      </w:pPr>
      <w:r>
        <w:rPr>
          <w:rFonts w:hint="eastAsia" w:eastAsia="仿宋_GB2312"/>
          <w:sz w:val="32"/>
          <w:szCs w:val="32"/>
        </w:rPr>
        <w:t>菠萝</w:t>
      </w:r>
      <w:r>
        <w:rPr>
          <w:rFonts w:eastAsia="仿宋_GB2312"/>
          <w:sz w:val="32"/>
          <w:szCs w:val="32"/>
        </w:rPr>
        <w:t>检验项目：</w:t>
      </w:r>
      <w:r>
        <w:rPr>
          <w:rFonts w:hint="eastAsia" w:eastAsia="仿宋_GB2312"/>
          <w:sz w:val="32"/>
          <w:szCs w:val="32"/>
        </w:rPr>
        <w:t>多菌灵、烯酰吗啉、丙环唑、二嗪磷、硫线磷、灭多威</w:t>
      </w:r>
      <w:r>
        <w:rPr>
          <w:rFonts w:eastAsia="仿宋_GB2312"/>
          <w:sz w:val="32"/>
          <w:szCs w:val="32"/>
        </w:rPr>
        <w:t>。</w:t>
      </w:r>
    </w:p>
    <w:p>
      <w:pPr>
        <w:widowControl w:val="0"/>
        <w:numPr>
          <w:ilvl w:val="0"/>
          <w:numId w:val="2"/>
        </w:numPr>
        <w:spacing w:line="540" w:lineRule="exact"/>
        <w:ind w:left="5" w:leftChars="0" w:firstLine="615" w:firstLineChars="0"/>
        <w:jc w:val="both"/>
        <w:outlineLvl w:val="9"/>
        <w:rPr>
          <w:rFonts w:hint="eastAsia" w:eastAsia="仿宋_GB2312"/>
          <w:sz w:val="32"/>
          <w:szCs w:val="32"/>
        </w:rPr>
      </w:pPr>
      <w:r>
        <w:rPr>
          <w:rFonts w:hint="eastAsia" w:eastAsia="仿宋_GB2312"/>
          <w:sz w:val="32"/>
          <w:szCs w:val="32"/>
        </w:rPr>
        <w:t>西瓜</w:t>
      </w:r>
      <w:r>
        <w:rPr>
          <w:rFonts w:eastAsia="仿宋_GB2312"/>
          <w:sz w:val="32"/>
          <w:szCs w:val="32"/>
        </w:rPr>
        <w:t>检验项目：</w:t>
      </w:r>
      <w:r>
        <w:rPr>
          <w:rFonts w:hint="eastAsia" w:eastAsia="仿宋_GB2312"/>
          <w:sz w:val="32"/>
          <w:szCs w:val="32"/>
        </w:rPr>
        <w:t>敌敌畏、甲胺磷、甲霜灵和精甲霜灵、克百威、噻虫嗪、氧乐果</w:t>
      </w:r>
      <w:r>
        <w:rPr>
          <w:rFonts w:eastAsia="仿宋_GB2312"/>
          <w:sz w:val="32"/>
          <w:szCs w:val="32"/>
        </w:rPr>
        <w:t>。</w:t>
      </w:r>
    </w:p>
    <w:p>
      <w:pPr>
        <w:widowControl w:val="0"/>
        <w:numPr>
          <w:ilvl w:val="0"/>
          <w:numId w:val="2"/>
        </w:numPr>
        <w:spacing w:line="540" w:lineRule="exact"/>
        <w:ind w:left="5" w:leftChars="0" w:firstLine="615" w:firstLineChars="0"/>
        <w:jc w:val="both"/>
        <w:outlineLvl w:val="9"/>
        <w:rPr>
          <w:rFonts w:hint="eastAsia" w:eastAsia="仿宋_GB2312"/>
          <w:sz w:val="32"/>
          <w:szCs w:val="32"/>
        </w:rPr>
        <w:sectPr>
          <w:pgSz w:w="11906" w:h="16838"/>
          <w:pgMar w:top="2155" w:right="1587" w:bottom="1985" w:left="1587" w:header="851" w:footer="1531" w:gutter="0"/>
          <w:pgNumType w:fmt="decimalFullWidth"/>
          <w:cols w:space="720" w:num="1"/>
          <w:docGrid w:type="linesAndChars" w:linePitch="577" w:charSpace="-1668"/>
        </w:sectPr>
      </w:pPr>
      <w:r>
        <w:rPr>
          <w:rFonts w:hint="eastAsia" w:eastAsia="仿宋_GB2312"/>
          <w:sz w:val="32"/>
          <w:szCs w:val="32"/>
        </w:rPr>
        <w:t>鸡蛋</w:t>
      </w:r>
      <w:r>
        <w:rPr>
          <w:rFonts w:eastAsia="仿宋_GB2312"/>
          <w:sz w:val="32"/>
          <w:szCs w:val="32"/>
        </w:rPr>
        <w:t>检验项目：</w:t>
      </w:r>
      <w:r>
        <w:rPr>
          <w:rFonts w:hint="eastAsia" w:eastAsia="仿宋_GB2312"/>
          <w:sz w:val="32"/>
          <w:szCs w:val="32"/>
        </w:rPr>
        <w:t>氯霉素、氟苯尼考、恩诺沙星、氧氟沙星、诺氟沙星、金刚烷胺、金刚乙胺、多西环素、甲硝唑、磺胺类（总量）、呋喃唑酮代谢物、氟虫腈</w:t>
      </w:r>
      <w:r>
        <w:rPr>
          <w:rFonts w:hint="eastAsia" w:eastAsia="仿宋_GB2312"/>
          <w:sz w:val="32"/>
          <w:szCs w:val="32"/>
          <w:lang w:eastAsia="zh-CN"/>
        </w:rPr>
        <w:t>。</w:t>
      </w:r>
    </w:p>
    <w:p>
      <w:pPr>
        <w:rPr>
          <w:rFonts w:hint="eastAsia"/>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0819BD"/>
    <w:multiLevelType w:val="singleLevel"/>
    <w:tmpl w:val="9E0819BD"/>
    <w:lvl w:ilvl="0" w:tentative="0">
      <w:start w:val="1"/>
      <w:numFmt w:val="decimal"/>
      <w:lvlText w:val="%1."/>
      <w:lvlJc w:val="left"/>
      <w:pPr>
        <w:ind w:left="425" w:hanging="425"/>
      </w:pPr>
      <w:rPr>
        <w:rFonts w:hint="default"/>
      </w:rPr>
    </w:lvl>
  </w:abstractNum>
  <w:abstractNum w:abstractNumId="1">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3C3D66"/>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171B45"/>
    <w:rsid w:val="085253BF"/>
    <w:rsid w:val="087B66DB"/>
    <w:rsid w:val="08A73224"/>
    <w:rsid w:val="09433783"/>
    <w:rsid w:val="095266E7"/>
    <w:rsid w:val="09891CD4"/>
    <w:rsid w:val="098A07BA"/>
    <w:rsid w:val="09F2125D"/>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1623CBB"/>
    <w:rsid w:val="1163681B"/>
    <w:rsid w:val="11E04F28"/>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77187"/>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3E8680C"/>
    <w:rsid w:val="24BF414E"/>
    <w:rsid w:val="252A7E76"/>
    <w:rsid w:val="2562118B"/>
    <w:rsid w:val="25BC6B3F"/>
    <w:rsid w:val="26CF26DA"/>
    <w:rsid w:val="27DA5A54"/>
    <w:rsid w:val="28504D0C"/>
    <w:rsid w:val="28B87961"/>
    <w:rsid w:val="28BE1DFC"/>
    <w:rsid w:val="2B46636E"/>
    <w:rsid w:val="2BBB2060"/>
    <w:rsid w:val="2C7F57B9"/>
    <w:rsid w:val="2CD6372D"/>
    <w:rsid w:val="2E200317"/>
    <w:rsid w:val="2E794648"/>
    <w:rsid w:val="2ED9181D"/>
    <w:rsid w:val="2FFD1E23"/>
    <w:rsid w:val="30151EF4"/>
    <w:rsid w:val="302C33DF"/>
    <w:rsid w:val="30FA77D3"/>
    <w:rsid w:val="3123569D"/>
    <w:rsid w:val="314D32AA"/>
    <w:rsid w:val="31BE2B35"/>
    <w:rsid w:val="31D55E82"/>
    <w:rsid w:val="31E761D8"/>
    <w:rsid w:val="32635270"/>
    <w:rsid w:val="32A819FE"/>
    <w:rsid w:val="338D7907"/>
    <w:rsid w:val="34B07EDF"/>
    <w:rsid w:val="351E4BE6"/>
    <w:rsid w:val="36036235"/>
    <w:rsid w:val="37FC1525"/>
    <w:rsid w:val="38426296"/>
    <w:rsid w:val="38E53ED3"/>
    <w:rsid w:val="39001E75"/>
    <w:rsid w:val="3A746258"/>
    <w:rsid w:val="3AB3353C"/>
    <w:rsid w:val="3BD357D8"/>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99518B"/>
    <w:rsid w:val="44C478FB"/>
    <w:rsid w:val="454B5BA1"/>
    <w:rsid w:val="45D231B0"/>
    <w:rsid w:val="45D75980"/>
    <w:rsid w:val="462A4E0F"/>
    <w:rsid w:val="46641763"/>
    <w:rsid w:val="46655F8B"/>
    <w:rsid w:val="46671419"/>
    <w:rsid w:val="46C63A85"/>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60044A"/>
    <w:rsid w:val="4DD907DA"/>
    <w:rsid w:val="4EE12E8A"/>
    <w:rsid w:val="4F162F4F"/>
    <w:rsid w:val="4FD41D88"/>
    <w:rsid w:val="4FD433D3"/>
    <w:rsid w:val="515B7F9B"/>
    <w:rsid w:val="51B84452"/>
    <w:rsid w:val="539A13BE"/>
    <w:rsid w:val="54CF69F2"/>
    <w:rsid w:val="554700D9"/>
    <w:rsid w:val="57455FB6"/>
    <w:rsid w:val="57A65222"/>
    <w:rsid w:val="585B441D"/>
    <w:rsid w:val="58B23DA1"/>
    <w:rsid w:val="58EB093B"/>
    <w:rsid w:val="591D12BD"/>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3C93B2F"/>
    <w:rsid w:val="64083995"/>
    <w:rsid w:val="645A2EA0"/>
    <w:rsid w:val="651D6BF7"/>
    <w:rsid w:val="65243D37"/>
    <w:rsid w:val="655F6D5D"/>
    <w:rsid w:val="666F5674"/>
    <w:rsid w:val="66847DB8"/>
    <w:rsid w:val="66B447AF"/>
    <w:rsid w:val="66BD2619"/>
    <w:rsid w:val="66C6387D"/>
    <w:rsid w:val="67336CBD"/>
    <w:rsid w:val="67D069E4"/>
    <w:rsid w:val="69EA11CE"/>
    <w:rsid w:val="6A0A6F49"/>
    <w:rsid w:val="6A986B82"/>
    <w:rsid w:val="6B0D2401"/>
    <w:rsid w:val="6B375ADC"/>
    <w:rsid w:val="6C2F4DC2"/>
    <w:rsid w:val="6C745B15"/>
    <w:rsid w:val="6D3F485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李刚</cp:lastModifiedBy>
  <dcterms:modified xsi:type="dcterms:W3CDTF">2020-09-29T08:54:22Z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