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0" w:lineRule="exact"/>
        <w:jc w:val="left"/>
        <w:rPr>
          <w:rFonts w:hint="default" w:ascii="Times New Roman" w:hAnsi="Times New Roman" w:eastAsia="黑体" w:cs="Times New Roma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</w:rPr>
        <w:t>附件1</w:t>
      </w:r>
    </w:p>
    <w:p>
      <w:pPr>
        <w:shd w:val="clear" w:color="auto" w:fill="FFFFFF"/>
        <w:spacing w:line="590" w:lineRule="exact"/>
        <w:jc w:val="center"/>
        <w:rPr>
          <w:rFonts w:hint="eastAsia" w:ascii="方正小标宋简体" w:hAnsi="仿宋" w:eastAsia="方正小标宋简体" w:cs="仿宋"/>
          <w:sz w:val="44"/>
          <w:szCs w:val="44"/>
          <w:highlight w:val="none"/>
        </w:rPr>
      </w:pP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本次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  <w:lang w:eastAsia="zh-CN"/>
        </w:rPr>
        <w:t>抽检依据和</w:t>
      </w:r>
      <w:r>
        <w:rPr>
          <w:rFonts w:hint="eastAsia" w:ascii="方正小标宋简体" w:hAnsi="仿宋" w:eastAsia="方正小标宋简体" w:cs="仿宋"/>
          <w:sz w:val="44"/>
          <w:szCs w:val="44"/>
          <w:highlight w:val="none"/>
        </w:rPr>
        <w:t>检验项目</w:t>
      </w:r>
    </w:p>
    <w:p>
      <w:pPr>
        <w:shd w:val="clear" w:color="auto" w:fill="FFFFFF"/>
        <w:spacing w:line="590" w:lineRule="exact"/>
        <w:jc w:val="both"/>
        <w:rPr>
          <w:rFonts w:hint="eastAsia" w:ascii="仿宋" w:hAnsi="仿宋"/>
        </w:rPr>
      </w:pP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一、粮食加工品</w:t>
      </w:r>
    </w:p>
    <w:p>
      <w:pPr>
        <w:spacing w:line="600" w:lineRule="exact"/>
        <w:ind w:firstLine="780" w:firstLineChars="250"/>
        <w:jc w:val="both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食品中污染物限量》（GB 2762-2017）、《食品安全国家标准 食品中真菌毒素限量》（GB 2761-2017）等标准及产品明示标准和指标的要求。</w:t>
      </w:r>
    </w:p>
    <w:p>
      <w:pPr>
        <w:spacing w:line="600" w:lineRule="exact"/>
        <w:ind w:firstLine="780" w:firstLineChars="25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通用小麦粉、专用小麦粉抽检项目包括铅、镉、黄曲霉毒素B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大米抽检项目包括铅、镉、总汞、铬、无机砷、黄曲霉毒素B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米粉制品、生湿面制品抽检项目包括铅、脱氢乙酸、苯甲酸、山梨酸。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eastAsia="黑体"/>
          <w:color w:val="000000"/>
          <w:sz w:val="32"/>
          <w:szCs w:val="32"/>
          <w:highlight w:val="none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二、调味品</w:t>
      </w:r>
    </w:p>
    <w:p>
      <w:pPr>
        <w:spacing w:line="600" w:lineRule="exact"/>
        <w:ind w:firstLine="780" w:firstLineChars="250"/>
        <w:jc w:val="both"/>
        <w:rPr>
          <w:rFonts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pStyle w:val="4"/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ind w:left="0" w:leftChars="0" w:right="0" w:rightChars="0" w:firstLine="780" w:firstLineChars="250"/>
        <w:jc w:val="both"/>
        <w:textAlignment w:val="auto"/>
        <w:outlineLvl w:val="9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酱油》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2717-2018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酿造酱》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2718-2014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食醋》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2719-2018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食品中致病菌限量》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29921-2013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、《酿造酱油》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GB/T18186-2000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、《酿造食醋》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GB/T 18187-2000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、食品整治办[2008]3号《食品中可能违法添加的非食用物质和易滥用的食品添加剂品种名单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第一批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》、整顿办函[2011]1号《食品中可能违法添加的非食用物质和易滥用的食品添加剂品种名单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第五批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spacing w:line="600" w:lineRule="exact"/>
        <w:ind w:firstLine="780" w:firstLineChars="25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．蚝油、虾油、鱼露抽检项目包括铅（以Pb计）、镉（以Cd计）、苯甲酸及其钠盐（以苯甲酸计）、山梨酸及其钾盐（以山梨酸计）、脱氢乙酸及其钠盐（以脱氢乙酸计）、防腐剂混合使用时各自用量占其最大使用量的比例之和、菌落总数、大肠菌群、金黄色葡萄球菌、沙门氏菌、副溶血性弧菌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2．黄豆酱、甜面酱等抽检项目包括氨基酸态氮、铅（以Pb计）、总砷（以As计）、黄曲霉毒素B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大肠菌群、金黄色葡萄球菌、沙门氏菌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．其他半固体调味料抽检项目包括铅（以Pb计）、总砷（以As计）、苏丹红I、苏丹红Ⅱ、苏丹红Ⅲ、苏丹红Ⅳ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金黄色葡萄球菌、沙门氏菌、副溶血性弧菌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．其他液体调味料抽检项目包括铅（以Pb计）、总砷（以As计）、镉（以Cd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菌落总数、大肠菌群、金黄色葡萄球菌、沙门氏菌、副溶血性弧菌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5．酱油抽检项目包括氨基酸态氮、铵盐（以占氨基酸态氮的百分比计）、铅（以Pb计）、总砷（以As计）、黄曲霉毒素B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菌落总数、大肠菌群、金黄色葡萄球菌、沙门氏菌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．辣椒酱抽检项目包括铅（以Pb计）、总砷（以As计）、苏丹红I、苏丹红Ⅱ、苏丹红Ⅲ、苏丹红Ⅳ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、金黄色葡萄球菌、沙门氏菌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7．鸡精、鸡粉抽检项目包括谷氨酸钠、呈味核苷酸二钠、铅（以Pb计）、总砷（以As计）、糖精钠（以糖精计）、甜蜜素（以环己基氨基磺酸计）、阿斯巴甜、菌落总数、大肠菌群。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．其他固体调味料抽检项目包括铅（以Pb计）、总砷（以As计）、苏丹红I、苏丹红Ⅱ、苏丹红Ⅲ、苏丹红Ⅳ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阿斯巴甜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．蛋黄酱、沙拉酱等抽检项目包括铅（以Pb计）、总砷（以As计）、苯甲酸及其钠盐（以苯甲酸计）、山梨酸及其钾盐（以山梨酸计）、脱氢乙酸及其钠盐（以脱氢乙酸计）、防腐剂混合使用时各自用量占其最大使用量的比例之和、纳他霉素、金黄色葡萄球菌、沙门氏菌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．料酒抽检项目包括铅（以Pb计）、总砷（以As计）、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11．香辛料调味油抽检项目包括铅（以Pb计）、罗丹明B、苏丹红I、苏丹红Ⅱ、苏丹红Ⅲ、苏丹红Ⅳ、丁基羟基茴香醚（BHA）、二丁基羟基甲苯（BHT）、特丁基对苯二酚（TBHQ）。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12．香辛料酱抽检项目包括铅（以Pb计）、苯甲酸及其钠盐（以苯甲酸计）、山梨酸及其钾盐（以山梨酸计）、糖精钠（以糖精计）。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13．其他香辛料调味品抽检项目包括铅（以Pb计）、苏丹红I、苏丹红Ⅱ、苏丹红Ⅲ、苏丹红Ⅳ、苯甲酸及其钠盐（以苯甲酸计）、山梨酸及其钾盐（以山梨酸计）、糖精钠（以糖精计）。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14．食醋抽检项目包括总酸（以乙酸计）、游离矿酸、铅（以Pb计）、总砷（以As计）、黄曲霉毒素B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、苯甲酸及其钠盐（以苯甲酸计）、山梨酸及其钾盐（以山梨酸计）、脱氢乙酸及其钠盐（以脱氢乙酸计）、防腐剂混合使用时各自用量占其最大使用量的比例之和、糖精钠（以糖精计）、菌落总数、大肠菌群。</w:t>
      </w:r>
    </w:p>
    <w:p>
      <w:pPr>
        <w:pStyle w:val="4"/>
        <w:ind w:firstLine="64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15．味精抽检项目包括谷氨酸钠、铅（以Pb计）、总砷（以As计）。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三</w:t>
      </w:r>
      <w:r>
        <w:rPr>
          <w:rFonts w:hint="eastAsia" w:eastAsia="黑体"/>
          <w:sz w:val="32"/>
          <w:szCs w:val="32"/>
          <w:highlight w:val="none"/>
          <w:lang w:eastAsia="zh-CN"/>
        </w:rPr>
        <w:t>、饮料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包装饮用水》（GB 19298-2014）、《食品安全国家标准 食品中污染物限量》（GB 2762-2017）。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饮用纯净水抽检项目包括耗氧量（以O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计）、亚硝酸盐（以NO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2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perscript"/>
          <w:lang w:val="en-US" w:eastAsia="zh-CN"/>
        </w:rPr>
        <w:t>-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计）、余氯（游离氯）、三氯甲烷、溴酸盐、大肠菌群、铜绿假单胞菌。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四</w:t>
      </w:r>
      <w:r>
        <w:rPr>
          <w:rFonts w:hint="eastAsia" w:eastAsia="黑体"/>
          <w:sz w:val="32"/>
          <w:szCs w:val="32"/>
          <w:highlight w:val="none"/>
          <w:lang w:eastAsia="zh-CN"/>
        </w:rPr>
        <w:t>、方便食品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 食品添加剂使用标准》（GB 2760-2014）、《食品安全国家标准 食品中真菌毒素限量》（GB 2761-2017）、《食品安全国家标准 食品中污染物限量》（GB 2762-2017）、《食品安全国家标准 冲调谷物制品》（GB 19640-2016）、《食品安全国家标准 食品中致病菌限量》（GB 29921-2013）及产品明示标准及质量要求。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方便粥、方便盒饭、冷面及其他熟制方便食品等抽检项目包括酸价（以脂肪计）、过氧化值（以脂肪计）、铅（以Pb计）、黄曲霉毒素B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、苯甲酸及其钠盐（以苯甲酸计）、山梨酸及其钾盐（以山梨酸计）、糖精钠（以糖精计）、菌落总数、大肠菌群、霉菌、沙门氏菌、金黄色葡萄球菌。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五</w:t>
      </w:r>
      <w:r>
        <w:rPr>
          <w:rFonts w:hint="eastAsia" w:eastAsia="黑体"/>
          <w:sz w:val="32"/>
          <w:szCs w:val="32"/>
          <w:highlight w:val="none"/>
          <w:lang w:eastAsia="zh-CN"/>
        </w:rPr>
        <w:t>、罐头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食品中真菌毒素限量》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2761-2017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罐头食品》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7098-2015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水产动物类罐头抽检项目包括组胺、无机砷（以As计）、脱氢乙酸及其钠盐（以脱氢乙酸计）、苯甲酸及其钠盐（以苯甲酸计）、山梨酸及其钾盐（以山梨酸计）、糖精钠（以糖精计）、商业无菌。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水果类罐头抽检项目包括合成着色剂（柠檬黄、日落黄、苋菜红、胭脂红、赤藓红、亮蓝、靛蓝、诱惑红）、脱氢乙酸及其钠盐（以脱氢乙酸计）、苯甲酸及其钠盐（以苯甲酸计）、山梨酸及其钾盐（以山梨酸计）、糖精钠（以糖精计）、甜蜜素（以环己基氨基磺酸计）、阿斯巴甜、商业无菌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其他罐头抽检项目包括铅（以Pb计）、脱氢乙酸及其钠盐（以脱氢乙酸计）、苯甲酸及其钠盐（以苯甲酸计）、山梨酸及其钾盐（以山梨酸计）、糖精钠（以糖精计）、乙二胺四乙酸二钠、商业无菌。</w:t>
      </w:r>
    </w:p>
    <w:p>
      <w:pPr>
        <w:spacing w:line="600" w:lineRule="exact"/>
        <w:ind w:firstLine="624" w:firstLineChars="200"/>
        <w:jc w:val="both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六</w:t>
      </w:r>
      <w:r>
        <w:rPr>
          <w:rFonts w:hint="eastAsia" w:eastAsia="黑体"/>
          <w:sz w:val="32"/>
          <w:szCs w:val="32"/>
          <w:highlight w:val="none"/>
          <w:lang w:eastAsia="zh-CN"/>
        </w:rPr>
        <w:t>、薯类和膨化食品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膨化食品》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17401-2014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食品中致病菌限量》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29921-2013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等标准及产品明示标准和指标的要求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含油型膨化食品和非含油型膨化食品抽检项目包括水分、酸价（以脂肪计）、过氧化值（以脂肪计）、糖精钠（以糖精计）、苯甲酸及其钠盐（以苯甲酸计）、山梨酸及其钾盐（以山梨酸计）、铅（以Pb计）、黄曲霉毒素B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、沙门氏菌、金黄色葡萄球菌、菌落总数、大肠菌群。</w:t>
      </w:r>
    </w:p>
    <w:p>
      <w:pPr>
        <w:spacing w:line="600" w:lineRule="exact"/>
        <w:ind w:firstLine="624" w:firstLineChars="200"/>
        <w:jc w:val="both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七</w:t>
      </w:r>
      <w:r>
        <w:rPr>
          <w:rFonts w:hint="eastAsia" w:eastAsia="黑体"/>
          <w:sz w:val="32"/>
          <w:szCs w:val="32"/>
          <w:highlight w:val="none"/>
          <w:lang w:eastAsia="zh-CN"/>
        </w:rPr>
        <w:t>、酒类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蒸馏酒及其配制酒》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2757-2012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发酵酒及其配制酒》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2758-2012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2760-2011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）等标准及</w:t>
      </w:r>
      <w:r>
        <w:rPr>
          <w:rFonts w:hint="eastAsia" w:eastAsia="仿宋_GB2312" w:cs="仿宋_GB2312"/>
          <w:sz w:val="32"/>
          <w:szCs w:val="32"/>
          <w:highlight w:val="none"/>
        </w:rPr>
        <w:t>产品明示标准和质量要求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白酒、白酒（液态）、白酒（原酒）抽检项目包括酒精度、铅（以Pb计）、甲醇、氰化物（以HCN计）、糖精钠（以糖精计）、甜蜜素（以环己基氨基磺酸计）、三氯蔗糖。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以蒸馏酒及食用酒精为酒基的配制酒抽检项目包括酒精度、铅（以Pb计）、甲醇、氰化物（以HCN计）、糖精钠（以糖精计）、甜蜜素（以环己基氨基磺酸计）。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以发酵酒为酒基的配制酒抽检项目包括酒精度、铅（以Pb计）、苯甲酸及其钠盐（以苯甲酸计）、山梨酸及其钾盐（以山梨酸计）、糖精钠（以糖精计）、甜蜜素（以环己基氨基磺酸计）。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其他蒸馏酒抽检项目包括酒精度、铅（以Pb计）、甲醇、氰化物（以HCN计）、糖精钠（以糖精计）。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其他发酵酒抽检项目包括酒精度、苯甲酸及其钠盐（以苯甲酸计）、山梨酸及其钾盐（以山梨酸计）、糖精钠（以糖精计）。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黄酒抽检项目包括酒精度、铅（以Pb计）、苯甲酸及其钠盐（以苯甲酸计）、山梨酸及其钾盐（以山梨酸计）、糖精钠（以糖精计）、甜蜜素（以环己基氨基磺酸计）、三氯蔗糖。</w:t>
      </w:r>
    </w:p>
    <w:p>
      <w:pPr>
        <w:spacing w:line="600" w:lineRule="exact"/>
        <w:ind w:firstLine="624" w:firstLineChars="200"/>
        <w:jc w:val="both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val="en-US" w:eastAsia="zh-CN"/>
        </w:rPr>
        <w:t>八</w:t>
      </w:r>
      <w:r>
        <w:rPr>
          <w:rFonts w:hint="eastAsia" w:eastAsia="黑体"/>
          <w:sz w:val="32"/>
          <w:szCs w:val="32"/>
          <w:highlight w:val="none"/>
          <w:lang w:eastAsia="zh-CN"/>
        </w:rPr>
        <w:t>、淀粉及淀粉制品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eastAsia="仿宋_GB2312" w:cs="仿宋_GB2312"/>
          <w:sz w:val="32"/>
          <w:szCs w:val="32"/>
          <w:highlight w:val="none"/>
        </w:rPr>
        <w:t>抽检依据是《食品安全国家标准 食品添加剂使用标准》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2760-2014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eastAsia="仿宋_GB2312" w:cs="仿宋_GB2312"/>
          <w:sz w:val="32"/>
          <w:szCs w:val="32"/>
          <w:highlight w:val="none"/>
        </w:rPr>
        <w:t>、《食品安全国家标准 食品中污染物限量》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（</w:t>
      </w:r>
      <w:r>
        <w:rPr>
          <w:rFonts w:hint="eastAsia" w:eastAsia="仿宋_GB2312" w:cs="仿宋_GB2312"/>
          <w:sz w:val="32"/>
          <w:szCs w:val="32"/>
          <w:highlight w:val="none"/>
        </w:rPr>
        <w:t>GB 2762-2017</w:t>
      </w:r>
      <w:r>
        <w:rPr>
          <w:rFonts w:hint="eastAsia" w:eastAsia="仿宋_GB2312" w:cs="仿宋_GB2312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。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粉丝粉条抽检项目包括铅（以Pb计）、铝的残留量（干样品，以Al计）、二氧化硫残留量菌。</w:t>
      </w:r>
    </w:p>
    <w:p>
      <w:pPr>
        <w:spacing w:line="600" w:lineRule="exact"/>
        <w:ind w:firstLine="624" w:firstLineChars="200"/>
        <w:jc w:val="both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淀粉糖抽检项目包括铅（以Pb计）。</w:t>
      </w:r>
    </w:p>
    <w:p>
      <w:pPr>
        <w:spacing w:line="600" w:lineRule="exact"/>
        <w:ind w:firstLine="624" w:firstLineChars="200"/>
        <w:jc w:val="both"/>
        <w:rPr>
          <w:rFonts w:hint="eastAsia" w:eastAsia="黑体"/>
          <w:sz w:val="32"/>
          <w:szCs w:val="32"/>
          <w:highlight w:val="none"/>
          <w:lang w:eastAsia="zh-CN"/>
        </w:rPr>
      </w:pPr>
      <w:r>
        <w:rPr>
          <w:rFonts w:hint="eastAsia" w:eastAsia="黑体"/>
          <w:sz w:val="32"/>
          <w:szCs w:val="32"/>
          <w:highlight w:val="none"/>
          <w:lang w:eastAsia="zh-CN"/>
        </w:rPr>
        <w:t>九、食用农产品</w:t>
      </w:r>
    </w:p>
    <w:p>
      <w:pPr>
        <w:numPr>
          <w:ilvl w:val="0"/>
          <w:numId w:val="0"/>
        </w:numPr>
        <w:spacing w:line="600" w:lineRule="exact"/>
        <w:ind w:firstLine="624" w:firstLineChars="200"/>
        <w:jc w:val="both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一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抽检依据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</w:pP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抽检依据是《豆芽卫生标准》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22556-2008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鲜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冻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畜、禽产品》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2707-2016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食品添加剂使用标准》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2760-2014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食品中污染物限量》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2762-2017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食品中农药最大残留限量》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2763-2019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、《食品安全国家标准 食品中兽药最大残留限量》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GB 31650-2019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、国家食品药品监督管理总局、农业部、国家卫生和计划生育委员会公告2015年第11号《关于豆芽生产过程中禁止使用6-苄基腺嘌呤等物质的公告》、农业部公告第2292号《发布在食品动物中停止使用洛美沙星、培氟沙星、氧氟沙星、诺氟沙星4种兽药的决定》、农业部公告第560号《兽药地方标准废止目录》、农业农村部公告第250号《食品动物中禁止使用的药品及其他化合物清单》、整顿办函[2010]50号《食品中可能违法添加的非食用物质和易滥用的食品添加剂品种名单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（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第四批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  <w:lang w:eastAsia="zh-CN"/>
        </w:rPr>
        <w:t>）</w:t>
      </w:r>
      <w:r>
        <w:rPr>
          <w:rFonts w:hint="eastAsia" w:ascii="Times New Roman" w:hAnsi="Times New Roman" w:eastAsia="仿宋_GB2312" w:cs="仿宋"/>
          <w:color w:val="auto"/>
          <w:sz w:val="32"/>
          <w:szCs w:val="32"/>
          <w:highlight w:val="none"/>
        </w:rPr>
        <w:t>》等标准及产品明示标准和指标的要求。</w:t>
      </w:r>
    </w:p>
    <w:p>
      <w:pPr>
        <w:numPr>
          <w:ilvl w:val="0"/>
          <w:numId w:val="0"/>
        </w:numPr>
        <w:spacing w:line="600" w:lineRule="exact"/>
        <w:ind w:firstLine="624" w:firstLineChars="200"/>
        <w:rPr>
          <w:rFonts w:hint="eastAsia" w:ascii="楷体" w:hAnsi="楷体" w:eastAsia="楷体"/>
          <w:sz w:val="32"/>
          <w:szCs w:val="32"/>
          <w:highlight w:val="none"/>
        </w:rPr>
      </w:pP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（</w:t>
      </w:r>
      <w:r>
        <w:rPr>
          <w:rFonts w:hint="eastAsia" w:ascii="楷体" w:hAnsi="楷体" w:eastAsia="楷体"/>
          <w:sz w:val="32"/>
          <w:szCs w:val="32"/>
          <w:highlight w:val="none"/>
        </w:rPr>
        <w:t>二</w:t>
      </w:r>
      <w:r>
        <w:rPr>
          <w:rFonts w:hint="eastAsia" w:ascii="楷体" w:hAnsi="楷体" w:eastAsia="楷体"/>
          <w:sz w:val="32"/>
          <w:szCs w:val="32"/>
          <w:highlight w:val="none"/>
          <w:lang w:eastAsia="zh-CN"/>
        </w:rPr>
        <w:t>）</w:t>
      </w:r>
      <w:r>
        <w:rPr>
          <w:rFonts w:hint="eastAsia" w:ascii="楷体" w:hAnsi="楷体" w:eastAsia="楷体"/>
          <w:sz w:val="32"/>
          <w:szCs w:val="32"/>
          <w:highlight w:val="none"/>
        </w:rPr>
        <w:t>检验项目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猪肝抽检项目包括磺胺类（总量）、克伦特罗、莱克多巴胺、氯霉素、沙丁胺醇、五氯酚酸钠（以五氯酚计）。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猪肾抽检项目包括磺胺类（总量）、克伦特罗、莱克多巴胺、氯霉素、沙丁胺醇、五氯酚酸钠（以五氯酚计）。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牛肉抽检项目包括恩诺沙星、磺胺类（总量）、挥发性盐基氮、克伦特罗、莱克多巴胺、氯霉素、沙丁胺醇、五氯酚酸钠（以五氯酚计）。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猪肉抽检项目包括恩诺沙星、磺胺类（总量）、挥发性盐基氮、甲砜霉素、克伦特罗、喹乙醇、莱克多巴胺、氯霉素、沙丁胺醇、五氯酚酸钠（以五氯酚计）。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鸡肝抽检项目包括呋喃西林代谢物、呋喃唑酮代谢物、氟苯尼考、金刚烷胺、利巴韦林、氯霉素、五氯酚酸钠（以五氯酚计）。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6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鸡肉抽检项目包括恩诺沙星、呋喃西林代谢物、呋喃唑酮代谢物、氟苯尼考、磺胺类（总量）、挥发性盐基氮、甲硝唑、甲氧苄啶、金刚烷胺、氯霉素、沙拉沙星、五氯酚酸钠（以五氯酚计）、氧氟沙星。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7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鸭肉抽检项目包括恩诺沙星、呋喃西林代谢物、呋喃唑酮代谢物、氟苯尼考、挥发性盐基氮、甲硝唑、金刚烷胺、氯霉素、五氯酚酸钠（以五氯酚计）、氧氟沙星。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菜豆抽检项目包括敌百虫、氟虫腈、镉（以Cd计）、甲拌磷、克百威、灭多威、铅（以Pb计）、水胺硫磷、氧乐果。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9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豇豆菜抽检项目包括氟虫腈、镉（以Cd计）、甲拌磷、克百威、灭蝇胺、铅（以Pb计）、水胺硫磷、氧乐果。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10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豆芽抽检项目包括4-氯苯氧乙酸钠（以4-氯苯氧乙酸计）、6-苄基腺嘌呤（6-BA）、镉（以Cd计）、铬（以Cr计）、铅（以Pb计）、亚硫酸盐（以SO4计）。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11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菠菜抽检项目包括阿维菌素、毒死蜱、氟虫腈、镉（以Cd计）、甲拌磷、克百威、铅（以Pb计）、水胺硫磷、氧乐果。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12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普通白菜抽检项目包括啶虫脒、毒死蜱、氟虫腈、镉（以Cd计）、甲拌磷、克百威、铅（以Pb计）、氧乐果。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13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枣包括啶虫脒、氟虫腈、乐果、氯氰菊酯和高效氯氰菊酯、铅（以Pb计）、糖精钠（以糖精计）、辛硫磷、氧乐果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right="0" w:rightChars="0" w:firstLine="624" w:firstLineChars="200"/>
        <w:jc w:val="both"/>
        <w:textAlignment w:val="auto"/>
        <w:outlineLvl w:val="9"/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14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油麦菜抽检项目包括氟虫腈、镉（以Cd计）、甲胺磷、甲拌磷、克百威、灭多威、铅（以Pb计）、氧乐果、乙酰甲胺磷。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</w:pP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15</w:t>
      </w:r>
      <w:r>
        <w:rPr>
          <w:rFonts w:hint="eastAsia" w:ascii="Times New Roman" w:hAnsi="Times New Roman" w:cs="仿宋"/>
          <w:sz w:val="32"/>
          <w:szCs w:val="32"/>
          <w:highlight w:val="none"/>
          <w:lang w:val="en-US" w:eastAsia="zh-CN"/>
        </w:rPr>
        <w:t>．</w:t>
      </w:r>
      <w:r>
        <w:rPr>
          <w:rFonts w:hint="eastAsia" w:ascii="Times New Roman" w:hAnsi="Times New Roman" w:eastAsia="仿宋_GB2312" w:cs="仿宋"/>
          <w:sz w:val="32"/>
          <w:szCs w:val="32"/>
          <w:highlight w:val="none"/>
          <w:lang w:val="en-US" w:eastAsia="zh-CN"/>
        </w:rPr>
        <w:t>鸡蛋抽检项目包括恩诺沙星、呋喃西林代谢物、氟苯尼考、氟虫腈、氯霉素、铅（以Pb计）、氧氟沙星。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宋体-方正超大字符集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dobeHeitiStd-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BZ+ZFKCI1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方正书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E-BZ+ZFKCI1-1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FZHTK--GBK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K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FZHTJW--GB1-0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黑体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LF-32771-0-294221330+ZLRCrb-4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AdobeHeitiStd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FZHTJW--GB1-0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Y1+ZHBGhf-1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297+ZHBGii-646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7+ZHBGhg-8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DY3+ZHBGhf-3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9+楷体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B5+CAJSymbolA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E-HZ+ZECJcD-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zuoyeFont_mathFon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CD2D5E"/>
    <w:rsid w:val="14CD2D5E"/>
    <w:rsid w:val="26153BC5"/>
    <w:rsid w:val="5D0570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Default"/>
    <w:qFormat/>
    <w:uiPriority w:val="0"/>
    <w:pPr>
      <w:widowControl w:val="0"/>
      <w:autoSpaceDE w:val="0"/>
      <w:autoSpaceDN w:val="0"/>
      <w:adjustRightInd w:val="0"/>
    </w:pPr>
    <w:rPr>
      <w:rFonts w:hint="eastAsia" w:ascii="MS Mincho" w:hAnsi="MS Mincho" w:eastAsia="MS Mincho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2020-11-09T06:10:00Z</dcterms:created>
  <dc:creator>罗钰珊</dc:creator>
  <cp:lastModifiedBy>罗钰珊</cp:lastModifiedBy>
  <dcterms:modified xsi:type="dcterms:W3CDTF">2020-11-09T06:12:08Z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