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600" w:lineRule="exact"/>
        <w:ind w:leftChars="0"/>
        <w:rPr>
          <w:rFonts w:hint="eastAsia" w:ascii="黑体" w:hAnsi="黑体" w:eastAsia="黑体" w:cs="黑体"/>
          <w:sz w:val="32"/>
          <w:szCs w:val="48"/>
          <w:lang w:val="en-US" w:eastAsia="zh-CN"/>
        </w:rPr>
      </w:pPr>
      <w:r>
        <w:rPr>
          <w:rFonts w:hint="eastAsia" w:ascii="黑体" w:hAnsi="黑体" w:eastAsia="黑体" w:cs="黑体"/>
          <w:sz w:val="32"/>
          <w:szCs w:val="48"/>
          <w:lang w:eastAsia="zh-CN"/>
        </w:rPr>
        <w:t>附件</w:t>
      </w:r>
      <w:r>
        <w:rPr>
          <w:rFonts w:hint="eastAsia" w:ascii="黑体" w:hAnsi="黑体" w:eastAsia="黑体" w:cs="黑体"/>
          <w:sz w:val="32"/>
          <w:szCs w:val="48"/>
          <w:lang w:val="en-US" w:eastAsia="zh-CN"/>
        </w:rPr>
        <w:t>2</w:t>
      </w:r>
    </w:p>
    <w:p>
      <w:pPr>
        <w:spacing w:line="594" w:lineRule="exact"/>
        <w:rPr>
          <w:rFonts w:ascii="黑体" w:hAnsi="黑体" w:eastAsia="黑体"/>
          <w:szCs w:val="32"/>
        </w:rPr>
      </w:pPr>
    </w:p>
    <w:p>
      <w:pPr>
        <w:spacing w:line="594" w:lineRule="exact"/>
        <w:jc w:val="center"/>
        <w:outlineLvl w:val="1"/>
        <w:rPr>
          <w:rFonts w:ascii="方正小标宋简体" w:eastAsia="方正小标宋简体"/>
          <w:spacing w:val="-12"/>
          <w:sz w:val="44"/>
          <w:szCs w:val="44"/>
        </w:rPr>
      </w:pPr>
      <w:r>
        <w:rPr>
          <w:rFonts w:hint="eastAsia" w:ascii="方正小标宋简体" w:eastAsia="方正小标宋简体"/>
          <w:spacing w:val="-12"/>
          <w:sz w:val="44"/>
          <w:szCs w:val="44"/>
        </w:rPr>
        <w:t>不合格项目的小知识</w:t>
      </w:r>
    </w:p>
    <w:p>
      <w:pPr>
        <w:snapToGrid w:val="0"/>
        <w:spacing w:line="300" w:lineRule="exact"/>
        <w:jc w:val="center"/>
        <w:rPr>
          <w:rFonts w:ascii="方正小标宋简体" w:hAnsi="Times New Roman" w:eastAsia="方正小标宋简体" w:cs="Times New Roman"/>
          <w:spacing w:val="-12"/>
          <w:sz w:val="36"/>
          <w:szCs w:val="44"/>
        </w:rPr>
      </w:pPr>
    </w:p>
    <w:p>
      <w:pPr>
        <w:numPr>
          <w:ilvl w:val="0"/>
          <w:numId w:val="1"/>
        </w:numPr>
        <w:spacing w:line="560" w:lineRule="exact"/>
        <w:ind w:left="0" w:leftChars="0" w:firstLine="633" w:firstLineChars="198"/>
        <w:outlineLvl w:val="9"/>
        <w:rPr>
          <w:rFonts w:hint="eastAsia" w:eastAsia="黑体"/>
          <w:sz w:val="32"/>
          <w:szCs w:val="32"/>
        </w:rPr>
      </w:pPr>
      <w:r>
        <w:rPr>
          <w:rFonts w:hint="eastAsia" w:eastAsia="黑体"/>
          <w:sz w:val="32"/>
          <w:szCs w:val="32"/>
        </w:rPr>
        <w:t>山梨酸及其钾盐</w:t>
      </w:r>
      <w:r>
        <w:rPr>
          <w:rFonts w:hint="eastAsia" w:eastAsia="黑体"/>
          <w:sz w:val="32"/>
          <w:szCs w:val="32"/>
          <w:lang w:eastAsia="zh-CN"/>
        </w:rPr>
        <w:t>（</w:t>
      </w:r>
      <w:r>
        <w:rPr>
          <w:rFonts w:hint="eastAsia" w:eastAsia="黑体"/>
          <w:sz w:val="32"/>
          <w:szCs w:val="32"/>
        </w:rPr>
        <w:t>以山梨酸计</w:t>
      </w:r>
      <w:r>
        <w:rPr>
          <w:rFonts w:hint="eastAsia" w:eastAsia="黑体"/>
          <w:sz w:val="32"/>
          <w:szCs w:val="32"/>
          <w:lang w:eastAsia="zh-CN"/>
        </w:rPr>
        <w:t>）</w:t>
      </w:r>
    </w:p>
    <w:p>
      <w:pPr>
        <w:spacing w:line="540" w:lineRule="exact"/>
        <w:ind w:firstLine="640" w:firstLineChars="200"/>
        <w:rPr>
          <w:rFonts w:hint="eastAsia" w:ascii="Times New Roman" w:hAnsi="Times New Roman" w:eastAsia="仿宋_GB2312"/>
          <w:kern w:val="2"/>
          <w:sz w:val="32"/>
          <w:szCs w:val="32"/>
          <w:lang w:eastAsia="zh-CN"/>
        </w:rPr>
      </w:pPr>
      <w:r>
        <w:rPr>
          <w:rFonts w:ascii="Times New Roman" w:hAnsi="Times New Roman" w:eastAsia="仿宋_GB2312" w:cs="Times New Roman"/>
          <w:sz w:val="32"/>
          <w:szCs w:val="32"/>
        </w:rPr>
        <w:t>山梨酸及其钾盐为酸性防腐剂，具有较好的抑菌效果，对霉菌、酵母菌和好气性细菌的生长发育均有抑制作用。《食品安全国家标准 食品添加剂使用标准》（GB 2760</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2014）中规定，山梨酸及其钾盐（以山梨酸计）在</w:t>
      </w:r>
      <w:r>
        <w:rPr>
          <w:rFonts w:ascii="Times New Roman" w:hAnsi="Times New Roman" w:eastAsia="仿宋_GB2312" w:cs="Times New Roman"/>
          <w:sz w:val="32"/>
          <w:szCs w:val="32"/>
          <w:lang w:val="en-US" w:eastAsia="zh-CN"/>
        </w:rPr>
        <w:t>豆干再制品</w:t>
      </w:r>
      <w:r>
        <w:rPr>
          <w:rFonts w:ascii="Times New Roman" w:hAnsi="Times New Roman" w:eastAsia="仿宋_GB2312" w:cs="Times New Roman"/>
          <w:sz w:val="32"/>
          <w:szCs w:val="32"/>
        </w:rPr>
        <w:t>中最大使用量为</w:t>
      </w:r>
      <w:r>
        <w:rPr>
          <w:rFonts w:hint="eastAsia" w:ascii="Times New Roman" w:hAnsi="Times New Roman" w:eastAsia="仿宋_GB2312" w:cs="Times New Roman"/>
          <w:sz w:val="32"/>
          <w:szCs w:val="32"/>
        </w:rPr>
        <w:t>1.0g/kg</w:t>
      </w:r>
      <w:r>
        <w:rPr>
          <w:rFonts w:hint="eastAsia" w:ascii="Times New Roman" w:hAnsi="Times New Roman" w:eastAsia="仿宋_GB2312" w:cs="Times New Roman"/>
          <w:sz w:val="32"/>
          <w:szCs w:val="32"/>
          <w:lang w:eastAsia="zh-CN"/>
        </w:rPr>
        <w:t>。</w:t>
      </w:r>
      <w:r>
        <w:rPr>
          <w:rFonts w:ascii="Times New Roman" w:hAnsi="Times New Roman" w:eastAsia="仿宋_GB2312"/>
          <w:sz w:val="32"/>
          <w:szCs w:val="32"/>
        </w:rPr>
        <w:t>该项目不合格原因可能是企业为增加产品保质期或者为弥补产品生产中卫生条件不佳而超限量使用，或者未准确计量。</w:t>
      </w:r>
    </w:p>
    <w:p>
      <w:pPr>
        <w:widowControl/>
        <w:numPr>
          <w:numId w:val="0"/>
        </w:numPr>
        <w:spacing w:line="560" w:lineRule="exact"/>
        <w:ind w:left="620" w:leftChars="0"/>
        <w:jc w:val="left"/>
        <w:outlineLvl w:val="9"/>
        <w:rPr>
          <w:rFonts w:hint="eastAsia" w:ascii="黑体" w:eastAsia="黑体"/>
          <w:sz w:val="32"/>
          <w:szCs w:val="32"/>
          <w:lang w:bidi="ar"/>
        </w:rPr>
      </w:pPr>
    </w:p>
    <w:p>
      <w:pPr>
        <w:widowControl/>
        <w:numPr>
          <w:ilvl w:val="0"/>
          <w:numId w:val="1"/>
        </w:numPr>
        <w:spacing w:line="560" w:lineRule="exact"/>
        <w:ind w:left="0" w:leftChars="0" w:firstLine="620" w:firstLineChars="0"/>
        <w:jc w:val="left"/>
        <w:outlineLvl w:val="9"/>
        <w:rPr>
          <w:rFonts w:hint="eastAsia" w:ascii="黑体" w:eastAsia="黑体"/>
          <w:sz w:val="32"/>
          <w:szCs w:val="32"/>
          <w:lang w:bidi="ar"/>
        </w:rPr>
      </w:pPr>
      <w:r>
        <w:rPr>
          <w:rFonts w:hint="eastAsia" w:ascii="黑体" w:eastAsia="黑体"/>
          <w:sz w:val="32"/>
          <w:szCs w:val="32"/>
          <w:lang w:eastAsia="zh-CN" w:bidi="ar"/>
        </w:rPr>
        <w:t>克百威</w:t>
      </w:r>
    </w:p>
    <w:p>
      <w:pPr>
        <w:spacing w:line="54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sz w:val="32"/>
          <w:szCs w:val="32"/>
        </w:rPr>
        <w:t>克百威是一种广谱、高效、低残留、高毒性的氨基甲酸酯类杀虫、杀螨、杀线虫剂，具有内吸、触杀、胃毒作用，并有一定的杀卵作用。克百威不易降解，容易造成环境污染</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《食品安全国家标准 食品中农药最大残留限量》（</w:t>
      </w:r>
      <w:r>
        <w:rPr>
          <w:rFonts w:ascii="Times New Roman" w:hAnsi="Times New Roman" w:eastAsia="仿宋_GB2312" w:cs="Times New Roman"/>
          <w:sz w:val="32"/>
          <w:szCs w:val="32"/>
        </w:rPr>
        <w:t>GB 2763</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）中规定，克百威在豆类蔬菜中的最大残留限量为</w:t>
      </w:r>
      <w:r>
        <w:rPr>
          <w:rFonts w:ascii="Times New Roman" w:hAnsi="Times New Roman" w:eastAsia="仿宋_GB2312" w:cs="Times New Roman"/>
          <w:sz w:val="32"/>
          <w:szCs w:val="32"/>
        </w:rPr>
        <w:t>0.02mg/kg</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豇豆中克百威超标的原因可能是菜农在种植过程中违规使用或豇豆的种植环境污染，富集。</w:t>
      </w:r>
    </w:p>
    <w:p>
      <w:pPr>
        <w:spacing w:line="540" w:lineRule="exact"/>
        <w:ind w:firstLine="640" w:firstLineChars="200"/>
        <w:rPr>
          <w:rFonts w:ascii="Times New Roman" w:hAnsi="Times New Roman" w:eastAsia="仿宋_GB2312"/>
          <w:kern w:val="2"/>
          <w:sz w:val="32"/>
          <w:szCs w:val="32"/>
        </w:rPr>
      </w:pPr>
    </w:p>
    <w:p>
      <w:pPr>
        <w:widowControl/>
        <w:numPr>
          <w:ilvl w:val="0"/>
          <w:numId w:val="1"/>
        </w:numPr>
        <w:spacing w:line="560" w:lineRule="exact"/>
        <w:ind w:left="0" w:leftChars="0" w:firstLine="620" w:firstLineChars="0"/>
        <w:jc w:val="left"/>
        <w:outlineLvl w:val="9"/>
        <w:rPr>
          <w:rFonts w:hint="eastAsia" w:ascii="黑体" w:hAnsi="黑体" w:eastAsia="黑体"/>
          <w:spacing w:val="-12"/>
          <w:sz w:val="32"/>
          <w:szCs w:val="32"/>
          <w:lang w:val="en-US" w:eastAsia="zh-CN"/>
        </w:rPr>
      </w:pPr>
      <w:r>
        <w:rPr>
          <w:rFonts w:hint="eastAsia" w:ascii="黑体" w:hAnsi="黑体" w:eastAsia="黑体"/>
          <w:spacing w:val="-12"/>
          <w:sz w:val="32"/>
          <w:szCs w:val="32"/>
          <w:lang w:val="en-US" w:eastAsia="zh-CN"/>
        </w:rPr>
        <w:t>丙溴磷</w:t>
      </w:r>
    </w:p>
    <w:p>
      <w:pPr>
        <w:widowControl/>
        <w:numPr>
          <w:numId w:val="0"/>
        </w:numPr>
        <w:spacing w:line="560" w:lineRule="exact"/>
        <w:ind w:left="0" w:leftChars="0" w:firstLine="617" w:firstLineChars="193"/>
        <w:jc w:val="left"/>
        <w:outlineLvl w:val="9"/>
        <w:rPr>
          <w:rFonts w:hint="eastAsia" w:ascii="黑体" w:hAnsi="黑体" w:eastAsia="仿宋_GB2312"/>
          <w:spacing w:val="-12"/>
          <w:sz w:val="32"/>
          <w:szCs w:val="32"/>
          <w:lang w:val="en-US" w:eastAsia="zh-CN"/>
        </w:rPr>
      </w:pPr>
      <w:r>
        <w:rPr>
          <w:rFonts w:ascii="Times New Roman" w:hAnsi="Times New Roman" w:eastAsia="仿宋_GB2312" w:cs="Times New Roman"/>
          <w:sz w:val="32"/>
          <w:szCs w:val="32"/>
        </w:rPr>
        <w:t>丙溴磷是一种具有触杀和胃毒作用，专用于杀灭刺吸式口器害虫的超高效有机磷杀虫剂。</w:t>
      </w:r>
      <w:r>
        <w:rPr>
          <w:rFonts w:hint="eastAsia" w:ascii="Times New Roman" w:hAnsi="Times New Roman" w:eastAsia="仿宋_GB2312" w:cs="Times New Roman"/>
          <w:sz w:val="32"/>
          <w:szCs w:val="32"/>
        </w:rPr>
        <w:t>《食品安全国家标准 食品中农药最大残留限量》（</w:t>
      </w:r>
      <w:r>
        <w:rPr>
          <w:rFonts w:ascii="Times New Roman" w:hAnsi="Times New Roman" w:eastAsia="仿宋_GB2312" w:cs="Times New Roman"/>
          <w:sz w:val="32"/>
          <w:szCs w:val="32"/>
        </w:rPr>
        <w:t>GB 2763</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中规定，丙溴磷在柑橘中的最大残留限量为0.2mg/kg。</w:t>
      </w:r>
      <w:r>
        <w:rPr>
          <w:rFonts w:hint="eastAsia" w:ascii="Times New Roman" w:hAnsi="Times New Roman" w:eastAsia="仿宋_GB2312" w:cs="Times New Roman"/>
          <w:sz w:val="32"/>
          <w:szCs w:val="32"/>
          <w:lang w:eastAsia="zh-CN"/>
        </w:rPr>
        <w:t>柑橘中丙溴磷</w:t>
      </w:r>
      <w:r>
        <w:rPr>
          <w:rFonts w:hint="eastAsia" w:ascii="Times New Roman" w:hAnsi="Times New Roman" w:eastAsia="仿宋_GB2312" w:cs="Times New Roman"/>
          <w:sz w:val="32"/>
          <w:szCs w:val="32"/>
          <w:lang w:eastAsia="zh-CN"/>
        </w:rPr>
        <w:t>超标的原因可能是菜农在种植过程中违规使用。</w:t>
      </w:r>
      <w:bookmarkStart w:id="0" w:name="_GoBack"/>
      <w:bookmarkEnd w:id="0"/>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FZS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B7A058"/>
    <w:multiLevelType w:val="singleLevel"/>
    <w:tmpl w:val="E1B7A058"/>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45F03"/>
    <w:rsid w:val="0000231D"/>
    <w:rsid w:val="00015F96"/>
    <w:rsid w:val="00026069"/>
    <w:rsid w:val="00057C9D"/>
    <w:rsid w:val="0007233C"/>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9329A"/>
    <w:rsid w:val="002B384B"/>
    <w:rsid w:val="002F2143"/>
    <w:rsid w:val="00314DD5"/>
    <w:rsid w:val="00327E2B"/>
    <w:rsid w:val="0033185A"/>
    <w:rsid w:val="0034436D"/>
    <w:rsid w:val="003455E6"/>
    <w:rsid w:val="0035764C"/>
    <w:rsid w:val="00357F27"/>
    <w:rsid w:val="0038633A"/>
    <w:rsid w:val="00395129"/>
    <w:rsid w:val="00397CD0"/>
    <w:rsid w:val="003D0B3F"/>
    <w:rsid w:val="00412DAF"/>
    <w:rsid w:val="0041724F"/>
    <w:rsid w:val="00417336"/>
    <w:rsid w:val="00434D19"/>
    <w:rsid w:val="004364F8"/>
    <w:rsid w:val="004478FC"/>
    <w:rsid w:val="00453AF8"/>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74AB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D7ECA"/>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575B"/>
    <w:rsid w:val="00A339B7"/>
    <w:rsid w:val="00A370EE"/>
    <w:rsid w:val="00AB0288"/>
    <w:rsid w:val="00AB1112"/>
    <w:rsid w:val="00AB3E33"/>
    <w:rsid w:val="00AB7501"/>
    <w:rsid w:val="00AC37A4"/>
    <w:rsid w:val="00AC79C1"/>
    <w:rsid w:val="00B147BF"/>
    <w:rsid w:val="00B2770C"/>
    <w:rsid w:val="00B50B7B"/>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F2FC7"/>
    <w:rsid w:val="00EF73EB"/>
    <w:rsid w:val="00F56DA2"/>
    <w:rsid w:val="00F64B8F"/>
    <w:rsid w:val="00F8113A"/>
    <w:rsid w:val="00F932D3"/>
    <w:rsid w:val="00FB5CDD"/>
    <w:rsid w:val="00FC246E"/>
    <w:rsid w:val="00FE1AF9"/>
    <w:rsid w:val="02E53ED2"/>
    <w:rsid w:val="0643453F"/>
    <w:rsid w:val="083119A6"/>
    <w:rsid w:val="08C70051"/>
    <w:rsid w:val="0B23740C"/>
    <w:rsid w:val="0BF55D05"/>
    <w:rsid w:val="157E5278"/>
    <w:rsid w:val="169D136B"/>
    <w:rsid w:val="190A207C"/>
    <w:rsid w:val="199130D1"/>
    <w:rsid w:val="199303A5"/>
    <w:rsid w:val="1A943B45"/>
    <w:rsid w:val="1B6D47CE"/>
    <w:rsid w:val="1C0D4647"/>
    <w:rsid w:val="1CDA69D4"/>
    <w:rsid w:val="1F245FB8"/>
    <w:rsid w:val="20734AD8"/>
    <w:rsid w:val="22EE5E6A"/>
    <w:rsid w:val="24C105FB"/>
    <w:rsid w:val="28FE5380"/>
    <w:rsid w:val="293C4333"/>
    <w:rsid w:val="2A266F86"/>
    <w:rsid w:val="2B453547"/>
    <w:rsid w:val="3A066159"/>
    <w:rsid w:val="3D066ED4"/>
    <w:rsid w:val="3D5B7861"/>
    <w:rsid w:val="3DA70F84"/>
    <w:rsid w:val="40DF5746"/>
    <w:rsid w:val="415C7EDF"/>
    <w:rsid w:val="42432C76"/>
    <w:rsid w:val="426B3C81"/>
    <w:rsid w:val="449A0830"/>
    <w:rsid w:val="47075DCC"/>
    <w:rsid w:val="48655E99"/>
    <w:rsid w:val="488E348C"/>
    <w:rsid w:val="4AA63504"/>
    <w:rsid w:val="4FAD0645"/>
    <w:rsid w:val="4FC70334"/>
    <w:rsid w:val="52D4703A"/>
    <w:rsid w:val="54D163A0"/>
    <w:rsid w:val="575B13D1"/>
    <w:rsid w:val="57CB2923"/>
    <w:rsid w:val="58BE3DD3"/>
    <w:rsid w:val="5B353690"/>
    <w:rsid w:val="5C9E489B"/>
    <w:rsid w:val="5E0540D0"/>
    <w:rsid w:val="5F7B3A23"/>
    <w:rsid w:val="61DD6D44"/>
    <w:rsid w:val="63100853"/>
    <w:rsid w:val="6BB87E7B"/>
    <w:rsid w:val="6D194914"/>
    <w:rsid w:val="75057978"/>
    <w:rsid w:val="75202347"/>
    <w:rsid w:val="76D75FC2"/>
    <w:rsid w:val="77887501"/>
    <w:rsid w:val="77E37BF6"/>
    <w:rsid w:val="79516C02"/>
    <w:rsid w:val="7BC16283"/>
    <w:rsid w:val="7FFB6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0"/>
    <w:unhideWhenUsed/>
    <w:qFormat/>
    <w:uiPriority w:val="99"/>
    <w:rPr>
      <w:sz w:val="18"/>
      <w:szCs w:val="18"/>
    </w:r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8">
    <w:name w:val="Strong"/>
    <w:basedOn w:val="7"/>
    <w:qFormat/>
    <w:uiPriority w:val="22"/>
    <w:rPr>
      <w:b/>
    </w:rPr>
  </w:style>
  <w:style w:type="character" w:styleId="9">
    <w:name w:val="FollowedHyperlink"/>
    <w:basedOn w:val="7"/>
    <w:semiHidden/>
    <w:unhideWhenUsed/>
    <w:qFormat/>
    <w:uiPriority w:val="99"/>
    <w:rPr>
      <w:color w:val="0063C8"/>
      <w:u w:val="none"/>
    </w:rPr>
  </w:style>
  <w:style w:type="character" w:styleId="10">
    <w:name w:val="Emphasis"/>
    <w:basedOn w:val="7"/>
    <w:qFormat/>
    <w:uiPriority w:val="20"/>
  </w:style>
  <w:style w:type="character" w:styleId="11">
    <w:name w:val="HTML Definition"/>
    <w:basedOn w:val="7"/>
    <w:semiHidden/>
    <w:unhideWhenUsed/>
    <w:qFormat/>
    <w:uiPriority w:val="99"/>
  </w:style>
  <w:style w:type="character" w:styleId="12">
    <w:name w:val="HTML Acronym"/>
    <w:basedOn w:val="7"/>
    <w:semiHidden/>
    <w:unhideWhenUsed/>
    <w:qFormat/>
    <w:uiPriority w:val="99"/>
  </w:style>
  <w:style w:type="character" w:styleId="13">
    <w:name w:val="HTML Variable"/>
    <w:basedOn w:val="7"/>
    <w:semiHidden/>
    <w:unhideWhenUsed/>
    <w:qFormat/>
    <w:uiPriority w:val="99"/>
  </w:style>
  <w:style w:type="character" w:styleId="14">
    <w:name w:val="Hyperlink"/>
    <w:basedOn w:val="7"/>
    <w:unhideWhenUsed/>
    <w:qFormat/>
    <w:uiPriority w:val="99"/>
    <w:rPr>
      <w:color w:val="0063C8"/>
      <w:u w:val="none"/>
    </w:rPr>
  </w:style>
  <w:style w:type="character" w:styleId="15">
    <w:name w:val="HTML Code"/>
    <w:basedOn w:val="7"/>
    <w:semiHidden/>
    <w:unhideWhenUsed/>
    <w:qFormat/>
    <w:uiPriority w:val="99"/>
    <w:rPr>
      <w:rFonts w:ascii="Courier New" w:hAnsi="Courier New"/>
      <w:sz w:val="20"/>
    </w:rPr>
  </w:style>
  <w:style w:type="character" w:styleId="16">
    <w:name w:val="HTML Cite"/>
    <w:basedOn w:val="7"/>
    <w:semiHidden/>
    <w:unhideWhenUsed/>
    <w:qFormat/>
    <w:uiPriority w:val="99"/>
  </w:style>
  <w:style w:type="character" w:customStyle="1" w:styleId="17">
    <w:name w:val="页眉 Char"/>
    <w:basedOn w:val="7"/>
    <w:link w:val="4"/>
    <w:qFormat/>
    <w:uiPriority w:val="99"/>
    <w:rPr>
      <w:sz w:val="18"/>
      <w:szCs w:val="18"/>
    </w:rPr>
  </w:style>
  <w:style w:type="character" w:customStyle="1" w:styleId="18">
    <w:name w:val="页脚 Char"/>
    <w:basedOn w:val="7"/>
    <w:link w:val="3"/>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框文本 Char"/>
    <w:basedOn w:val="7"/>
    <w:link w:val="2"/>
    <w:semiHidden/>
    <w:qFormat/>
    <w:uiPriority w:val="99"/>
    <w:rPr>
      <w:sz w:val="18"/>
      <w:szCs w:val="18"/>
    </w:rPr>
  </w:style>
  <w:style w:type="character" w:customStyle="1" w:styleId="21">
    <w:name w:val="mr-prof"/>
    <w:basedOn w:val="7"/>
    <w:qFormat/>
    <w:uiPriority w:val="0"/>
  </w:style>
  <w:style w:type="character" w:customStyle="1" w:styleId="22">
    <w:name w:val="btn-task-gray2"/>
    <w:basedOn w:val="7"/>
    <w:qFormat/>
    <w:uiPriority w:val="0"/>
    <w:rPr>
      <w:color w:val="FFFFFF"/>
      <w:u w:val="none"/>
      <w:shd w:val="clear" w:fill="CCCCCC"/>
    </w:rPr>
  </w:style>
  <w:style w:type="character" w:customStyle="1" w:styleId="23">
    <w:name w:val="hover37"/>
    <w:basedOn w:val="7"/>
    <w:qFormat/>
    <w:uiPriority w:val="0"/>
    <w:rPr>
      <w:color w:val="3EAF0E"/>
    </w:rPr>
  </w:style>
  <w:style w:type="character" w:customStyle="1" w:styleId="24">
    <w:name w:val="s16"/>
    <w:basedOn w:val="7"/>
    <w:qFormat/>
    <w:uiPriority w:val="0"/>
    <w:rPr>
      <w:color w:val="DDDDDD"/>
      <w:sz w:val="14"/>
      <w:szCs w:val="1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5A33C0-EB4A-4010-8669-9428FE9C3D59}">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4</Pages>
  <Words>283</Words>
  <Characters>1616</Characters>
  <Lines>13</Lines>
  <Paragraphs>3</Paragraphs>
  <TotalTime>0</TotalTime>
  <ScaleCrop>false</ScaleCrop>
  <LinksUpToDate>false</LinksUpToDate>
  <CharactersWithSpaces>1896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2019-04-08T04:31:00Z</dcterms:created>
  <dc:creator>SDWM</dc:creator>
  <cp:lastModifiedBy>WLH</cp:lastModifiedBy>
  <cp:lastPrinted>2016-09-01T02:58:00Z</cp:lastPrinted>
  <dcterms:modified xsi:type="dcterms:W3CDTF">2020-11-09T10:57:17Z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